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EE2" w:rsidRPr="00CD4CDD" w:rsidRDefault="003E1EE2">
      <w:pPr>
        <w:jc w:val="center"/>
        <w:rPr>
          <w:b/>
          <w:bCs/>
        </w:rPr>
      </w:pPr>
      <w:r w:rsidRPr="00CD4CDD">
        <w:rPr>
          <w:b/>
          <w:bCs/>
        </w:rPr>
        <w:t>FAKULTA TECHNOLOGICKÁ</w:t>
      </w:r>
    </w:p>
    <w:p w:rsidR="003E1EE2" w:rsidRPr="00CD4CDD" w:rsidRDefault="003E1EE2">
      <w:pPr>
        <w:pStyle w:val="Heading2"/>
        <w:pBdr>
          <w:bottom w:val="single" w:sz="12" w:space="1" w:color="auto"/>
        </w:pBdr>
        <w:rPr>
          <w:b/>
          <w:bCs/>
        </w:rPr>
      </w:pPr>
      <w:r w:rsidRPr="00CD4CDD">
        <w:rPr>
          <w:b/>
          <w:bCs/>
        </w:rPr>
        <w:t>Univerzity Tomáše Bati ve Zlíně</w:t>
      </w:r>
    </w:p>
    <w:p w:rsidR="003E1EE2" w:rsidRPr="00CD4CDD" w:rsidRDefault="003E1EE2" w:rsidP="00CD4CDD">
      <w:pPr>
        <w:jc w:val="center"/>
        <w:rPr>
          <w:b/>
          <w:bCs/>
        </w:rPr>
      </w:pPr>
      <w:r w:rsidRPr="00CD4CDD">
        <w:rPr>
          <w:b/>
          <w:bCs/>
        </w:rPr>
        <w:t>Institut bezpečnostních technologií</w:t>
      </w:r>
    </w:p>
    <w:p w:rsidR="003E1EE2" w:rsidRDefault="003E1EE2">
      <w:pPr>
        <w:jc w:val="center"/>
        <w:rPr>
          <w:b/>
          <w:bCs/>
        </w:rPr>
      </w:pPr>
    </w:p>
    <w:p w:rsidR="003E1EE2" w:rsidRDefault="003E1EE2">
      <w:pPr>
        <w:jc w:val="center"/>
        <w:rPr>
          <w:b/>
          <w:bCs/>
        </w:rPr>
      </w:pPr>
    </w:p>
    <w:p w:rsidR="003E1EE2" w:rsidRDefault="003E1EE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Posudek oponenta bakalářské práce</w:t>
      </w:r>
    </w:p>
    <w:p w:rsidR="003E1EE2" w:rsidRDefault="003E1EE2">
      <w:pPr>
        <w:jc w:val="both"/>
        <w:rPr>
          <w:b/>
          <w:bCs/>
        </w:rPr>
      </w:pPr>
    </w:p>
    <w:p w:rsidR="003E1EE2" w:rsidRDefault="003E1EE2">
      <w:pPr>
        <w:jc w:val="both"/>
        <w:rPr>
          <w:b/>
          <w:bCs/>
        </w:rPr>
      </w:pPr>
    </w:p>
    <w:p w:rsidR="003E1EE2" w:rsidRDefault="003E1EE2">
      <w:pPr>
        <w:jc w:val="both"/>
      </w:pPr>
      <w:r>
        <w:t>Jméno studenta:</w:t>
      </w:r>
      <w:r>
        <w:tab/>
      </w:r>
      <w:r>
        <w:tab/>
      </w:r>
      <w:r>
        <w:tab/>
        <w:t>Oponent BP:</w:t>
      </w:r>
      <w:r>
        <w:tab/>
      </w:r>
      <w:r>
        <w:tab/>
      </w:r>
      <w:r>
        <w:tab/>
      </w:r>
      <w:r>
        <w:tab/>
        <w:t>Ak. rok:</w:t>
      </w:r>
    </w:p>
    <w:p w:rsidR="003E1EE2" w:rsidRDefault="003E1EE2">
      <w:pPr>
        <w:jc w:val="both"/>
      </w:pPr>
      <w:r>
        <w:t>Michaela Popelková</w:t>
      </w:r>
      <w:r>
        <w:tab/>
      </w:r>
      <w:r>
        <w:tab/>
      </w:r>
      <w:r>
        <w:tab/>
        <w:t>Ing. Antonín Zderčík</w:t>
      </w:r>
      <w:r>
        <w:tab/>
      </w:r>
      <w:r>
        <w:tab/>
      </w:r>
      <w:r>
        <w:tab/>
        <w:t>2008/2009</w:t>
      </w: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  <w:r>
        <w:t>Téma BP: Řízení materiálového toku</w:t>
      </w: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tbl>
      <w:tblPr>
        <w:tblW w:w="0" w:type="auto"/>
        <w:tblInd w:w="-28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93"/>
      </w:tblGrid>
      <w:tr w:rsidR="003E1EE2">
        <w:trPr>
          <w:cantSplit/>
          <w:trHeight w:val="308"/>
        </w:trPr>
        <w:tc>
          <w:tcPr>
            <w:tcW w:w="3818" w:type="dxa"/>
            <w:vMerge w:val="restart"/>
          </w:tcPr>
          <w:p w:rsidR="003E1EE2" w:rsidRDefault="003E1EE2">
            <w:pPr>
              <w:jc w:val="center"/>
              <w:rPr>
                <w:snapToGrid w:val="0"/>
                <w:color w:val="000000"/>
              </w:rPr>
            </w:pPr>
          </w:p>
          <w:p w:rsidR="003E1EE2" w:rsidRDefault="003E1EE2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Kritéria  hodnocení:</w:t>
            </w:r>
          </w:p>
        </w:tc>
        <w:tc>
          <w:tcPr>
            <w:tcW w:w="4546" w:type="dxa"/>
            <w:gridSpan w:val="6"/>
          </w:tcPr>
          <w:p w:rsidR="003E1EE2" w:rsidRDefault="003E1EE2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Stupeň hodnocení podle ECTS</w:t>
            </w:r>
          </w:p>
        </w:tc>
      </w:tr>
      <w:tr w:rsidR="003E1EE2">
        <w:trPr>
          <w:cantSplit/>
          <w:trHeight w:val="307"/>
        </w:trPr>
        <w:tc>
          <w:tcPr>
            <w:tcW w:w="3818" w:type="dxa"/>
            <w:vMerge/>
          </w:tcPr>
          <w:p w:rsidR="003E1EE2" w:rsidRDefault="003E1EE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3E1EE2" w:rsidRDefault="003E1E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3E1EE2" w:rsidRDefault="003E1E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3E1EE2" w:rsidRDefault="003E1E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3E1EE2" w:rsidRDefault="003E1E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3E1EE2" w:rsidRDefault="003E1E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3E1EE2" w:rsidRDefault="003E1E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3E1EE2" w:rsidRDefault="003E1E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3E1EE2" w:rsidRDefault="003E1E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3E1EE2" w:rsidRDefault="003E1E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3E1EE2" w:rsidRDefault="003E1E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93" w:type="dxa"/>
          </w:tcPr>
          <w:p w:rsidR="003E1EE2" w:rsidRDefault="003E1E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3E1EE2" w:rsidRDefault="003E1E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</w:p>
        </w:tc>
      </w:tr>
    </w:tbl>
    <w:p w:rsidR="003E1EE2" w:rsidRDefault="003E1EE2">
      <w:pPr>
        <w:rPr>
          <w:snapToGrid w:val="0"/>
          <w:color w:val="000000"/>
        </w:rPr>
        <w:sectPr w:rsidR="003E1EE2">
          <w:headerReference w:type="default" r:id="rId7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tbl>
      <w:tblPr>
        <w:tblW w:w="0" w:type="auto"/>
        <w:tblInd w:w="-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92"/>
      </w:tblGrid>
      <w:tr w:rsidR="003E1EE2"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3E1EE2" w:rsidRDefault="003E1EE2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 w:rsidP="0048683B">
            <w:pPr>
              <w:rPr>
                <w:snapToGrid w:val="0"/>
                <w:color w:val="000000"/>
              </w:rPr>
            </w:pPr>
          </w:p>
          <w:p w:rsidR="003E1EE2" w:rsidRDefault="003E1EE2" w:rsidP="0048683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  <w:p w:rsidR="003E1EE2" w:rsidRDefault="003E1EE2" w:rsidP="0048683B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</w:tr>
      <w:tr w:rsidR="003E1EE2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 w:rsidP="0048683B">
            <w:pPr>
              <w:jc w:val="center"/>
              <w:rPr>
                <w:snapToGrid w:val="0"/>
                <w:color w:val="000000"/>
              </w:rPr>
            </w:pPr>
          </w:p>
          <w:p w:rsidR="003E1EE2" w:rsidRDefault="003E1EE2" w:rsidP="0048683B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</w:tr>
      <w:tr w:rsidR="003E1EE2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 w:rsidP="0048683B">
            <w:pPr>
              <w:jc w:val="center"/>
              <w:rPr>
                <w:snapToGrid w:val="0"/>
                <w:color w:val="000000"/>
              </w:rPr>
            </w:pPr>
          </w:p>
          <w:p w:rsidR="003E1EE2" w:rsidRDefault="003E1EE2" w:rsidP="0048683B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</w:tr>
      <w:tr w:rsidR="003E1EE2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3E1EE2" w:rsidRDefault="003E1EE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 w:rsidP="0048683B">
            <w:pPr>
              <w:jc w:val="center"/>
              <w:rPr>
                <w:snapToGrid w:val="0"/>
                <w:color w:val="000000"/>
              </w:rPr>
            </w:pPr>
          </w:p>
          <w:p w:rsidR="003E1EE2" w:rsidRDefault="003E1EE2" w:rsidP="0048683B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</w:tr>
      <w:tr w:rsidR="003E1EE2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3E1EE2" w:rsidRDefault="003E1EE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  <w:p w:rsidR="003E1EE2" w:rsidRDefault="003E1EE2" w:rsidP="0048683B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</w:tr>
      <w:tr w:rsidR="003E1EE2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  <w:p w:rsidR="003E1EE2" w:rsidRDefault="003E1EE2" w:rsidP="0048683B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EE2" w:rsidRDefault="003E1EE2">
            <w:pPr>
              <w:jc w:val="right"/>
              <w:rPr>
                <w:snapToGrid w:val="0"/>
                <w:color w:val="000000"/>
              </w:rPr>
            </w:pPr>
          </w:p>
        </w:tc>
      </w:tr>
    </w:tbl>
    <w:p w:rsidR="003E1EE2" w:rsidRDefault="003E1EE2">
      <w:pPr>
        <w:sectPr w:rsidR="003E1EE2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3E1EE2" w:rsidRDefault="003E1EE2"/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  <w:r>
        <w:t xml:space="preserve">Hodnocení v jednotlivých kritériích označte znakem </w:t>
      </w:r>
      <w:r>
        <w:rPr>
          <w:b/>
          <w:bCs/>
        </w:rPr>
        <w:t>X)</w:t>
      </w:r>
      <w:r>
        <w:t xml:space="preserve"> v příslušné úrovni.</w:t>
      </w: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  <w:r>
        <w:t>Celkové hodnocení práce a otázky k obhajobě:</w:t>
      </w:r>
    </w:p>
    <w:p w:rsidR="003E1EE2" w:rsidRDefault="003E1EE2">
      <w:pPr>
        <w:jc w:val="both"/>
      </w:pPr>
      <w:r>
        <w:t>(otázky uvádí vedoucí práce i oponent)</w:t>
      </w:r>
    </w:p>
    <w:p w:rsidR="003E1EE2" w:rsidRDefault="003E1EE2">
      <w:pPr>
        <w:jc w:val="both"/>
      </w:pPr>
    </w:p>
    <w:p w:rsidR="003E1EE2" w:rsidRDefault="003E1EE2" w:rsidP="0048683B">
      <w:pPr>
        <w:jc w:val="both"/>
      </w:pPr>
      <w:r w:rsidRPr="009C0DC2">
        <w:t>Volba cíle vzhledem k tématu a splnění cíle</w:t>
      </w:r>
      <w:r>
        <w:t xml:space="preserve"> – vzhledem k problematice byl zvolen vhodný cíl a tento byl splněn. Srozumitelnost, přehlednost a aktuálnost výběru práce – práce je napsána srozumitelně a výborné přehlednosti bylo dosaženo vhodnou strukturovaností. Téma bylo zvoleno vysoce aktuálně – na tradiční české výrobě (výroba skla). Zajímavost faktických informací – shromážděné informace, jejich uspořádání a kvantifikace z různých pohledů povyšují tuto práci na velmi dobrou úroveň. Pro lepší vypovídací schopnost měl být zvolen delší časový horizont.</w:t>
      </w:r>
    </w:p>
    <w:p w:rsidR="003E1EE2" w:rsidRDefault="003E1EE2" w:rsidP="0048683B">
      <w:pPr>
        <w:jc w:val="both"/>
      </w:pPr>
      <w:r>
        <w:t>Vyhodnocení výsledků práce a jejich přiměřenost – práce představuje ucelený přehled systému výroby a materiálového toku. Autorův vlastní přínos ke zpracování tématu – autorka dokázala přesně vytyčit jednotlivé operace společnosti ve výrobním procesu – díky jejich porozumění dokázala navrhnout a doporučit opatření pro zrychlení materiálového toku uvnitř podniku a opatření pro usnadnění lidské práce. Zejména vystihla problém ve vnitropodnikové manipulaci s materiálem a také zaujala návrhem na určitá opatření, díky kterým se sníží náklady ve výrobním procesu.</w:t>
      </w:r>
    </w:p>
    <w:p w:rsidR="003E1EE2" w:rsidRDefault="003E1EE2" w:rsidP="0048683B">
      <w:pPr>
        <w:jc w:val="both"/>
      </w:pPr>
      <w:r>
        <w:t>Formální úprava práce – práce po formální stránce je na požadované úrovni bez chyb.</w:t>
      </w:r>
    </w:p>
    <w:p w:rsidR="003E1EE2" w:rsidRDefault="003E1EE2" w:rsidP="0048683B">
      <w:pPr>
        <w:jc w:val="both"/>
      </w:pPr>
      <w:r>
        <w:t>Stylistická úroveň práce – stylistická úroveň  je na velmi dobré úrovni – poukazuje na zvládnutí problematiky autorkou jak po teoretické tak po praktické stránce.</w:t>
      </w: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  <w:r>
        <w:t>Návrh na klasifikaci bakalářské práce:</w:t>
      </w:r>
      <w:r>
        <w:tab/>
        <w:t>....……………....A................................</w:t>
      </w: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  <w:r>
        <w:t>Ve………Květné………………………….. dne ..............25.5.2009.........................</w:t>
      </w:r>
    </w:p>
    <w:p w:rsidR="003E1EE2" w:rsidRDefault="003E1EE2">
      <w:pPr>
        <w:jc w:val="both"/>
      </w:pPr>
    </w:p>
    <w:p w:rsidR="003E1EE2" w:rsidRDefault="003E1EE2">
      <w:pPr>
        <w:jc w:val="both"/>
      </w:pPr>
    </w:p>
    <w:p w:rsidR="003E1EE2" w:rsidRDefault="003E1EE2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…Ing.Antonín Zderčík…  </w:t>
      </w:r>
    </w:p>
    <w:p w:rsidR="003E1EE2" w:rsidRDefault="003E1EE2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oponenta BP</w:t>
      </w:r>
    </w:p>
    <w:p w:rsidR="003E1EE2" w:rsidRDefault="003E1EE2">
      <w:pPr>
        <w:jc w:val="both"/>
      </w:pPr>
      <w:r>
        <w:t xml:space="preserve">Pro klasifikaci použijte tuto stupnici: </w:t>
      </w:r>
    </w:p>
    <w:p w:rsidR="003E1EE2" w:rsidRDefault="003E1EE2">
      <w:pPr>
        <w:jc w:val="both"/>
      </w:pPr>
    </w:p>
    <w:tbl>
      <w:tblPr>
        <w:tblW w:w="0" w:type="auto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3"/>
        <w:gridCol w:w="1750"/>
        <w:gridCol w:w="1929"/>
        <w:gridCol w:w="1698"/>
        <w:gridCol w:w="1623"/>
      </w:tblGrid>
      <w:tr w:rsidR="003E1EE2">
        <w:trPr>
          <w:trHeight w:val="340"/>
        </w:trPr>
        <w:tc>
          <w:tcPr>
            <w:tcW w:w="2193" w:type="dxa"/>
            <w:tcBorders>
              <w:top w:val="single" w:sz="12" w:space="0" w:color="auto"/>
            </w:tcBorders>
          </w:tcPr>
          <w:p w:rsidR="003E1EE2" w:rsidRDefault="003E1EE2">
            <w:pPr>
              <w:jc w:val="both"/>
            </w:pPr>
            <w: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3E1EE2" w:rsidRDefault="003E1EE2">
            <w:r>
              <w:rPr>
                <w:b/>
                <w:bCs/>
              </w:rPr>
              <w:t xml:space="preserve">  A</w:t>
            </w:r>
            <w: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3E1EE2" w:rsidRDefault="003E1EE2">
            <w:pPr>
              <w:jc w:val="center"/>
            </w:pPr>
            <w:r>
              <w:rPr>
                <w:b/>
                <w:bCs/>
              </w:rPr>
              <w:t>B</w:t>
            </w:r>
            <w: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3E1EE2" w:rsidRDefault="003E1EE2">
            <w:pPr>
              <w:jc w:val="center"/>
            </w:pPr>
            <w:r>
              <w:rPr>
                <w:b/>
                <w:bCs/>
              </w:rPr>
              <w:t>C</w:t>
            </w:r>
            <w: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3E1EE2" w:rsidRDefault="003E1EE2">
            <w:pPr>
              <w:jc w:val="center"/>
            </w:pPr>
            <w:r>
              <w:rPr>
                <w:b/>
                <w:bCs/>
              </w:rPr>
              <w:t>D</w:t>
            </w:r>
            <w:r>
              <w:t xml:space="preserve"> - uspokojivě</w:t>
            </w:r>
          </w:p>
        </w:tc>
      </w:tr>
      <w:tr w:rsidR="003E1EE2">
        <w:trPr>
          <w:trHeight w:val="358"/>
        </w:trPr>
        <w:tc>
          <w:tcPr>
            <w:tcW w:w="2193" w:type="dxa"/>
            <w:tcBorders>
              <w:bottom w:val="single" w:sz="12" w:space="0" w:color="auto"/>
            </w:tcBorders>
          </w:tcPr>
          <w:p w:rsidR="003E1EE2" w:rsidRDefault="003E1EE2">
            <w:pPr>
              <w:jc w:val="both"/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3E1EE2" w:rsidRDefault="003E1EE2">
            <w:pPr>
              <w:jc w:val="center"/>
            </w:pPr>
            <w:r>
              <w:rPr>
                <w:b/>
                <w:bCs/>
              </w:rPr>
              <w:t>E</w:t>
            </w:r>
            <w: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3E1EE2" w:rsidRDefault="003E1EE2">
            <w:pPr>
              <w:jc w:val="center"/>
            </w:pPr>
            <w:r>
              <w:rPr>
                <w:b/>
                <w:bCs/>
              </w:rPr>
              <w:t>F</w:t>
            </w:r>
            <w: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3E1EE2" w:rsidRDefault="003E1EE2">
            <w:pPr>
              <w:jc w:val="center"/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3E1EE2" w:rsidRDefault="003E1EE2">
            <w:pPr>
              <w:jc w:val="center"/>
            </w:pPr>
          </w:p>
        </w:tc>
      </w:tr>
    </w:tbl>
    <w:p w:rsidR="003E1EE2" w:rsidRDefault="003E1EE2">
      <w:pPr>
        <w:jc w:val="both"/>
        <w:rPr>
          <w:sz w:val="22"/>
          <w:szCs w:val="22"/>
        </w:rPr>
      </w:pPr>
    </w:p>
    <w:p w:rsidR="003E1EE2" w:rsidRPr="0048683B" w:rsidRDefault="003E1EE2" w:rsidP="0048683B">
      <w:pPr>
        <w:jc w:val="both"/>
        <w:rPr>
          <w:sz w:val="22"/>
          <w:szCs w:val="22"/>
        </w:rPr>
      </w:pPr>
      <w:r>
        <w:rPr>
          <w:sz w:val="22"/>
          <w:szCs w:val="22"/>
        </w:rPr>
        <w:t>Při návrhu klasifikace nedostatečně (</w:t>
      </w:r>
      <w:r>
        <w:rPr>
          <w:b/>
          <w:bCs/>
          <w:sz w:val="22"/>
          <w:szCs w:val="22"/>
        </w:rPr>
        <w:t>F</w:t>
      </w:r>
      <w:r>
        <w:rPr>
          <w:sz w:val="22"/>
          <w:szCs w:val="22"/>
        </w:rPr>
        <w:t>), se doporučuje přítomnost příslušného hodnotitele.</w:t>
      </w:r>
    </w:p>
    <w:p w:rsidR="003E1EE2" w:rsidRDefault="003E1EE2">
      <w:pPr>
        <w:jc w:val="both"/>
        <w:rPr>
          <w:b/>
          <w:bCs/>
        </w:rPr>
      </w:pPr>
    </w:p>
    <w:p w:rsidR="003E1EE2" w:rsidRDefault="003E1EE2">
      <w:pPr>
        <w:jc w:val="both"/>
        <w:rPr>
          <w:b/>
          <w:bCs/>
        </w:rPr>
      </w:pPr>
      <w:r>
        <w:rPr>
          <w:b/>
          <w:bCs/>
        </w:rPr>
        <w:t>Hodnocení kritérií:</w:t>
      </w:r>
    </w:p>
    <w:p w:rsidR="003E1EE2" w:rsidRDefault="003E1EE2">
      <w:pPr>
        <w:jc w:val="both"/>
      </w:pPr>
    </w:p>
    <w:p w:rsidR="003E1EE2" w:rsidRDefault="003E1EE2">
      <w:pPr>
        <w:jc w:val="both"/>
      </w:pPr>
      <w:r>
        <w:t>Kritéria se hodnotí stupněm hodnocení podle stupnice ECTS podle následující tabulky:</w:t>
      </w:r>
    </w:p>
    <w:p w:rsidR="003E1EE2" w:rsidRDefault="003E1EE2">
      <w:pPr>
        <w:jc w:val="both"/>
      </w:pPr>
    </w:p>
    <w:p w:rsidR="003E1EE2" w:rsidRDefault="003E1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</w:pPr>
      <w:r>
        <w:t>Stupeň ECTS                        Slovní vyjádření                         Číselné vyjádření</w:t>
      </w:r>
    </w:p>
    <w:p w:rsidR="003E1EE2" w:rsidRDefault="003E1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A</w:t>
      </w:r>
      <w:r>
        <w:tab/>
      </w:r>
      <w:r>
        <w:tab/>
      </w:r>
      <w:r>
        <w:tab/>
        <w:t xml:space="preserve">    výborně</w:t>
      </w:r>
      <w:r>
        <w:tab/>
      </w:r>
      <w:r>
        <w:tab/>
      </w:r>
      <w:r>
        <w:tab/>
        <w:t xml:space="preserve"> </w:t>
      </w:r>
      <w:r>
        <w:tab/>
        <w:t>1</w:t>
      </w:r>
    </w:p>
    <w:p w:rsidR="003E1EE2" w:rsidRDefault="003E1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B</w:t>
      </w:r>
      <w:r>
        <w:tab/>
      </w:r>
      <w:r>
        <w:tab/>
      </w:r>
      <w:r>
        <w:tab/>
        <w:t>velmi dobře</w:t>
      </w:r>
      <w:r>
        <w:tab/>
      </w:r>
      <w:r>
        <w:tab/>
      </w:r>
      <w:r>
        <w:tab/>
      </w:r>
      <w:r>
        <w:tab/>
        <w:t>1,50</w:t>
      </w:r>
    </w:p>
    <w:p w:rsidR="003E1EE2" w:rsidRDefault="003E1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C</w:t>
      </w:r>
      <w:r>
        <w:tab/>
      </w:r>
      <w:r>
        <w:tab/>
      </w:r>
      <w:r>
        <w:tab/>
        <w:t xml:space="preserve">      dobře</w:t>
      </w:r>
      <w:r>
        <w:tab/>
      </w:r>
      <w:r>
        <w:tab/>
      </w:r>
      <w:r>
        <w:tab/>
      </w:r>
      <w:r>
        <w:tab/>
        <w:t>2</w:t>
      </w:r>
    </w:p>
    <w:p w:rsidR="003E1EE2" w:rsidRDefault="003E1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D</w:t>
      </w:r>
      <w:r>
        <w:tab/>
      </w:r>
      <w:r>
        <w:tab/>
      </w:r>
      <w:r>
        <w:tab/>
        <w:t xml:space="preserve">  uspokojivě</w:t>
      </w:r>
      <w:r>
        <w:tab/>
      </w:r>
      <w:r>
        <w:tab/>
      </w:r>
      <w:r>
        <w:tab/>
      </w:r>
      <w:r>
        <w:tab/>
        <w:t>2,50</w:t>
      </w:r>
    </w:p>
    <w:p w:rsidR="003E1EE2" w:rsidRDefault="003E1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E</w:t>
      </w:r>
      <w:r>
        <w:tab/>
      </w:r>
      <w:r>
        <w:tab/>
      </w:r>
      <w:r>
        <w:tab/>
        <w:t xml:space="preserve">  dostatečně</w:t>
      </w:r>
      <w:r>
        <w:tab/>
      </w:r>
      <w:r>
        <w:tab/>
      </w:r>
      <w:r>
        <w:tab/>
      </w:r>
      <w:r>
        <w:tab/>
        <w:t>3</w:t>
      </w:r>
    </w:p>
    <w:p w:rsidR="003E1EE2" w:rsidRDefault="003E1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</w:pPr>
      <w:r>
        <w:t>F</w:t>
      </w:r>
      <w:r>
        <w:tab/>
      </w:r>
      <w:r>
        <w:tab/>
      </w:r>
      <w:r>
        <w:tab/>
        <w:t>nedostatečně</w:t>
      </w:r>
      <w:r>
        <w:tab/>
      </w:r>
      <w:r>
        <w:tab/>
      </w:r>
      <w:r>
        <w:tab/>
      </w:r>
      <w:r>
        <w:tab/>
        <w:t>-</w:t>
      </w:r>
    </w:p>
    <w:p w:rsidR="003E1EE2" w:rsidRDefault="003E1EE2">
      <w:pPr>
        <w:jc w:val="both"/>
      </w:pPr>
    </w:p>
    <w:p w:rsidR="003E1EE2" w:rsidRDefault="003E1EE2">
      <w:pPr>
        <w:jc w:val="both"/>
      </w:pPr>
      <w:r>
        <w:t>Hodnocení v jednotlivých kritériích označte znakem X.</w:t>
      </w:r>
    </w:p>
    <w:p w:rsidR="003E1EE2" w:rsidRDefault="003E1EE2">
      <w:pPr>
        <w:jc w:val="both"/>
      </w:pPr>
    </w:p>
    <w:p w:rsidR="003E1EE2" w:rsidRDefault="003E1EE2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1. Hodnocení náročnosti tématu práce</w:t>
      </w:r>
    </w:p>
    <w:p w:rsidR="003E1EE2" w:rsidRDefault="003E1EE2">
      <w:pPr>
        <w:jc w:val="both"/>
      </w:pPr>
      <w:r>
        <w:t>Toto kritérium hodnotí originalitu zvoleného tématu, jeho zaměření na studijní obor, složitost řešené problematiky, náročnost na teoretické i praktické informační zdroje.</w:t>
      </w:r>
    </w:p>
    <w:p w:rsidR="003E1EE2" w:rsidRDefault="003E1EE2">
      <w:pPr>
        <w:jc w:val="both"/>
      </w:pPr>
    </w:p>
    <w:p w:rsidR="003E1EE2" w:rsidRDefault="003E1EE2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2. Hodnocení splnění cílů práce</w:t>
      </w:r>
    </w:p>
    <w:p w:rsidR="003E1EE2" w:rsidRDefault="003E1EE2">
      <w:pPr>
        <w:jc w:val="both"/>
      </w:pPr>
      <w:r>
        <w:t>Toto kritérium hodností splnění zadání práce a na základě zadání definovaných cílů práce, které musí být součástí úvodu.</w:t>
      </w:r>
    </w:p>
    <w:p w:rsidR="003E1EE2" w:rsidRDefault="003E1EE2">
      <w:pPr>
        <w:jc w:val="both"/>
      </w:pPr>
    </w:p>
    <w:p w:rsidR="003E1EE2" w:rsidRDefault="003E1EE2">
      <w:pPr>
        <w:jc w:val="both"/>
        <w:rPr>
          <w:b/>
          <w:bCs/>
        </w:rPr>
      </w:pPr>
      <w:r>
        <w:rPr>
          <w:b/>
          <w:bCs/>
          <w:u w:val="single"/>
        </w:rPr>
        <w:t>Kritérium 3. Hodnocení teoretické části práce</w:t>
      </w:r>
    </w:p>
    <w:p w:rsidR="003E1EE2" w:rsidRDefault="003E1EE2">
      <w:pPr>
        <w:jc w:val="both"/>
      </w:pPr>
      <w: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3E1EE2" w:rsidRDefault="003E1EE2">
      <w:pPr>
        <w:jc w:val="both"/>
      </w:pPr>
    </w:p>
    <w:p w:rsidR="003E1EE2" w:rsidRDefault="003E1EE2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4. Hodnocení praktické části práce </w:t>
      </w:r>
      <w:r>
        <w:rPr>
          <w:b/>
          <w:bCs/>
        </w:rPr>
        <w:t>(analytická část)</w:t>
      </w:r>
    </w:p>
    <w:p w:rsidR="003E1EE2" w:rsidRDefault="003E1EE2">
      <w:pPr>
        <w:jc w:val="both"/>
      </w:pPr>
      <w: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</w:p>
    <w:p w:rsidR="003E1EE2" w:rsidRDefault="003E1EE2">
      <w:pPr>
        <w:jc w:val="both"/>
      </w:pPr>
    </w:p>
    <w:p w:rsidR="003E1EE2" w:rsidRDefault="003E1EE2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5. Hodnocení praktické části práce </w:t>
      </w:r>
      <w:r>
        <w:rPr>
          <w:b/>
          <w:bCs/>
        </w:rPr>
        <w:t>(řešící část)</w:t>
      </w:r>
    </w:p>
    <w:p w:rsidR="003E1EE2" w:rsidRDefault="003E1EE2">
      <w:pPr>
        <w:jc w:val="both"/>
      </w:pPr>
      <w:r>
        <w:t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                      a praktické části práce.</w:t>
      </w:r>
    </w:p>
    <w:p w:rsidR="003E1EE2" w:rsidRDefault="003E1EE2">
      <w:pPr>
        <w:jc w:val="both"/>
      </w:pPr>
    </w:p>
    <w:p w:rsidR="003E1EE2" w:rsidRDefault="003E1EE2">
      <w:pPr>
        <w:jc w:val="both"/>
        <w:rPr>
          <w:b/>
          <w:bCs/>
        </w:rPr>
      </w:pPr>
      <w:r>
        <w:rPr>
          <w:b/>
          <w:bCs/>
          <w:u w:val="single"/>
        </w:rPr>
        <w:t>Kritérium 6. Hodnocení formální úrovně práce</w:t>
      </w:r>
    </w:p>
    <w:p w:rsidR="003E1EE2" w:rsidRDefault="003E1EE2">
      <w:pPr>
        <w:jc w:val="both"/>
      </w:pPr>
      <w: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3E1EE2" w:rsidRDefault="003E1EE2">
      <w:pPr>
        <w:jc w:val="both"/>
      </w:pPr>
    </w:p>
    <w:p w:rsidR="003E1EE2" w:rsidRDefault="003E1EE2">
      <w:pPr>
        <w:jc w:val="both"/>
      </w:pPr>
      <w:r>
        <w:t>Navrhne-li vedoucí nebo oponent práce hodnocení kteréhokoliv kritéria stupněm nedostatečně (F), je celá práce hodnocena tímto stupněm.</w:t>
      </w:r>
    </w:p>
    <w:sectPr w:rsidR="003E1EE2" w:rsidSect="00D13B52">
      <w:type w:val="continuous"/>
      <w:pgSz w:w="11906" w:h="16838"/>
      <w:pgMar w:top="1417" w:right="1417" w:bottom="1417" w:left="1417" w:header="708" w:footer="708" w:gutter="0"/>
      <w:cols w:space="708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1EE2" w:rsidRDefault="003E1EE2">
      <w:r>
        <w:separator/>
      </w:r>
    </w:p>
  </w:endnote>
  <w:endnote w:type="continuationSeparator" w:id="1">
    <w:p w:rsidR="003E1EE2" w:rsidRDefault="003E1E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1EE2" w:rsidRDefault="003E1EE2">
      <w:r>
        <w:separator/>
      </w:r>
    </w:p>
  </w:footnote>
  <w:footnote w:type="continuationSeparator" w:id="1">
    <w:p w:rsidR="003E1EE2" w:rsidRDefault="003E1E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EE2" w:rsidRPr="000B1E57" w:rsidRDefault="003E1EE2" w:rsidP="000B1E57">
    <w:pPr>
      <w:pStyle w:val="Header"/>
      <w:jc w:val="right"/>
      <w:rPr>
        <w:rFonts w:ascii="Arial" w:hAnsi="Arial" w:cs="Arial"/>
      </w:rPr>
    </w:pPr>
    <w:r>
      <w:rPr>
        <w:rFonts w:ascii="Arial" w:hAnsi="Arial" w:cs="Arial"/>
      </w:rPr>
      <w:t>Příloha k protokolu o SZZK č…………. ze dne……………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ocumentProtection w:edit="readOnly" w:enforcement="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4CDD"/>
    <w:rsid w:val="000B1E57"/>
    <w:rsid w:val="00121989"/>
    <w:rsid w:val="001A7B17"/>
    <w:rsid w:val="00254A42"/>
    <w:rsid w:val="002C48D0"/>
    <w:rsid w:val="003E1EE2"/>
    <w:rsid w:val="0048683B"/>
    <w:rsid w:val="006B72EF"/>
    <w:rsid w:val="00715493"/>
    <w:rsid w:val="009C0DC2"/>
    <w:rsid w:val="00BF2F91"/>
    <w:rsid w:val="00C51366"/>
    <w:rsid w:val="00CD4CDD"/>
    <w:rsid w:val="00D13B52"/>
    <w:rsid w:val="00F91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A7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91A70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91A70"/>
    <w:pPr>
      <w:keepNext/>
      <w:jc w:val="center"/>
      <w:outlineLvl w:val="1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F91A70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DocumentMap">
    <w:name w:val="Document Map"/>
    <w:basedOn w:val="Normal"/>
    <w:link w:val="DocumentMapChar"/>
    <w:uiPriority w:val="99"/>
    <w:semiHidden/>
    <w:rsid w:val="00254A4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paragraph" w:styleId="Header">
    <w:name w:val="header"/>
    <w:basedOn w:val="Normal"/>
    <w:link w:val="HeaderChar"/>
    <w:uiPriority w:val="99"/>
    <w:rsid w:val="000B1E5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0B1E5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3</Pages>
  <Words>713</Words>
  <Characters>4207</Characters>
  <Application>Microsoft Office Outlook</Application>
  <DocSecurity>8</DocSecurity>
  <Lines>0</Lines>
  <Paragraphs>0</Paragraphs>
  <ScaleCrop>false</ScaleCrop>
  <Company>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subject/>
  <dc:creator>Renata Machova</dc:creator>
  <cp:keywords/>
  <dc:description/>
  <cp:lastModifiedBy>Eva Skýbová</cp:lastModifiedBy>
  <cp:revision>5</cp:revision>
  <cp:lastPrinted>2009-05-07T06:49:00Z</cp:lastPrinted>
  <dcterms:created xsi:type="dcterms:W3CDTF">2009-06-04T09:05:00Z</dcterms:created>
  <dcterms:modified xsi:type="dcterms:W3CDTF">2009-06-05T06:03:00Z</dcterms:modified>
</cp:coreProperties>
</file>