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1E5" w:rsidRPr="000F2F55" w:rsidRDefault="004731E5" w:rsidP="004731E5">
      <w:pP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Univerzita Tomáše Bati ve Zlíně</w:t>
      </w:r>
    </w:p>
    <w:p w:rsidR="004731E5" w:rsidRPr="000F2F55" w:rsidRDefault="004731E5" w:rsidP="004731E5">
      <w:pPr>
        <w:pBdr>
          <w:bottom w:val="single" w:sz="4" w:space="1" w:color="auto"/>
        </w:pBdr>
        <w:jc w:val="center"/>
        <w:rPr>
          <w:rFonts w:asciiTheme="minorHAnsi" w:hAnsiTheme="minorHAnsi"/>
          <w:sz w:val="28"/>
          <w:szCs w:val="28"/>
        </w:rPr>
      </w:pPr>
      <w:r w:rsidRPr="000F2F55">
        <w:rPr>
          <w:rFonts w:asciiTheme="minorHAnsi" w:hAnsiTheme="minorHAnsi"/>
          <w:sz w:val="28"/>
          <w:szCs w:val="28"/>
        </w:rPr>
        <w:t>Fakulta multimediálních komunikací</w:t>
      </w:r>
    </w:p>
    <w:p w:rsidR="004731E5" w:rsidRPr="000F2F55" w:rsidRDefault="004731E5" w:rsidP="004731E5">
      <w:pPr>
        <w:jc w:val="center"/>
        <w:rPr>
          <w:rFonts w:asciiTheme="minorHAnsi" w:hAnsiTheme="minorHAnsi"/>
          <w:b/>
          <w:sz w:val="24"/>
          <w:szCs w:val="24"/>
        </w:rPr>
      </w:pPr>
    </w:p>
    <w:p w:rsidR="004731E5" w:rsidRDefault="004731E5" w:rsidP="004731E5">
      <w:pPr>
        <w:jc w:val="center"/>
        <w:rPr>
          <w:rFonts w:asciiTheme="minorHAnsi" w:hAnsiTheme="minorHAnsi"/>
          <w:b/>
          <w:sz w:val="32"/>
          <w:szCs w:val="32"/>
        </w:rPr>
      </w:pPr>
      <w:r w:rsidRPr="000F2F55">
        <w:rPr>
          <w:rFonts w:asciiTheme="minorHAnsi" w:hAnsiTheme="minorHAnsi"/>
          <w:b/>
          <w:sz w:val="32"/>
          <w:szCs w:val="32"/>
        </w:rPr>
        <w:t>Hodnocení vedoucího bakalářské práce</w:t>
      </w:r>
    </w:p>
    <w:p w:rsidR="004731E5" w:rsidRPr="000F2F55" w:rsidRDefault="004731E5" w:rsidP="004731E5">
      <w:pPr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988"/>
        <w:gridCol w:w="4500"/>
        <w:gridCol w:w="2160"/>
      </w:tblGrid>
      <w:tr w:rsidR="004731E5" w:rsidRPr="000F2F55" w:rsidTr="007331F8">
        <w:tc>
          <w:tcPr>
            <w:tcW w:w="2988" w:type="dxa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Jméno a příjmení studenta</w:t>
            </w:r>
          </w:p>
        </w:tc>
        <w:tc>
          <w:tcPr>
            <w:tcW w:w="6660" w:type="dxa"/>
            <w:gridSpan w:val="2"/>
          </w:tcPr>
          <w:p w:rsidR="004731E5" w:rsidRPr="000F2F55" w:rsidRDefault="0070161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Eliška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Pančošková</w:t>
            </w:r>
            <w:proofErr w:type="spellEnd"/>
          </w:p>
        </w:tc>
      </w:tr>
      <w:tr w:rsidR="004731E5" w:rsidRPr="000F2F55" w:rsidTr="007331F8">
        <w:tc>
          <w:tcPr>
            <w:tcW w:w="2988" w:type="dxa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6660" w:type="dxa"/>
            <w:gridSpan w:val="2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PhDr. Pavla </w:t>
            </w: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Kotyzová</w:t>
            </w:r>
            <w:proofErr w:type="spellEnd"/>
          </w:p>
        </w:tc>
      </w:tr>
      <w:tr w:rsidR="004731E5" w:rsidRPr="000F2F55" w:rsidTr="007331F8">
        <w:tc>
          <w:tcPr>
            <w:tcW w:w="2988" w:type="dxa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Obor/ateliér</w:t>
            </w:r>
          </w:p>
        </w:tc>
        <w:tc>
          <w:tcPr>
            <w:tcW w:w="6660" w:type="dxa"/>
            <w:gridSpan w:val="2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Marketingové komunikace</w:t>
            </w:r>
          </w:p>
        </w:tc>
      </w:tr>
      <w:tr w:rsidR="004731E5" w:rsidRPr="000F2F55" w:rsidTr="007331F8">
        <w:tc>
          <w:tcPr>
            <w:tcW w:w="2988" w:type="dxa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F</w:t>
            </w: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orma studia</w:t>
            </w:r>
          </w:p>
        </w:tc>
        <w:tc>
          <w:tcPr>
            <w:tcW w:w="4500" w:type="dxa"/>
          </w:tcPr>
          <w:p w:rsidR="004731E5" w:rsidRPr="000F2F55" w:rsidRDefault="00701616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</w:t>
            </w:r>
            <w:r w:rsidR="004731E5">
              <w:rPr>
                <w:rFonts w:asciiTheme="minorHAnsi" w:hAnsiTheme="minorHAnsi"/>
                <w:b/>
                <w:sz w:val="22"/>
                <w:szCs w:val="22"/>
              </w:rPr>
              <w:t xml:space="preserve">S                                                                </w:t>
            </w:r>
            <w:proofErr w:type="spellStart"/>
            <w:r w:rsidR="004731E5" w:rsidRPr="000F2F55">
              <w:rPr>
                <w:rFonts w:asciiTheme="minorHAnsi" w:hAnsiTheme="minorHAnsi"/>
                <w:b/>
                <w:sz w:val="22"/>
                <w:szCs w:val="22"/>
              </w:rPr>
              <w:t>Akad</w:t>
            </w:r>
            <w:proofErr w:type="spellEnd"/>
            <w:r w:rsidR="004731E5" w:rsidRPr="000F2F55">
              <w:rPr>
                <w:rFonts w:asciiTheme="minorHAnsi" w:hAnsiTheme="minorHAnsi"/>
                <w:b/>
                <w:sz w:val="22"/>
                <w:szCs w:val="22"/>
              </w:rPr>
              <w:t>. rok</w:t>
            </w:r>
          </w:p>
        </w:tc>
        <w:tc>
          <w:tcPr>
            <w:tcW w:w="2160" w:type="dxa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2008/9</w:t>
            </w:r>
          </w:p>
        </w:tc>
      </w:tr>
      <w:tr w:rsidR="004731E5" w:rsidRPr="000F2F55" w:rsidTr="007331F8">
        <w:tc>
          <w:tcPr>
            <w:tcW w:w="2988" w:type="dxa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4731E5" w:rsidRPr="000F2F55" w:rsidTr="007331F8">
        <w:tc>
          <w:tcPr>
            <w:tcW w:w="2988" w:type="dxa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0F2F55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6660" w:type="dxa"/>
            <w:gridSpan w:val="2"/>
          </w:tcPr>
          <w:p w:rsidR="004731E5" w:rsidRPr="000F2F55" w:rsidRDefault="00701616" w:rsidP="00701616">
            <w:pPr>
              <w:rPr>
                <w:rFonts w:asciiTheme="minorHAnsi" w:hAnsi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Event</w:t>
            </w:r>
            <w:proofErr w:type="spellEnd"/>
            <w:r w:rsidR="004731E5">
              <w:rPr>
                <w:rFonts w:asciiTheme="minorHAnsi" w:hAnsiTheme="minorHAnsi"/>
                <w:b/>
                <w:sz w:val="22"/>
                <w:szCs w:val="22"/>
              </w:rPr>
              <w:t xml:space="preserve"> marketing 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a jeho místo v komunikačním mixu</w:t>
            </w:r>
          </w:p>
        </w:tc>
      </w:tr>
      <w:tr w:rsidR="004731E5" w:rsidRPr="000F2F55" w:rsidTr="007331F8">
        <w:tc>
          <w:tcPr>
            <w:tcW w:w="2988" w:type="dxa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6660" w:type="dxa"/>
            <w:gridSpan w:val="2"/>
          </w:tcPr>
          <w:p w:rsidR="004731E5" w:rsidRPr="000F2F55" w:rsidRDefault="004731E5" w:rsidP="007331F8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A – hodnotí náročnost tématu, nikoli zpracování</w:t>
      </w: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720" w:type="dxa"/>
        <w:tblInd w:w="-15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400"/>
        <w:gridCol w:w="1440"/>
        <w:gridCol w:w="1440"/>
        <w:gridCol w:w="1440"/>
      </w:tblGrid>
      <w:tr w:rsidR="004731E5" w:rsidRPr="000F2F55" w:rsidTr="007331F8">
        <w:trPr>
          <w:trHeight w:val="293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432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4731E5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Hodnocení </w:t>
            </w:r>
            <w:r w:rsidRPr="000F2F55">
              <w:rPr>
                <w:rFonts w:asciiTheme="minorHAnsi" w:hAnsiTheme="minorHAnsi"/>
                <w:b/>
                <w:snapToGrid w:val="0"/>
                <w:color w:val="000000"/>
                <w:sz w:val="22"/>
                <w:szCs w:val="22"/>
              </w:rPr>
              <w:t>náročnosti tématu</w:t>
            </w: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4731E5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4731E5" w:rsidRPr="000F2F55" w:rsidRDefault="004731E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                                                                 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</w:tr>
      <w:tr w:rsidR="004731E5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4731E5" w:rsidRPr="000F2F55" w:rsidRDefault="004731E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Teoretické znalosti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4731E5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4731E5" w:rsidRPr="000F2F55" w:rsidRDefault="004731E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Praktické zkušenosti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bottom w:val="single" w:sz="6" w:space="0" w:color="auto"/>
            </w:tcBorders>
          </w:tcPr>
          <w:p w:rsidR="004731E5" w:rsidRPr="000F2F55" w:rsidRDefault="00DE776C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E776C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</w:tcBorders>
          </w:tcPr>
          <w:p w:rsidR="00DE776C" w:rsidRPr="000F2F55" w:rsidRDefault="00DE776C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Sběr a zpracování podkladů a vstupních dat</w:t>
            </w: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DE776C" w:rsidRPr="000F2F55" w:rsidRDefault="00DE776C" w:rsidP="00CE480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</w:tcPr>
          <w:p w:rsidR="00DE776C" w:rsidRPr="000F2F55" w:rsidRDefault="00DE776C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right w:val="single" w:sz="6" w:space="0" w:color="auto"/>
            </w:tcBorders>
          </w:tcPr>
          <w:p w:rsidR="00DE776C" w:rsidRPr="000F2F55" w:rsidRDefault="00DE776C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E776C" w:rsidRPr="000F2F55" w:rsidTr="007331F8">
        <w:trPr>
          <w:trHeight w:val="307"/>
        </w:trPr>
        <w:tc>
          <w:tcPr>
            <w:tcW w:w="5400" w:type="dxa"/>
            <w:tcBorders>
              <w:top w:val="single" w:sz="6" w:space="0" w:color="auto"/>
              <w:left w:val="single" w:sz="6" w:space="0" w:color="auto"/>
            </w:tcBorders>
          </w:tcPr>
          <w:p w:rsidR="00DE776C" w:rsidRPr="000F2F55" w:rsidRDefault="00DE776C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Specifické nároky tématu (originalita, rozsah,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E776C" w:rsidRPr="000F2F55" w:rsidRDefault="00DE776C" w:rsidP="00CE4804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x</w:t>
            </w:r>
          </w:p>
        </w:tc>
        <w:tc>
          <w:tcPr>
            <w:tcW w:w="1440" w:type="dxa"/>
            <w:tcBorders>
              <w:top w:val="single" w:sz="6" w:space="0" w:color="auto"/>
            </w:tcBorders>
          </w:tcPr>
          <w:p w:rsidR="00DE776C" w:rsidRPr="000F2F55" w:rsidRDefault="00DE776C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E776C" w:rsidRPr="000F2F55" w:rsidRDefault="00DE776C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DE776C" w:rsidRPr="000F2F55" w:rsidTr="007331F8">
        <w:trPr>
          <w:trHeight w:val="307"/>
        </w:trPr>
        <w:tc>
          <w:tcPr>
            <w:tcW w:w="5400" w:type="dxa"/>
            <w:tcBorders>
              <w:left w:val="single" w:sz="6" w:space="0" w:color="auto"/>
              <w:bottom w:val="single" w:sz="6" w:space="0" w:color="auto"/>
            </w:tcBorders>
          </w:tcPr>
          <w:p w:rsidR="00DE776C" w:rsidRPr="000F2F55" w:rsidRDefault="00DE776C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statistické zpracování dat, interpretace závěrů apod.)</w:t>
            </w: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0F2F55" w:rsidRDefault="00DE776C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6" w:space="0" w:color="auto"/>
            </w:tcBorders>
          </w:tcPr>
          <w:p w:rsidR="00DE776C" w:rsidRPr="000F2F55" w:rsidRDefault="00DE776C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0F2F55" w:rsidRDefault="00DE776C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</w:tbl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b/>
          <w:sz w:val="24"/>
          <w:szCs w:val="24"/>
        </w:rPr>
      </w:pPr>
      <w:r w:rsidRPr="000F2F55">
        <w:rPr>
          <w:rFonts w:asciiTheme="minorHAnsi" w:hAnsiTheme="minorHAnsi"/>
          <w:b/>
          <w:sz w:val="24"/>
          <w:szCs w:val="24"/>
        </w:rPr>
        <w:t>Tabulka B – hodnotí úroveň zpracování tématu</w:t>
      </w: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82" w:type="dxa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1466"/>
        <w:gridCol w:w="1466"/>
        <w:gridCol w:w="1466"/>
        <w:gridCol w:w="1466"/>
      </w:tblGrid>
      <w:tr w:rsidR="004731E5" w:rsidRPr="000F2F55" w:rsidTr="007331F8">
        <w:trPr>
          <w:trHeight w:val="192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5864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</w:tr>
      <w:tr w:rsidR="004731E5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Kritéria hodnocení práce:</w:t>
            </w:r>
          </w:p>
        </w:tc>
        <w:tc>
          <w:tcPr>
            <w:tcW w:w="5864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Úroveň</w:t>
            </w:r>
          </w:p>
        </w:tc>
      </w:tr>
      <w:tr w:rsidR="004731E5" w:rsidRPr="000F2F55" w:rsidTr="007331F8">
        <w:trPr>
          <w:trHeight w:val="274"/>
        </w:trPr>
        <w:tc>
          <w:tcPr>
            <w:tcW w:w="3818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right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nadprůměrná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podprůměrná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nelze hodnotit</w:t>
            </w:r>
          </w:p>
        </w:tc>
      </w:tr>
      <w:tr w:rsidR="004731E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Splnění cíle práce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4731E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Samostatnost při zpracování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4731E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Metodologická kvalita postupu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4731E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teoretické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4731E5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0F2F55" w:rsidRDefault="004731E5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Práce s literaturou (citace)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1E5" w:rsidRPr="00D551A2" w:rsidRDefault="004731E5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E776C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0F2F55" w:rsidRDefault="00DE776C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Úroveň analytické části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B3595D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E776C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0F2F55" w:rsidRDefault="00DE776C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Adekvátnost použitých metod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0329A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B3595D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E776C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0F2F55" w:rsidRDefault="00DE776C" w:rsidP="007331F8">
            <w:pPr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sz w:val="22"/>
                <w:szCs w:val="22"/>
              </w:rPr>
              <w:t>Úroveň návrhu  řešení  (realizace)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</w:tr>
      <w:tr w:rsidR="00DE776C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0F2F55" w:rsidRDefault="00DE776C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 xml:space="preserve">Jazyková úroveň práce 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E776C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0F2F55" w:rsidRDefault="00DE776C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Formální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úroveň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  (text,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grafy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tabulky</w:t>
            </w:r>
            <w:proofErr w:type="spellEnd"/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  <w:lang w:val="en-US"/>
              </w:rPr>
            </w:pPr>
          </w:p>
        </w:tc>
      </w:tr>
      <w:tr w:rsidR="00DE776C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0F2F55" w:rsidRDefault="00DE776C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Přehled literatury (rozsah, kvalita)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  <w:tr w:rsidR="00DE776C" w:rsidRPr="000F2F55" w:rsidTr="007331F8">
        <w:trPr>
          <w:trHeight w:val="274"/>
        </w:trPr>
        <w:tc>
          <w:tcPr>
            <w:tcW w:w="3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0F2F55" w:rsidRDefault="00DE776C" w:rsidP="007331F8">
            <w:pPr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napToGrid w:val="0"/>
                <w:color w:val="000000"/>
                <w:sz w:val="22"/>
                <w:szCs w:val="22"/>
              </w:rPr>
              <w:t>Jiné kritérium (novost,  přínos praxi)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D551A2">
              <w:rPr>
                <w:rFonts w:asciiTheme="minorHAnsi" w:hAnsiTheme="minorHAnsi"/>
                <w:snapToGrid w:val="0"/>
                <w:sz w:val="22"/>
                <w:szCs w:val="22"/>
              </w:rPr>
              <w:t>x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776C" w:rsidRPr="00D551A2" w:rsidRDefault="00DE776C" w:rsidP="007331F8">
            <w:pPr>
              <w:jc w:val="center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</w:tr>
    </w:tbl>
    <w:p w:rsidR="004731E5" w:rsidRPr="000F2F55" w:rsidRDefault="004731E5" w:rsidP="004731E5">
      <w:pPr>
        <w:rPr>
          <w:rFonts w:asciiTheme="minorHAnsi" w:hAnsiTheme="minorHAnsi"/>
          <w:sz w:val="24"/>
          <w:szCs w:val="24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Hodnocení v jednotlivých kritériích označte znakem </w:t>
      </w:r>
      <w:r w:rsidRPr="000F2F55">
        <w:rPr>
          <w:rFonts w:asciiTheme="minorHAnsi" w:hAnsiTheme="minorHAnsi"/>
          <w:b/>
          <w:sz w:val="24"/>
          <w:szCs w:val="24"/>
        </w:rPr>
        <w:t>X)</w:t>
      </w:r>
      <w:r w:rsidRPr="000F2F55">
        <w:rPr>
          <w:rFonts w:asciiTheme="minorHAnsi" w:hAnsiTheme="minorHAnsi"/>
          <w:sz w:val="24"/>
          <w:szCs w:val="24"/>
        </w:rPr>
        <w:t xml:space="preserve"> v příslušné úrovni.</w:t>
      </w: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>(Obraťte, prosím, list a pokračujte v hodnocení na druhé straně formuláře.)</w:t>
      </w:r>
    </w:p>
    <w:p w:rsidR="004731E5" w:rsidRDefault="004731E5" w:rsidP="004731E5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4731E5" w:rsidRDefault="004731E5" w:rsidP="004731E5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b/>
          <w:sz w:val="24"/>
          <w:szCs w:val="24"/>
          <w:lang w:val="pl-PL"/>
        </w:rPr>
      </w:pPr>
      <w:r w:rsidRPr="000F2F55">
        <w:rPr>
          <w:rFonts w:asciiTheme="minorHAnsi" w:hAnsiTheme="minorHAnsi"/>
          <w:b/>
          <w:sz w:val="24"/>
          <w:szCs w:val="24"/>
          <w:lang w:val="pl-PL"/>
        </w:rPr>
        <w:lastRenderedPageBreak/>
        <w:t>Připomínky a otázky k obhajobě:</w:t>
      </w: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4731E5" w:rsidRPr="000F2F55" w:rsidRDefault="006D4946" w:rsidP="004731E5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844670">
        <w:rPr>
          <w:rFonts w:asciiTheme="minorHAnsi" w:hAnsiTheme="minorHAnsi"/>
          <w:sz w:val="24"/>
          <w:szCs w:val="24"/>
        </w:rPr>
        <w:t xml:space="preserve">Cílem bakalářské práce je </w:t>
      </w:r>
      <w:r w:rsidR="00CC6D9F">
        <w:rPr>
          <w:rFonts w:asciiTheme="minorHAnsi" w:hAnsiTheme="minorHAnsi"/>
          <w:sz w:val="24"/>
          <w:szCs w:val="24"/>
        </w:rPr>
        <w:t>popis</w:t>
      </w:r>
      <w:r w:rsidR="00844670">
        <w:rPr>
          <w:rFonts w:asciiTheme="minorHAnsi" w:hAnsiTheme="minorHAnsi"/>
          <w:sz w:val="24"/>
          <w:szCs w:val="24"/>
        </w:rPr>
        <w:t xml:space="preserve"> </w:t>
      </w:r>
      <w:proofErr w:type="spellStart"/>
      <w:r w:rsidR="00844670">
        <w:rPr>
          <w:rFonts w:asciiTheme="minorHAnsi" w:hAnsiTheme="minorHAnsi"/>
          <w:sz w:val="24"/>
          <w:szCs w:val="24"/>
        </w:rPr>
        <w:t>eventu</w:t>
      </w:r>
      <w:proofErr w:type="spellEnd"/>
      <w:r w:rsidR="00844670">
        <w:rPr>
          <w:rFonts w:asciiTheme="minorHAnsi" w:hAnsiTheme="minorHAnsi"/>
          <w:sz w:val="24"/>
          <w:szCs w:val="24"/>
        </w:rPr>
        <w:t xml:space="preserve">, včetně </w:t>
      </w:r>
      <w:r w:rsidR="00CC6D9F">
        <w:rPr>
          <w:rFonts w:asciiTheme="minorHAnsi" w:hAnsiTheme="minorHAnsi"/>
          <w:sz w:val="24"/>
          <w:szCs w:val="24"/>
        </w:rPr>
        <w:t xml:space="preserve">rozboru </w:t>
      </w:r>
      <w:r w:rsidR="00844670">
        <w:rPr>
          <w:rFonts w:asciiTheme="minorHAnsi" w:hAnsiTheme="minorHAnsi"/>
          <w:sz w:val="24"/>
          <w:szCs w:val="24"/>
        </w:rPr>
        <w:t>marketingových aktivit</w:t>
      </w:r>
      <w:r w:rsidR="00E30708">
        <w:rPr>
          <w:rFonts w:asciiTheme="minorHAnsi" w:hAnsiTheme="minorHAnsi"/>
          <w:sz w:val="24"/>
          <w:szCs w:val="24"/>
        </w:rPr>
        <w:t>, realizovaných</w:t>
      </w:r>
      <w:r w:rsidR="00844670">
        <w:rPr>
          <w:rFonts w:asciiTheme="minorHAnsi" w:hAnsiTheme="minorHAnsi"/>
          <w:sz w:val="24"/>
          <w:szCs w:val="24"/>
        </w:rPr>
        <w:t xml:space="preserve"> na jeho podporu, jeho zhodnocení a návrh doporučení opatření pro zvýšení efektivnosti v příštích ročnících.</w:t>
      </w:r>
    </w:p>
    <w:p w:rsidR="004731E5" w:rsidRPr="000F2F55" w:rsidRDefault="006D4946" w:rsidP="004731E5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844670">
        <w:rPr>
          <w:rFonts w:asciiTheme="minorHAnsi" w:hAnsiTheme="minorHAnsi"/>
          <w:sz w:val="24"/>
          <w:szCs w:val="24"/>
        </w:rPr>
        <w:t xml:space="preserve">Studentka popsala v teoretické části poznatky, vztahující se k dané problematice. Důkladně se zabývá zkoumáním jednotlivých aspektů </w:t>
      </w:r>
      <w:proofErr w:type="spellStart"/>
      <w:r w:rsidR="00844670">
        <w:rPr>
          <w:rFonts w:asciiTheme="minorHAnsi" w:hAnsiTheme="minorHAnsi"/>
          <w:sz w:val="24"/>
          <w:szCs w:val="24"/>
        </w:rPr>
        <w:t>eventů</w:t>
      </w:r>
      <w:proofErr w:type="spellEnd"/>
      <w:r w:rsidR="00844670">
        <w:rPr>
          <w:rFonts w:asciiTheme="minorHAnsi" w:hAnsiTheme="minorHAnsi"/>
          <w:sz w:val="24"/>
          <w:szCs w:val="24"/>
        </w:rPr>
        <w:t xml:space="preserve">, hledá souvislosti a uplatnění jednotlivých komunikačních nástrojů. Podrobně se zabývá přípravou a plánováním </w:t>
      </w:r>
      <w:proofErr w:type="spellStart"/>
      <w:r w:rsidR="00844670">
        <w:rPr>
          <w:rFonts w:asciiTheme="minorHAnsi" w:hAnsiTheme="minorHAnsi"/>
          <w:sz w:val="24"/>
          <w:szCs w:val="24"/>
        </w:rPr>
        <w:t>eventů</w:t>
      </w:r>
      <w:proofErr w:type="spellEnd"/>
      <w:r w:rsidR="00844670">
        <w:rPr>
          <w:rFonts w:asciiTheme="minorHAnsi" w:hAnsiTheme="minorHAnsi"/>
          <w:sz w:val="24"/>
          <w:szCs w:val="24"/>
        </w:rPr>
        <w:t>.</w:t>
      </w:r>
      <w:r w:rsidR="008B11B8">
        <w:rPr>
          <w:rFonts w:asciiTheme="minorHAnsi" w:hAnsiTheme="minorHAnsi"/>
          <w:sz w:val="24"/>
          <w:szCs w:val="24"/>
        </w:rPr>
        <w:t xml:space="preserve"> Značný prostor věnuje </w:t>
      </w:r>
      <w:proofErr w:type="spellStart"/>
      <w:r w:rsidR="008B11B8">
        <w:rPr>
          <w:rFonts w:asciiTheme="minorHAnsi" w:hAnsiTheme="minorHAnsi"/>
          <w:sz w:val="24"/>
          <w:szCs w:val="24"/>
        </w:rPr>
        <w:t>brandingu</w:t>
      </w:r>
      <w:proofErr w:type="spellEnd"/>
      <w:r w:rsidR="008B11B8">
        <w:rPr>
          <w:rFonts w:asciiTheme="minorHAnsi" w:hAnsiTheme="minorHAnsi"/>
          <w:sz w:val="24"/>
          <w:szCs w:val="24"/>
        </w:rPr>
        <w:t xml:space="preserve">, jeho charakteristice, měření značky, její hodnotě, správně vnímá vztahy mezi posilováním značky a možnostmi </w:t>
      </w:r>
      <w:proofErr w:type="spellStart"/>
      <w:r w:rsidR="008B11B8">
        <w:rPr>
          <w:rFonts w:asciiTheme="minorHAnsi" w:hAnsiTheme="minorHAnsi"/>
          <w:sz w:val="24"/>
          <w:szCs w:val="24"/>
        </w:rPr>
        <w:t>eventu</w:t>
      </w:r>
      <w:proofErr w:type="spellEnd"/>
      <w:r w:rsidR="008B11B8">
        <w:rPr>
          <w:rFonts w:asciiTheme="minorHAnsi" w:hAnsiTheme="minorHAnsi"/>
          <w:sz w:val="24"/>
          <w:szCs w:val="24"/>
        </w:rPr>
        <w:t>.</w:t>
      </w:r>
    </w:p>
    <w:p w:rsidR="004731E5" w:rsidRDefault="006D4946" w:rsidP="004731E5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37410B">
        <w:rPr>
          <w:rFonts w:asciiTheme="minorHAnsi" w:hAnsiTheme="minorHAnsi"/>
          <w:sz w:val="24"/>
          <w:szCs w:val="24"/>
        </w:rPr>
        <w:t>Kapitolu uzavírá metodologickou částí a formulací pracovních hypotéz, které by mohly být pregnantněji vymezeny.</w:t>
      </w:r>
    </w:p>
    <w:p w:rsidR="00CC6D9F" w:rsidRDefault="006D4946" w:rsidP="004731E5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CC6D9F">
        <w:rPr>
          <w:rFonts w:asciiTheme="minorHAnsi" w:hAnsiTheme="minorHAnsi"/>
          <w:sz w:val="24"/>
          <w:szCs w:val="24"/>
        </w:rPr>
        <w:t xml:space="preserve">V praktické části autorka předkládá detailní popis </w:t>
      </w:r>
      <w:proofErr w:type="spellStart"/>
      <w:r w:rsidR="00CC6D9F">
        <w:rPr>
          <w:rFonts w:asciiTheme="minorHAnsi" w:hAnsiTheme="minorHAnsi"/>
          <w:sz w:val="24"/>
          <w:szCs w:val="24"/>
        </w:rPr>
        <w:t>eventu</w:t>
      </w:r>
      <w:proofErr w:type="spellEnd"/>
      <w:r w:rsidR="00CC6D9F">
        <w:rPr>
          <w:rFonts w:asciiTheme="minorHAnsi" w:hAnsiTheme="minorHAnsi"/>
          <w:sz w:val="24"/>
          <w:szCs w:val="24"/>
        </w:rPr>
        <w:t>, od přípravy přes realizaci až k jeho vyhodnocení. Občasné pouhému výčty prvků bez bližšího výkladu či uvedení do souvislostí práci zatěžují, bylo by vhodnější umístit je do přílohy. Významná pozornost je věnována rozpočtu a nákladům.</w:t>
      </w:r>
    </w:p>
    <w:p w:rsidR="00512410" w:rsidRDefault="006D4946" w:rsidP="004731E5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512410">
        <w:rPr>
          <w:rFonts w:asciiTheme="minorHAnsi" w:hAnsiTheme="minorHAnsi"/>
          <w:sz w:val="24"/>
          <w:szCs w:val="24"/>
        </w:rPr>
        <w:t>Kriticky hodnotí akci a navrhuje opatření pro příští ročníky. Tím splnila cíl práce.</w:t>
      </w:r>
    </w:p>
    <w:p w:rsidR="004F28FB" w:rsidRDefault="006D4946" w:rsidP="004F28FB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1929EB">
        <w:rPr>
          <w:rFonts w:asciiTheme="minorHAnsi" w:hAnsiTheme="minorHAnsi"/>
          <w:sz w:val="24"/>
          <w:szCs w:val="24"/>
        </w:rPr>
        <w:t xml:space="preserve">Práce je </w:t>
      </w:r>
      <w:r w:rsidR="00D0329A">
        <w:rPr>
          <w:rFonts w:asciiTheme="minorHAnsi" w:hAnsiTheme="minorHAnsi"/>
          <w:sz w:val="24"/>
          <w:szCs w:val="24"/>
        </w:rPr>
        <w:t xml:space="preserve">ale </w:t>
      </w:r>
      <w:r w:rsidR="001929EB">
        <w:rPr>
          <w:rFonts w:asciiTheme="minorHAnsi" w:hAnsiTheme="minorHAnsi"/>
          <w:sz w:val="24"/>
          <w:szCs w:val="24"/>
        </w:rPr>
        <w:t xml:space="preserve">málo přehledná, kapitoly a </w:t>
      </w:r>
      <w:proofErr w:type="spellStart"/>
      <w:r w:rsidR="001929EB">
        <w:rPr>
          <w:rFonts w:asciiTheme="minorHAnsi" w:hAnsiTheme="minorHAnsi"/>
          <w:sz w:val="24"/>
          <w:szCs w:val="24"/>
        </w:rPr>
        <w:t>subkapitoly</w:t>
      </w:r>
      <w:proofErr w:type="spellEnd"/>
      <w:r w:rsidR="001929EB">
        <w:rPr>
          <w:rFonts w:asciiTheme="minorHAnsi" w:hAnsiTheme="minorHAnsi"/>
          <w:sz w:val="24"/>
          <w:szCs w:val="24"/>
        </w:rPr>
        <w:t xml:space="preserve"> nejsou číslovány (i když v obsahu ano), několikrát autorka vyzdvihuje subjektivní názor, který by bylo vhodnější opřít o </w:t>
      </w:r>
      <w:r w:rsidR="00512410">
        <w:rPr>
          <w:rFonts w:asciiTheme="minorHAnsi" w:hAnsiTheme="minorHAnsi"/>
          <w:sz w:val="24"/>
          <w:szCs w:val="24"/>
        </w:rPr>
        <w:t xml:space="preserve">zjištěná </w:t>
      </w:r>
      <w:r w:rsidR="001929EB">
        <w:rPr>
          <w:rFonts w:asciiTheme="minorHAnsi" w:hAnsiTheme="minorHAnsi"/>
          <w:sz w:val="24"/>
          <w:szCs w:val="24"/>
        </w:rPr>
        <w:t xml:space="preserve">fakta (např. str. 62: </w:t>
      </w:r>
      <w:r w:rsidR="001929EB" w:rsidRPr="001929EB">
        <w:rPr>
          <w:rFonts w:asciiTheme="minorHAnsi" w:hAnsiTheme="minorHAnsi"/>
          <w:i/>
          <w:sz w:val="24"/>
          <w:szCs w:val="24"/>
        </w:rPr>
        <w:t>Nejméně účinná je podle mne internetová reklama</w:t>
      </w:r>
      <w:r w:rsidR="001929EB">
        <w:rPr>
          <w:rFonts w:asciiTheme="minorHAnsi" w:hAnsiTheme="minorHAnsi"/>
          <w:sz w:val="24"/>
          <w:szCs w:val="24"/>
        </w:rPr>
        <w:t xml:space="preserve">.) </w:t>
      </w:r>
      <w:r w:rsidR="00541FA1">
        <w:rPr>
          <w:rFonts w:asciiTheme="minorHAnsi" w:hAnsiTheme="minorHAnsi"/>
          <w:sz w:val="24"/>
          <w:szCs w:val="24"/>
        </w:rPr>
        <w:t>Zmiňován je také dotazník pro účastníky (s. 62), jeho text ani výstupy nejsou uvedeny</w:t>
      </w:r>
      <w:r w:rsidR="004F28FB">
        <w:rPr>
          <w:rFonts w:asciiTheme="minorHAnsi" w:hAnsiTheme="minorHAnsi"/>
          <w:sz w:val="24"/>
          <w:szCs w:val="24"/>
        </w:rPr>
        <w:t>. V závěru autorka H1 potvrzuje, ale neuvádí s čím je výsledek porovnáván. H2 vyvrací.</w:t>
      </w:r>
      <w:r w:rsidR="004F28FB" w:rsidRPr="004F28FB">
        <w:rPr>
          <w:rFonts w:asciiTheme="minorHAnsi" w:hAnsiTheme="minorHAnsi"/>
          <w:sz w:val="24"/>
          <w:szCs w:val="24"/>
        </w:rPr>
        <w:t xml:space="preserve"> </w:t>
      </w:r>
      <w:r w:rsidR="004F28FB">
        <w:rPr>
          <w:rFonts w:asciiTheme="minorHAnsi" w:hAnsiTheme="minorHAnsi"/>
          <w:sz w:val="24"/>
          <w:szCs w:val="24"/>
        </w:rPr>
        <w:t>Nepodařilo se mi zjistit znění všech sedmi měřitelných ukazatelů, stanovených firmou (s. 60), kterými je H2 měřitelná.</w:t>
      </w:r>
    </w:p>
    <w:p w:rsidR="001929EB" w:rsidRPr="000F2F55" w:rsidRDefault="006D4946" w:rsidP="004731E5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</w:t>
      </w:r>
      <w:r w:rsidR="00F9204D">
        <w:rPr>
          <w:rFonts w:asciiTheme="minorHAnsi" w:hAnsiTheme="minorHAnsi"/>
          <w:sz w:val="24"/>
          <w:szCs w:val="24"/>
        </w:rPr>
        <w:t>S literaturou a zdroji pracuje studentka podle normy.</w:t>
      </w: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4731E5" w:rsidRPr="00310D58" w:rsidRDefault="004731E5" w:rsidP="004731E5">
      <w:pPr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Návrh na klasifikaci bakalářské práce: </w:t>
      </w:r>
      <w:r>
        <w:rPr>
          <w:rFonts w:asciiTheme="minorHAnsi" w:hAnsiTheme="minorHAnsi"/>
          <w:sz w:val="24"/>
          <w:szCs w:val="24"/>
          <w:lang w:val="pl-PL"/>
        </w:rPr>
        <w:t>B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 xml:space="preserve">, </w:t>
      </w:r>
      <w:r>
        <w:rPr>
          <w:rFonts w:asciiTheme="minorHAnsi" w:hAnsiTheme="minorHAnsi"/>
          <w:b/>
          <w:sz w:val="24"/>
          <w:szCs w:val="24"/>
          <w:lang w:val="pl-PL"/>
        </w:rPr>
        <w:t>velmi dobře</w:t>
      </w:r>
      <w:r w:rsidRPr="00310D58">
        <w:rPr>
          <w:rFonts w:asciiTheme="minorHAnsi" w:hAnsiTheme="minorHAnsi"/>
          <w:b/>
          <w:sz w:val="24"/>
          <w:szCs w:val="24"/>
          <w:lang w:val="pl-PL"/>
        </w:rPr>
        <w:t>.</w:t>
      </w: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Ve Zlíně dne </w:t>
      </w:r>
      <w:r>
        <w:rPr>
          <w:rFonts w:asciiTheme="minorHAnsi" w:hAnsiTheme="minorHAnsi"/>
          <w:sz w:val="24"/>
          <w:szCs w:val="24"/>
          <w:lang w:val="pl-PL"/>
        </w:rPr>
        <w:t>17. 5. 2009</w:t>
      </w: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4731E5" w:rsidRPr="000F2F55" w:rsidRDefault="004731E5" w:rsidP="004731E5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4731E5" w:rsidRPr="000F2F55" w:rsidRDefault="004731E5" w:rsidP="004731E5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</w:p>
    <w:p w:rsidR="004731E5" w:rsidRPr="000F2F55" w:rsidRDefault="004731E5" w:rsidP="004731E5">
      <w:pPr>
        <w:ind w:left="3540"/>
        <w:jc w:val="both"/>
        <w:rPr>
          <w:rFonts w:asciiTheme="minorHAnsi" w:hAnsiTheme="minorHAnsi"/>
          <w:sz w:val="24"/>
          <w:szCs w:val="24"/>
          <w:lang w:val="pl-PL"/>
        </w:rPr>
      </w:pPr>
      <w:r>
        <w:rPr>
          <w:rFonts w:asciiTheme="minorHAnsi" w:hAnsiTheme="minorHAnsi"/>
          <w:sz w:val="24"/>
          <w:szCs w:val="24"/>
          <w:lang w:val="pl-PL"/>
        </w:rPr>
        <w:t xml:space="preserve">                    </w:t>
      </w:r>
      <w:r w:rsidRPr="000F2F55">
        <w:rPr>
          <w:rFonts w:asciiTheme="minorHAnsi" w:hAnsiTheme="minorHAnsi"/>
          <w:sz w:val="24"/>
          <w:szCs w:val="24"/>
          <w:lang w:val="pl-PL"/>
        </w:rPr>
        <w:t xml:space="preserve">.....................................………………………………   </w:t>
      </w: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  <w:r w:rsidRPr="000F2F55">
        <w:rPr>
          <w:rFonts w:asciiTheme="minorHAnsi" w:hAnsiTheme="minorHAnsi"/>
          <w:sz w:val="24"/>
          <w:szCs w:val="24"/>
          <w:lang w:val="pl-PL"/>
        </w:rPr>
        <w:t xml:space="preserve"> </w:t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</w:r>
      <w:r w:rsidRPr="000F2F55">
        <w:rPr>
          <w:rFonts w:asciiTheme="minorHAnsi" w:hAnsiTheme="minorHAnsi"/>
          <w:sz w:val="24"/>
          <w:szCs w:val="24"/>
          <w:lang w:val="pl-PL"/>
        </w:rPr>
        <w:tab/>
        <w:t xml:space="preserve">       podpis vedoucího BP</w:t>
      </w: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  <w:lang w:val="pl-PL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</w:rPr>
      </w:pP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</w:rPr>
      </w:pPr>
      <w:r w:rsidRPr="000F2F55">
        <w:rPr>
          <w:rFonts w:asciiTheme="minorHAnsi" w:hAnsiTheme="minorHAnsi"/>
          <w:sz w:val="24"/>
          <w:szCs w:val="24"/>
        </w:rPr>
        <w:t xml:space="preserve">Pro klasifikaci použijte tuto stupnici: </w:t>
      </w:r>
    </w:p>
    <w:p w:rsidR="004731E5" w:rsidRPr="000F2F55" w:rsidRDefault="004731E5" w:rsidP="004731E5">
      <w:pPr>
        <w:jc w:val="both"/>
        <w:rPr>
          <w:rFonts w:asciiTheme="minorHAnsi" w:hAnsiTheme="minorHAnsi"/>
          <w:sz w:val="24"/>
          <w:szCs w:val="24"/>
        </w:rPr>
      </w:pPr>
    </w:p>
    <w:tbl>
      <w:tblPr>
        <w:tblW w:w="96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588"/>
        <w:gridCol w:w="1588"/>
        <w:gridCol w:w="1588"/>
        <w:gridCol w:w="1588"/>
        <w:gridCol w:w="1588"/>
        <w:gridCol w:w="1670"/>
      </w:tblGrid>
      <w:tr w:rsidR="004731E5" w:rsidRPr="000F2F55" w:rsidTr="007331F8">
        <w:trPr>
          <w:trHeight w:val="284"/>
        </w:trPr>
        <w:tc>
          <w:tcPr>
            <w:tcW w:w="1588" w:type="dxa"/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A - výborně</w:t>
            </w:r>
          </w:p>
        </w:tc>
        <w:tc>
          <w:tcPr>
            <w:tcW w:w="1588" w:type="dxa"/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B - velmi dobře</w:t>
            </w:r>
          </w:p>
        </w:tc>
        <w:tc>
          <w:tcPr>
            <w:tcW w:w="1588" w:type="dxa"/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C - dobře</w:t>
            </w:r>
          </w:p>
        </w:tc>
        <w:tc>
          <w:tcPr>
            <w:tcW w:w="1588" w:type="dxa"/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D - uspokojivě</w:t>
            </w:r>
          </w:p>
        </w:tc>
        <w:tc>
          <w:tcPr>
            <w:tcW w:w="1588" w:type="dxa"/>
            <w:shd w:val="clear" w:color="auto" w:fill="auto"/>
          </w:tcPr>
          <w:p w:rsidR="004731E5" w:rsidRPr="000F2F55" w:rsidRDefault="004731E5" w:rsidP="007331F8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E - dostatečně</w:t>
            </w:r>
          </w:p>
        </w:tc>
        <w:tc>
          <w:tcPr>
            <w:tcW w:w="1670" w:type="dxa"/>
            <w:shd w:val="clear" w:color="auto" w:fill="auto"/>
          </w:tcPr>
          <w:p w:rsidR="004731E5" w:rsidRPr="000F2F55" w:rsidRDefault="004731E5" w:rsidP="007331F8">
            <w:pPr>
              <w:rPr>
                <w:rFonts w:asciiTheme="minorHAnsi" w:hAnsiTheme="minorHAnsi"/>
                <w:sz w:val="22"/>
                <w:szCs w:val="22"/>
              </w:rPr>
            </w:pPr>
            <w:r w:rsidRPr="000F2F55">
              <w:rPr>
                <w:rFonts w:asciiTheme="minorHAnsi" w:hAnsiTheme="minorHAnsi"/>
                <w:sz w:val="22"/>
                <w:szCs w:val="22"/>
              </w:rPr>
              <w:t>F - nedostatečně</w:t>
            </w:r>
          </w:p>
        </w:tc>
      </w:tr>
    </w:tbl>
    <w:p w:rsidR="004731E5" w:rsidRPr="000F2F55" w:rsidRDefault="004731E5" w:rsidP="004731E5">
      <w:pPr>
        <w:rPr>
          <w:rFonts w:asciiTheme="minorHAnsi" w:hAnsiTheme="minorHAnsi"/>
        </w:rPr>
      </w:pPr>
    </w:p>
    <w:p w:rsidR="004731E5" w:rsidRDefault="004731E5" w:rsidP="004731E5"/>
    <w:p w:rsidR="004731E5" w:rsidRDefault="004731E5" w:rsidP="004731E5"/>
    <w:p w:rsidR="004731E5" w:rsidRDefault="004731E5" w:rsidP="004731E5"/>
    <w:p w:rsidR="004731E5" w:rsidRDefault="004731E5" w:rsidP="004731E5"/>
    <w:sectPr w:rsidR="004731E5" w:rsidSect="003277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4731E5"/>
    <w:rsid w:val="000A2B5F"/>
    <w:rsid w:val="000C69F9"/>
    <w:rsid w:val="001929EB"/>
    <w:rsid w:val="00327727"/>
    <w:rsid w:val="0037410B"/>
    <w:rsid w:val="004731E5"/>
    <w:rsid w:val="004F28FB"/>
    <w:rsid w:val="00512410"/>
    <w:rsid w:val="00541FA1"/>
    <w:rsid w:val="006D4946"/>
    <w:rsid w:val="00701616"/>
    <w:rsid w:val="00725B2D"/>
    <w:rsid w:val="00760C73"/>
    <w:rsid w:val="00844670"/>
    <w:rsid w:val="008B11B8"/>
    <w:rsid w:val="008E242E"/>
    <w:rsid w:val="00BE3A28"/>
    <w:rsid w:val="00CC6D9F"/>
    <w:rsid w:val="00D0329A"/>
    <w:rsid w:val="00DE776C"/>
    <w:rsid w:val="00E30708"/>
    <w:rsid w:val="00F92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1E5"/>
    <w:pPr>
      <w:spacing w:after="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527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Kotyzová</dc:creator>
  <cp:lastModifiedBy>Pavla Kotyzová</cp:lastModifiedBy>
  <cp:revision>14</cp:revision>
  <dcterms:created xsi:type="dcterms:W3CDTF">2009-05-16T20:12:00Z</dcterms:created>
  <dcterms:modified xsi:type="dcterms:W3CDTF">2009-05-17T12:21:00Z</dcterms:modified>
</cp:coreProperties>
</file>