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E24" w:rsidRDefault="00D77E24" w:rsidP="00D77E24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D77E24" w:rsidRPr="0013588D" w:rsidTr="00F67286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D77E24" w:rsidRPr="0013588D" w:rsidRDefault="00D77E24" w:rsidP="00F6728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D77E24" w:rsidRPr="0013588D" w:rsidRDefault="00D77E24" w:rsidP="00F672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Dagmar GREGOROVÁ</w:t>
            </w:r>
          </w:p>
        </w:tc>
      </w:tr>
      <w:tr w:rsidR="00D77E24" w:rsidRPr="0013588D" w:rsidTr="00F67286">
        <w:tc>
          <w:tcPr>
            <w:tcW w:w="2160" w:type="dxa"/>
            <w:shd w:val="clear" w:color="auto" w:fill="F2F2F2"/>
          </w:tcPr>
          <w:p w:rsidR="00D77E24" w:rsidRPr="0013588D" w:rsidRDefault="00D77E24" w:rsidP="00F67286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D77E24" w:rsidRPr="0013588D" w:rsidRDefault="00D77E24" w:rsidP="00F672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Hospodářská politika a správa</w:t>
            </w:r>
          </w:p>
        </w:tc>
      </w:tr>
      <w:tr w:rsidR="00D77E24" w:rsidRPr="0013588D" w:rsidTr="00F67286">
        <w:tc>
          <w:tcPr>
            <w:tcW w:w="2160" w:type="dxa"/>
            <w:shd w:val="clear" w:color="auto" w:fill="F2F2F2"/>
          </w:tcPr>
          <w:p w:rsidR="00D77E24" w:rsidRPr="0013588D" w:rsidRDefault="00D77E24" w:rsidP="00F67286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D77E24" w:rsidRPr="0013588D" w:rsidRDefault="00D77E24" w:rsidP="00F672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Řízení netržních a sociálních služeb</w:t>
            </w:r>
          </w:p>
        </w:tc>
      </w:tr>
      <w:tr w:rsidR="00D77E24" w:rsidRPr="0013588D" w:rsidTr="00F67286">
        <w:tc>
          <w:tcPr>
            <w:tcW w:w="2160" w:type="dxa"/>
            <w:shd w:val="clear" w:color="auto" w:fill="F2F2F2"/>
          </w:tcPr>
          <w:p w:rsidR="00D77E24" w:rsidRPr="0013588D" w:rsidRDefault="00D77E24" w:rsidP="00F67286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D77E24" w:rsidRPr="0013588D" w:rsidRDefault="00D77E24" w:rsidP="00F672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103E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D77E24" w:rsidRPr="0013588D" w:rsidTr="00F67286">
        <w:tc>
          <w:tcPr>
            <w:tcW w:w="2160" w:type="dxa"/>
            <w:shd w:val="clear" w:color="auto" w:fill="F2F2F2"/>
          </w:tcPr>
          <w:p w:rsidR="00D77E24" w:rsidRPr="0013588D" w:rsidRDefault="00D77E24" w:rsidP="00F67286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D77E24" w:rsidRPr="0013588D" w:rsidRDefault="00D77E24" w:rsidP="00F672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D77E24" w:rsidRPr="0013588D" w:rsidTr="00F67286">
        <w:tc>
          <w:tcPr>
            <w:tcW w:w="2160" w:type="dxa"/>
            <w:shd w:val="clear" w:color="auto" w:fill="F2F2F2"/>
          </w:tcPr>
          <w:p w:rsidR="00D77E24" w:rsidRPr="0013588D" w:rsidRDefault="00D77E24" w:rsidP="00F67286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D77E24" w:rsidRPr="0013588D" w:rsidRDefault="00D77E24" w:rsidP="00F672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Komunikace a vizuální identita komunitního plánování sociálních služeb</w:t>
            </w:r>
          </w:p>
        </w:tc>
      </w:tr>
      <w:tr w:rsidR="00D77E24" w:rsidRPr="0013588D" w:rsidTr="00F67286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D77E24" w:rsidRPr="0013588D" w:rsidRDefault="00D77E24" w:rsidP="00F6728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D77E24" w:rsidRPr="0013588D" w:rsidRDefault="00D77E24" w:rsidP="00F6728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D77E24" w:rsidRPr="0013588D" w:rsidRDefault="00D77E24" w:rsidP="00D77E24">
      <w:pPr>
        <w:jc w:val="both"/>
        <w:rPr>
          <w:rFonts w:ascii="Calibri" w:hAnsi="Calibri" w:cs="Calibri"/>
          <w:sz w:val="24"/>
          <w:szCs w:val="24"/>
        </w:rPr>
      </w:pPr>
    </w:p>
    <w:p w:rsidR="00D77E24" w:rsidRPr="0013588D" w:rsidRDefault="005F50C9" w:rsidP="005F50C9">
      <w:pPr>
        <w:rPr>
          <w:rFonts w:ascii="Calibri" w:hAnsi="Calibri" w:cs="Calibri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2.65pt;margin-top:0;width:340pt;height:274.65pt;z-index:251660288">
            <v:imagedata r:id="rId7" o:title=""/>
            <w10:wrap type="square" side="left"/>
          </v:shape>
        </w:pict>
      </w:r>
      <w:r>
        <w:rPr>
          <w:rFonts w:ascii="Calibri" w:hAnsi="Calibri" w:cs="Calibri"/>
          <w:sz w:val="24"/>
          <w:szCs w:val="24"/>
        </w:rPr>
        <w:br w:type="textWrapping" w:clear="all"/>
      </w:r>
    </w:p>
    <w:p w:rsidR="00D77E24" w:rsidRPr="0013588D" w:rsidRDefault="00D77E24" w:rsidP="00D77E24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D77E24" w:rsidRDefault="00D77E24" w:rsidP="00D77E24">
      <w:pPr>
        <w:jc w:val="both"/>
        <w:rPr>
          <w:rFonts w:ascii="Calibri" w:hAnsi="Calibri" w:cs="Calibri"/>
          <w:sz w:val="24"/>
          <w:szCs w:val="24"/>
        </w:rPr>
      </w:pPr>
    </w:p>
    <w:p w:rsidR="009D6FBB" w:rsidRDefault="00D77E24" w:rsidP="00AC415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Autorka </w:t>
      </w:r>
      <w:r w:rsidR="00F0797A">
        <w:rPr>
          <w:rFonts w:ascii="Calibri" w:hAnsi="Calibri" w:cs="Calibri"/>
          <w:sz w:val="24"/>
          <w:szCs w:val="24"/>
        </w:rPr>
        <w:t xml:space="preserve">má bezesporu </w:t>
      </w:r>
      <w:r w:rsidR="00332926">
        <w:rPr>
          <w:rFonts w:ascii="Calibri" w:hAnsi="Calibri" w:cs="Calibri"/>
          <w:sz w:val="24"/>
          <w:szCs w:val="24"/>
        </w:rPr>
        <w:t xml:space="preserve">zkušenosti a </w:t>
      </w:r>
      <w:r w:rsidR="00F0797A">
        <w:rPr>
          <w:rFonts w:ascii="Calibri" w:hAnsi="Calibri" w:cs="Calibri"/>
          <w:sz w:val="24"/>
          <w:szCs w:val="24"/>
        </w:rPr>
        <w:t>praxi v oboru</w:t>
      </w:r>
      <w:r>
        <w:rPr>
          <w:rFonts w:ascii="Calibri" w:hAnsi="Calibri" w:cs="Calibri"/>
          <w:sz w:val="24"/>
          <w:szCs w:val="24"/>
        </w:rPr>
        <w:t>, ni</w:t>
      </w:r>
      <w:r w:rsidR="00223853">
        <w:rPr>
          <w:rFonts w:ascii="Calibri" w:hAnsi="Calibri" w:cs="Calibri"/>
          <w:sz w:val="24"/>
          <w:szCs w:val="24"/>
        </w:rPr>
        <w:t xml:space="preserve">cméně pro potřeby </w:t>
      </w:r>
      <w:r w:rsidR="00F0797A">
        <w:rPr>
          <w:rFonts w:ascii="Calibri" w:hAnsi="Calibri" w:cs="Calibri"/>
          <w:sz w:val="24"/>
          <w:szCs w:val="24"/>
        </w:rPr>
        <w:t>akademické</w:t>
      </w:r>
      <w:r w:rsidR="00DF0579">
        <w:rPr>
          <w:rFonts w:ascii="Calibri" w:hAnsi="Calibri" w:cs="Calibri"/>
          <w:sz w:val="24"/>
          <w:szCs w:val="24"/>
        </w:rPr>
        <w:t>ho prostředí</w:t>
      </w:r>
      <w:r>
        <w:rPr>
          <w:rFonts w:ascii="Calibri" w:hAnsi="Calibri" w:cs="Calibri"/>
          <w:sz w:val="24"/>
          <w:szCs w:val="24"/>
        </w:rPr>
        <w:t xml:space="preserve"> </w:t>
      </w:r>
      <w:r w:rsidR="00223853">
        <w:rPr>
          <w:rFonts w:ascii="Calibri" w:hAnsi="Calibri" w:cs="Calibri"/>
          <w:sz w:val="24"/>
          <w:szCs w:val="24"/>
        </w:rPr>
        <w:t>nenaplňuje</w:t>
      </w:r>
      <w:r>
        <w:rPr>
          <w:rFonts w:ascii="Calibri" w:hAnsi="Calibri" w:cs="Calibri"/>
          <w:sz w:val="24"/>
          <w:szCs w:val="24"/>
        </w:rPr>
        <w:t xml:space="preserve"> </w:t>
      </w:r>
      <w:r w:rsidR="00AC4158">
        <w:rPr>
          <w:rFonts w:ascii="Calibri" w:hAnsi="Calibri" w:cs="Calibri"/>
          <w:sz w:val="24"/>
          <w:szCs w:val="24"/>
        </w:rPr>
        <w:t xml:space="preserve">správně </w:t>
      </w:r>
      <w:r w:rsidR="00DF0579">
        <w:rPr>
          <w:rFonts w:ascii="Calibri" w:hAnsi="Calibri" w:cs="Calibri"/>
          <w:sz w:val="24"/>
          <w:szCs w:val="24"/>
        </w:rPr>
        <w:t xml:space="preserve">některé </w:t>
      </w:r>
      <w:r>
        <w:rPr>
          <w:rFonts w:ascii="Calibri" w:hAnsi="Calibri" w:cs="Calibri"/>
          <w:sz w:val="24"/>
          <w:szCs w:val="24"/>
        </w:rPr>
        <w:t>významné metodické náležitosti</w:t>
      </w:r>
      <w:r w:rsidR="00F0797A">
        <w:rPr>
          <w:rFonts w:ascii="Calibri" w:hAnsi="Calibri" w:cs="Calibri"/>
          <w:sz w:val="24"/>
          <w:szCs w:val="24"/>
        </w:rPr>
        <w:t xml:space="preserve"> kvalifikační práce</w:t>
      </w:r>
      <w:r w:rsidR="00AC4158">
        <w:rPr>
          <w:rFonts w:ascii="Calibri" w:hAnsi="Calibri" w:cs="Calibri"/>
          <w:sz w:val="24"/>
          <w:szCs w:val="24"/>
        </w:rPr>
        <w:t xml:space="preserve"> (</w:t>
      </w:r>
      <w:r w:rsidR="00DF0579">
        <w:rPr>
          <w:rFonts w:ascii="Calibri" w:hAnsi="Calibri" w:cs="Calibri"/>
          <w:sz w:val="24"/>
          <w:szCs w:val="24"/>
        </w:rPr>
        <w:t>nepřesné</w:t>
      </w:r>
      <w:r w:rsidR="00B15204">
        <w:rPr>
          <w:rFonts w:ascii="Calibri" w:hAnsi="Calibri" w:cs="Calibri"/>
          <w:sz w:val="24"/>
          <w:szCs w:val="24"/>
        </w:rPr>
        <w:t>, nekonkrétní</w:t>
      </w:r>
      <w:r w:rsidR="00DF0579">
        <w:rPr>
          <w:rFonts w:ascii="Calibri" w:hAnsi="Calibri" w:cs="Calibri"/>
          <w:sz w:val="24"/>
          <w:szCs w:val="24"/>
        </w:rPr>
        <w:t xml:space="preserve"> </w:t>
      </w:r>
      <w:r w:rsidR="00AC4158">
        <w:rPr>
          <w:rFonts w:ascii="Calibri" w:hAnsi="Calibri" w:cs="Calibri"/>
          <w:sz w:val="24"/>
          <w:szCs w:val="24"/>
        </w:rPr>
        <w:t>stanovení cíl</w:t>
      </w:r>
      <w:r w:rsidR="00B15204">
        <w:rPr>
          <w:rFonts w:ascii="Calibri" w:hAnsi="Calibri" w:cs="Calibri"/>
          <w:sz w:val="24"/>
          <w:szCs w:val="24"/>
        </w:rPr>
        <w:t>e a</w:t>
      </w:r>
      <w:r w:rsidR="00AC4158">
        <w:rPr>
          <w:rFonts w:ascii="Calibri" w:hAnsi="Calibri" w:cs="Calibri"/>
          <w:sz w:val="24"/>
          <w:szCs w:val="24"/>
        </w:rPr>
        <w:t xml:space="preserve"> metod </w:t>
      </w:r>
      <w:r w:rsidR="00B15204">
        <w:rPr>
          <w:rFonts w:ascii="Calibri" w:hAnsi="Calibri" w:cs="Calibri"/>
          <w:sz w:val="24"/>
          <w:szCs w:val="24"/>
        </w:rPr>
        <w:t>práce, absence využití teoretických poznatků v dalších částech práce apod.</w:t>
      </w:r>
      <w:r w:rsidR="00AC4158">
        <w:rPr>
          <w:rFonts w:ascii="Calibri" w:hAnsi="Calibri" w:cs="Calibri"/>
          <w:sz w:val="24"/>
          <w:szCs w:val="24"/>
        </w:rPr>
        <w:t>)</w:t>
      </w:r>
      <w:r>
        <w:rPr>
          <w:rFonts w:ascii="Calibri" w:hAnsi="Calibri" w:cs="Calibri"/>
          <w:sz w:val="24"/>
          <w:szCs w:val="24"/>
        </w:rPr>
        <w:t xml:space="preserve">. </w:t>
      </w:r>
    </w:p>
    <w:p w:rsidR="00B15204" w:rsidRDefault="00D77E24" w:rsidP="00AC415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 teoretické části není text </w:t>
      </w:r>
      <w:r w:rsidR="00B15204">
        <w:rPr>
          <w:rFonts w:ascii="Calibri" w:hAnsi="Calibri" w:cs="Calibri"/>
          <w:sz w:val="24"/>
          <w:szCs w:val="24"/>
        </w:rPr>
        <w:t xml:space="preserve">strukturován </w:t>
      </w:r>
      <w:r>
        <w:rPr>
          <w:rFonts w:ascii="Calibri" w:hAnsi="Calibri" w:cs="Calibri"/>
          <w:sz w:val="24"/>
          <w:szCs w:val="24"/>
        </w:rPr>
        <w:t xml:space="preserve">dle metod </w:t>
      </w:r>
      <w:r w:rsidR="009D6FBB">
        <w:rPr>
          <w:rFonts w:ascii="Calibri" w:hAnsi="Calibri" w:cs="Calibri"/>
          <w:sz w:val="24"/>
          <w:szCs w:val="24"/>
        </w:rPr>
        <w:t>tvůrčí práce</w:t>
      </w:r>
      <w:r>
        <w:rPr>
          <w:rFonts w:ascii="Calibri" w:hAnsi="Calibri" w:cs="Calibri"/>
          <w:sz w:val="24"/>
          <w:szCs w:val="24"/>
        </w:rPr>
        <w:t xml:space="preserve"> – např. indukce, dedukce apod.</w:t>
      </w:r>
      <w:r w:rsidR="00B15204">
        <w:rPr>
          <w:rFonts w:ascii="Calibri" w:hAnsi="Calibri" w:cs="Calibri"/>
          <w:sz w:val="24"/>
          <w:szCs w:val="24"/>
        </w:rPr>
        <w:t xml:space="preserve"> – což znesnadňuje orientaci v tématu.</w:t>
      </w:r>
      <w:r>
        <w:rPr>
          <w:rFonts w:ascii="Calibri" w:hAnsi="Calibri" w:cs="Calibri"/>
          <w:sz w:val="24"/>
          <w:szCs w:val="24"/>
        </w:rPr>
        <w:t xml:space="preserve"> </w:t>
      </w:r>
      <w:r w:rsidR="00B15204"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exty jsou velmi útržkovité, </w:t>
      </w:r>
      <w:r w:rsidR="00223853">
        <w:rPr>
          <w:rFonts w:ascii="Calibri" w:hAnsi="Calibri" w:cs="Calibri"/>
          <w:sz w:val="24"/>
          <w:szCs w:val="24"/>
        </w:rPr>
        <w:t xml:space="preserve">podkapitoly logicky </w:t>
      </w:r>
      <w:r w:rsidR="00B15204">
        <w:rPr>
          <w:rFonts w:ascii="Calibri" w:hAnsi="Calibri" w:cs="Calibri"/>
          <w:sz w:val="24"/>
          <w:szCs w:val="24"/>
        </w:rPr>
        <w:t xml:space="preserve">zpravidla </w:t>
      </w:r>
      <w:r w:rsidR="00223853">
        <w:rPr>
          <w:rFonts w:ascii="Calibri" w:hAnsi="Calibri" w:cs="Calibri"/>
          <w:sz w:val="24"/>
          <w:szCs w:val="24"/>
        </w:rPr>
        <w:t xml:space="preserve">neprovázané, </w:t>
      </w:r>
      <w:r w:rsidR="00B15204">
        <w:rPr>
          <w:rFonts w:ascii="Calibri" w:hAnsi="Calibri" w:cs="Calibri"/>
          <w:sz w:val="24"/>
          <w:szCs w:val="24"/>
        </w:rPr>
        <w:t>některé pojmy vysvětleny duplicitně (např. vizuální identita)</w:t>
      </w:r>
      <w:r>
        <w:rPr>
          <w:rFonts w:ascii="Calibri" w:hAnsi="Calibri" w:cs="Calibri"/>
          <w:sz w:val="24"/>
          <w:szCs w:val="24"/>
        </w:rPr>
        <w:t xml:space="preserve">. </w:t>
      </w:r>
    </w:p>
    <w:p w:rsidR="00AC4158" w:rsidRPr="00CA075F" w:rsidRDefault="00D77E24" w:rsidP="00AC415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Svými zkušenostmi </w:t>
      </w:r>
      <w:r w:rsidR="00B15204">
        <w:rPr>
          <w:rFonts w:ascii="Calibri" w:hAnsi="Calibri" w:cs="Calibri"/>
          <w:sz w:val="24"/>
          <w:szCs w:val="24"/>
        </w:rPr>
        <w:t xml:space="preserve">z oboru </w:t>
      </w:r>
      <w:r>
        <w:rPr>
          <w:rFonts w:ascii="Calibri" w:hAnsi="Calibri" w:cs="Calibri"/>
          <w:sz w:val="24"/>
          <w:szCs w:val="24"/>
        </w:rPr>
        <w:t xml:space="preserve">odůvodňuje autorka tvrzení </w:t>
      </w:r>
      <w:r w:rsidR="00F0797A">
        <w:rPr>
          <w:rFonts w:ascii="Calibri" w:hAnsi="Calibri" w:cs="Calibri"/>
          <w:sz w:val="24"/>
          <w:szCs w:val="24"/>
        </w:rPr>
        <w:t>(</w:t>
      </w:r>
      <w:r>
        <w:rPr>
          <w:rFonts w:ascii="Calibri" w:hAnsi="Calibri" w:cs="Calibri"/>
          <w:sz w:val="24"/>
          <w:szCs w:val="24"/>
        </w:rPr>
        <w:t>namísto objektivní analýzy</w:t>
      </w:r>
      <w:r w:rsidR="00F0797A">
        <w:rPr>
          <w:rFonts w:ascii="Calibri" w:hAnsi="Calibri" w:cs="Calibri"/>
          <w:sz w:val="24"/>
          <w:szCs w:val="24"/>
        </w:rPr>
        <w:t>)</w:t>
      </w:r>
      <w:r w:rsidR="00B15204">
        <w:rPr>
          <w:rFonts w:ascii="Calibri" w:hAnsi="Calibri" w:cs="Calibri"/>
          <w:sz w:val="24"/>
          <w:szCs w:val="24"/>
        </w:rPr>
        <w:t xml:space="preserve"> také v praktické části práce.</w:t>
      </w:r>
      <w:r w:rsidR="00F0797A">
        <w:rPr>
          <w:rFonts w:ascii="Calibri" w:hAnsi="Calibri" w:cs="Calibri"/>
          <w:sz w:val="24"/>
          <w:szCs w:val="24"/>
        </w:rPr>
        <w:t xml:space="preserve"> </w:t>
      </w:r>
      <w:r w:rsidR="00B15204">
        <w:rPr>
          <w:rFonts w:ascii="Calibri" w:hAnsi="Calibri" w:cs="Calibri"/>
          <w:sz w:val="24"/>
          <w:szCs w:val="24"/>
        </w:rPr>
        <w:t>Při posuzování n</w:t>
      </w:r>
      <w:r w:rsidR="00F0797A">
        <w:rPr>
          <w:rFonts w:ascii="Calibri" w:hAnsi="Calibri" w:cs="Calibri"/>
          <w:sz w:val="24"/>
          <w:szCs w:val="24"/>
        </w:rPr>
        <w:t>enastavuje měřitelná jednotná kritéria, kterými by posoudila vhodnost komunikačních nástrojů či vizuálních prvků, o kterých by práce měla být</w:t>
      </w:r>
      <w:r>
        <w:rPr>
          <w:rFonts w:ascii="Calibri" w:hAnsi="Calibri" w:cs="Calibri"/>
          <w:sz w:val="24"/>
          <w:szCs w:val="24"/>
        </w:rPr>
        <w:t>.</w:t>
      </w:r>
      <w:r w:rsidR="00F0797A">
        <w:rPr>
          <w:rFonts w:ascii="Calibri" w:hAnsi="Calibri" w:cs="Calibri"/>
          <w:sz w:val="24"/>
          <w:szCs w:val="24"/>
        </w:rPr>
        <w:t xml:space="preserve"> </w:t>
      </w:r>
      <w:r w:rsidR="00AC4158">
        <w:rPr>
          <w:rFonts w:ascii="Calibri" w:hAnsi="Calibri" w:cs="Calibri"/>
          <w:sz w:val="24"/>
          <w:szCs w:val="24"/>
        </w:rPr>
        <w:t xml:space="preserve">Nedostatky rešerší částečně vyrovnává kvalitním primárním šetřením. </w:t>
      </w:r>
    </w:p>
    <w:p w:rsidR="00D77E24" w:rsidRPr="00CA075F" w:rsidRDefault="00DF0579" w:rsidP="00D77E24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Projekt obsahuje řadu podnětných návrhů a doporučení včetně timingu a rozpočtu, přehlednosti by přispělo jejich sestavení do metodického rámce uvedeného v teorii (kap. 1.10.3.)</w:t>
      </w:r>
    </w:p>
    <w:p w:rsidR="00D77E24" w:rsidRPr="0013588D" w:rsidRDefault="00D77E24" w:rsidP="00D77E24">
      <w:pPr>
        <w:jc w:val="both"/>
        <w:rPr>
          <w:rFonts w:ascii="Calibri" w:hAnsi="Calibri" w:cs="Calibri"/>
          <w:sz w:val="24"/>
          <w:szCs w:val="24"/>
        </w:rPr>
      </w:pPr>
    </w:p>
    <w:p w:rsidR="00D77E24" w:rsidRPr="0013588D" w:rsidRDefault="00D77E24" w:rsidP="00D77E24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332926">
        <w:rPr>
          <w:rFonts w:ascii="Calibri" w:hAnsi="Calibri" w:cs="Calibri"/>
          <w:sz w:val="24"/>
          <w:szCs w:val="24"/>
        </w:rPr>
        <w:t>30. září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D77E24" w:rsidRDefault="00D77E24" w:rsidP="00D77E24"/>
    <w:p w:rsidR="00D77E24" w:rsidRDefault="00D77E24" w:rsidP="00D77E24"/>
    <w:p w:rsidR="005F5F73" w:rsidRDefault="005F5F73"/>
    <w:sectPr w:rsidR="005F5F73" w:rsidSect="00F67286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7E2" w:rsidRDefault="006B67E2">
      <w:r>
        <w:separator/>
      </w:r>
    </w:p>
  </w:endnote>
  <w:endnote w:type="continuationSeparator" w:id="0">
    <w:p w:rsidR="006B67E2" w:rsidRDefault="006B6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6ED" w:rsidRDefault="00407003" w:rsidP="00F6728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D36ED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D36ED" w:rsidRDefault="00AD36ED" w:rsidP="00F6728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6ED" w:rsidRPr="00B559B0" w:rsidRDefault="00AD36ED" w:rsidP="00F67286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AD36ED" w:rsidRPr="00B559B0" w:rsidRDefault="00AD36ED" w:rsidP="00F67286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7E2" w:rsidRDefault="006B67E2">
      <w:r>
        <w:separator/>
      </w:r>
    </w:p>
  </w:footnote>
  <w:footnote w:type="continuationSeparator" w:id="0">
    <w:p w:rsidR="006B67E2" w:rsidRDefault="006B67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AD36ED">
      <w:trPr>
        <w:cantSplit/>
        <w:trHeight w:hRule="exact" w:val="510"/>
        <w:jc w:val="center"/>
      </w:trPr>
      <w:tc>
        <w:tcPr>
          <w:tcW w:w="266" w:type="pct"/>
        </w:tcPr>
        <w:p w:rsidR="00AD36ED" w:rsidRPr="00752650" w:rsidRDefault="00407003" w:rsidP="00F67286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407003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8pt;height:23.3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AD36ED" w:rsidRPr="00752650" w:rsidRDefault="00AD36ED" w:rsidP="00F67286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AD36ED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AD36ED" w:rsidRPr="00752650" w:rsidRDefault="00AD36ED" w:rsidP="00F67286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AD36ED" w:rsidRPr="00752650" w:rsidRDefault="00AD36ED" w:rsidP="00F67286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AD36ED" w:rsidRDefault="00AD36E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B2C6D"/>
    <w:multiLevelType w:val="hybridMultilevel"/>
    <w:tmpl w:val="E0E42830"/>
    <w:lvl w:ilvl="0" w:tplc="E17E63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77E24"/>
    <w:rsid w:val="00001A05"/>
    <w:rsid w:val="00027B40"/>
    <w:rsid w:val="000A499D"/>
    <w:rsid w:val="000F16B5"/>
    <w:rsid w:val="000F2373"/>
    <w:rsid w:val="00107881"/>
    <w:rsid w:val="00131063"/>
    <w:rsid w:val="001331CF"/>
    <w:rsid w:val="00172755"/>
    <w:rsid w:val="001D6457"/>
    <w:rsid w:val="001E7D8C"/>
    <w:rsid w:val="00214224"/>
    <w:rsid w:val="00223853"/>
    <w:rsid w:val="00240A26"/>
    <w:rsid w:val="002608B1"/>
    <w:rsid w:val="002750E3"/>
    <w:rsid w:val="00281816"/>
    <w:rsid w:val="002A1E4D"/>
    <w:rsid w:val="002B6E14"/>
    <w:rsid w:val="00306B9C"/>
    <w:rsid w:val="00332926"/>
    <w:rsid w:val="00344613"/>
    <w:rsid w:val="00387903"/>
    <w:rsid w:val="00394A08"/>
    <w:rsid w:val="003A4169"/>
    <w:rsid w:val="003B16BE"/>
    <w:rsid w:val="003F1339"/>
    <w:rsid w:val="00407003"/>
    <w:rsid w:val="00425930"/>
    <w:rsid w:val="00486A94"/>
    <w:rsid w:val="00494CA6"/>
    <w:rsid w:val="004961A0"/>
    <w:rsid w:val="004C2C04"/>
    <w:rsid w:val="004D166C"/>
    <w:rsid w:val="005F50C9"/>
    <w:rsid w:val="005F5F73"/>
    <w:rsid w:val="00671A8C"/>
    <w:rsid w:val="006A012F"/>
    <w:rsid w:val="006B2346"/>
    <w:rsid w:val="006B67E2"/>
    <w:rsid w:val="007165DA"/>
    <w:rsid w:val="007325C2"/>
    <w:rsid w:val="00745CD4"/>
    <w:rsid w:val="00747CD9"/>
    <w:rsid w:val="007504E9"/>
    <w:rsid w:val="007A5494"/>
    <w:rsid w:val="007F2F76"/>
    <w:rsid w:val="00805328"/>
    <w:rsid w:val="00840525"/>
    <w:rsid w:val="008B18C6"/>
    <w:rsid w:val="008D1068"/>
    <w:rsid w:val="008E72ED"/>
    <w:rsid w:val="008F28D2"/>
    <w:rsid w:val="009162DE"/>
    <w:rsid w:val="00921255"/>
    <w:rsid w:val="00930055"/>
    <w:rsid w:val="009973DC"/>
    <w:rsid w:val="009D6FBB"/>
    <w:rsid w:val="009E1267"/>
    <w:rsid w:val="009F2D43"/>
    <w:rsid w:val="00A06F21"/>
    <w:rsid w:val="00A11C54"/>
    <w:rsid w:val="00A33A79"/>
    <w:rsid w:val="00A5507E"/>
    <w:rsid w:val="00A73EF8"/>
    <w:rsid w:val="00AB50CB"/>
    <w:rsid w:val="00AC4158"/>
    <w:rsid w:val="00AD36ED"/>
    <w:rsid w:val="00AF0D7B"/>
    <w:rsid w:val="00B04DA2"/>
    <w:rsid w:val="00B15204"/>
    <w:rsid w:val="00BB252D"/>
    <w:rsid w:val="00BB5EED"/>
    <w:rsid w:val="00BE00B6"/>
    <w:rsid w:val="00C96432"/>
    <w:rsid w:val="00CB3516"/>
    <w:rsid w:val="00CB5427"/>
    <w:rsid w:val="00CE2BC3"/>
    <w:rsid w:val="00D070C6"/>
    <w:rsid w:val="00D41916"/>
    <w:rsid w:val="00D76C58"/>
    <w:rsid w:val="00D77E24"/>
    <w:rsid w:val="00D90BEC"/>
    <w:rsid w:val="00D93361"/>
    <w:rsid w:val="00DA5877"/>
    <w:rsid w:val="00DB6258"/>
    <w:rsid w:val="00DD507F"/>
    <w:rsid w:val="00DF0579"/>
    <w:rsid w:val="00E04F0B"/>
    <w:rsid w:val="00E824D4"/>
    <w:rsid w:val="00E85732"/>
    <w:rsid w:val="00ED7498"/>
    <w:rsid w:val="00F0149C"/>
    <w:rsid w:val="00F0797A"/>
    <w:rsid w:val="00F366FF"/>
    <w:rsid w:val="00F67286"/>
    <w:rsid w:val="00F82F96"/>
    <w:rsid w:val="00FB00D1"/>
    <w:rsid w:val="00FE0FDD"/>
    <w:rsid w:val="00FE6B3B"/>
    <w:rsid w:val="00FF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7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77E24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D77E2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D77E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77E2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D77E24"/>
  </w:style>
  <w:style w:type="paragraph" w:styleId="Odstavecseseznamem">
    <w:name w:val="List Paragraph"/>
    <w:basedOn w:val="Normln"/>
    <w:uiPriority w:val="34"/>
    <w:qFormat/>
    <w:rsid w:val="00D77E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2</cp:revision>
  <dcterms:created xsi:type="dcterms:W3CDTF">2011-09-30T18:35:00Z</dcterms:created>
  <dcterms:modified xsi:type="dcterms:W3CDTF">2011-09-30T18:35:00Z</dcterms:modified>
</cp:coreProperties>
</file>