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 w:rsidTr="00B20372">
        <w:tc>
          <w:tcPr>
            <w:tcW w:w="9828" w:type="dxa"/>
            <w:gridSpan w:val="9"/>
          </w:tcPr>
          <w:p w:rsidR="00CA1943" w:rsidRDefault="00CA1943" w:rsidP="00B20372">
            <w:pPr>
              <w:jc w:val="center"/>
            </w:pPr>
            <w:r w:rsidRPr="00B20372">
              <w:rPr>
                <w:b/>
              </w:rPr>
              <w:t>POSUDEK OPONENTA BAKALÁŘSKÉ PRÁCE</w:t>
            </w:r>
          </w:p>
        </w:tc>
      </w:tr>
      <w:tr w:rsidR="00CA1943" w:rsidTr="00B20372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5E4A38" w:rsidP="00CA1943">
            <w:r>
              <w:t>Hana Helekalová</w:t>
            </w:r>
          </w:p>
        </w:tc>
      </w:tr>
      <w:tr w:rsidR="00CA1943" w:rsidTr="00B20372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5E4A38" w:rsidP="00CA1943">
            <w:r>
              <w:t>Language of British and American Commercials on Cosmetic Products and Their Influence upon Potential Customers</w:t>
            </w:r>
          </w:p>
        </w:tc>
      </w:tr>
      <w:tr w:rsidR="00CA1943" w:rsidTr="00B20372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5E4A38" w:rsidP="00CA1943">
            <w:r>
              <w:t>PhDr. Katarína Nemčoková</w:t>
            </w:r>
          </w:p>
        </w:tc>
      </w:tr>
      <w:tr w:rsidR="00CA1943" w:rsidTr="00B20372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5E4A38" w:rsidP="00CA1943">
            <w:r>
              <w:t>Anglický jazyk pro manažerskou praxi</w:t>
            </w:r>
          </w:p>
        </w:tc>
      </w:tr>
      <w:tr w:rsidR="00CA1943" w:rsidTr="00B20372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5E4A38" w:rsidP="00CA1943">
            <w:r>
              <w:t>prezenční</w:t>
            </w:r>
          </w:p>
        </w:tc>
      </w:tr>
      <w:tr w:rsidR="00CA1943" w:rsidTr="00B20372">
        <w:tc>
          <w:tcPr>
            <w:tcW w:w="2808" w:type="dxa"/>
            <w:vAlign w:val="center"/>
          </w:tcPr>
          <w:p w:rsidR="00CA1943" w:rsidRPr="00B20372" w:rsidRDefault="00CA1943" w:rsidP="00CA1943">
            <w:pPr>
              <w:rPr>
                <w:b/>
              </w:rPr>
            </w:pPr>
            <w:r w:rsidRPr="00B20372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B20372" w:rsidRDefault="00CA1943" w:rsidP="00B20372">
            <w:pPr>
              <w:jc w:val="right"/>
              <w:rPr>
                <w:b/>
              </w:rPr>
            </w:pPr>
            <w:r w:rsidRPr="00B20372">
              <w:rPr>
                <w:b/>
              </w:rPr>
              <w:t>Stupeň hodnocení</w:t>
            </w:r>
          </w:p>
          <w:p w:rsidR="00CA1943" w:rsidRDefault="00CA1943" w:rsidP="00B20372">
            <w:pPr>
              <w:jc w:val="right"/>
            </w:pPr>
            <w:r w:rsidRPr="00B20372">
              <w:rPr>
                <w:b/>
              </w:rPr>
              <w:t>dle stupnice ECTS</w:t>
            </w:r>
          </w:p>
        </w:tc>
      </w:tr>
      <w:tr w:rsidR="00CA1943" w:rsidTr="00B20372">
        <w:tc>
          <w:tcPr>
            <w:tcW w:w="9828" w:type="dxa"/>
            <w:gridSpan w:val="9"/>
            <w:shd w:val="clear" w:color="auto" w:fill="A6A6A6"/>
          </w:tcPr>
          <w:p w:rsidR="00CA1943" w:rsidRPr="00B20372" w:rsidRDefault="00CA1943" w:rsidP="00CA1943">
            <w:pPr>
              <w:rPr>
                <w:color w:val="FFFFFF"/>
              </w:rPr>
            </w:pPr>
            <w:r w:rsidRPr="00B20372">
              <w:rPr>
                <w:b/>
                <w:color w:val="FFFFFF"/>
              </w:rPr>
              <w:t>Formální stránka práce</w:t>
            </w:r>
          </w:p>
        </w:tc>
      </w:tr>
      <w:tr w:rsidR="00B20372" w:rsidTr="00B20372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B2037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B203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B20372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B203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B20372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B20372">
            <w:pPr>
              <w:jc w:val="center"/>
            </w:pPr>
          </w:p>
        </w:tc>
      </w:tr>
      <w:tr w:rsidR="00B20372" w:rsidTr="00B20372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B2037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B203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B20372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B203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B20372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B20372">
            <w:pPr>
              <w:jc w:val="center"/>
            </w:pPr>
          </w:p>
        </w:tc>
      </w:tr>
      <w:tr w:rsidR="00B20372" w:rsidTr="00B20372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B203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B2037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B20372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B203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B20372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B20372">
            <w:pPr>
              <w:jc w:val="center"/>
            </w:pPr>
          </w:p>
        </w:tc>
      </w:tr>
      <w:tr w:rsidR="00CA1943" w:rsidTr="00B20372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B20372">
              <w:rPr>
                <w:b/>
                <w:color w:val="FFFFFF"/>
              </w:rPr>
              <w:t>Obsahová stránka práce</w:t>
            </w:r>
          </w:p>
        </w:tc>
      </w:tr>
      <w:tr w:rsidR="00B20372" w:rsidTr="00B20372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B2037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B203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B20372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B203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B20372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B20372">
            <w:pPr>
              <w:jc w:val="center"/>
            </w:pPr>
          </w:p>
        </w:tc>
      </w:tr>
      <w:tr w:rsidR="00B20372" w:rsidTr="00B20372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B203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B2037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B20372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B203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B20372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B20372">
            <w:pPr>
              <w:jc w:val="center"/>
            </w:pPr>
          </w:p>
        </w:tc>
      </w:tr>
      <w:tr w:rsidR="00B20372" w:rsidTr="00B20372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B20372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B20372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353B48" w:rsidP="00B20372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CA1943" w:rsidRDefault="00CA1943" w:rsidP="00B20372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B20372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B20372">
            <w:pPr>
              <w:jc w:val="center"/>
            </w:pPr>
          </w:p>
        </w:tc>
      </w:tr>
      <w:tr w:rsidR="00B20372" w:rsidTr="00B20372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B203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B203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B20372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B20372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A1943" w:rsidRDefault="00CA1943" w:rsidP="00B20372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B20372">
            <w:pPr>
              <w:jc w:val="center"/>
            </w:pPr>
          </w:p>
        </w:tc>
      </w:tr>
      <w:tr w:rsidR="00B20372" w:rsidTr="00B20372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B203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B203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B2037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B203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B20372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B20372">
            <w:pPr>
              <w:jc w:val="center"/>
            </w:pPr>
          </w:p>
        </w:tc>
      </w:tr>
      <w:tr w:rsidR="00B20372" w:rsidTr="00B20372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B203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B203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B2037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B203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B20372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B20372">
            <w:pPr>
              <w:jc w:val="center"/>
            </w:pPr>
          </w:p>
        </w:tc>
      </w:tr>
      <w:tr w:rsidR="00CA1943" w:rsidTr="00B20372">
        <w:tc>
          <w:tcPr>
            <w:tcW w:w="9828" w:type="dxa"/>
            <w:gridSpan w:val="9"/>
          </w:tcPr>
          <w:p w:rsidR="00CA1943" w:rsidRPr="00B20372" w:rsidRDefault="00CA1943" w:rsidP="00A05DD0">
            <w:pPr>
              <w:rPr>
                <w:b/>
              </w:rPr>
            </w:pPr>
            <w:r w:rsidRPr="00B20372">
              <w:rPr>
                <w:b/>
              </w:rPr>
              <w:t>Odůvodnění hodnocení práce (silné a slabé stránky práce):</w:t>
            </w:r>
          </w:p>
          <w:p w:rsidR="00937988" w:rsidRPr="00B20372" w:rsidRDefault="00937988" w:rsidP="00A05DD0">
            <w:pPr>
              <w:rPr>
                <w:lang w:val="sk-SK"/>
              </w:rPr>
            </w:pPr>
            <w:r w:rsidRPr="00B20372">
              <w:rPr>
                <w:lang w:val="sk-SK"/>
              </w:rPr>
              <w:t xml:space="preserve">Teoretická časť práce je na oveľa vyššej úrovni, ako časť analytická. Občas nie je jasné zaradenie niektorých kapitol, ale ich obsah je vecný, dobre spracovaný a výborne usporiadaný. </w:t>
            </w:r>
          </w:p>
          <w:p w:rsidR="00CA1943" w:rsidRPr="00B20372" w:rsidRDefault="00937988" w:rsidP="00A05DD0">
            <w:pPr>
              <w:rPr>
                <w:lang w:val="sk-SK"/>
              </w:rPr>
            </w:pPr>
            <w:r w:rsidRPr="00B20372">
              <w:rPr>
                <w:lang w:val="sk-SK"/>
              </w:rPr>
              <w:t xml:space="preserve">Niektoré zaradenia jazykových prostriedkov do kategórií v analytickej časti sú problematické. Celá praktická časť je príliš popisná, žiadajú sa čiastkové závery po kapitolách. V práci chýba výraznejší pokus o plnohodnotnú interpretáciu výsledkov. </w:t>
            </w:r>
          </w:p>
          <w:p w:rsidR="00CA1943" w:rsidRPr="00B20372" w:rsidRDefault="00937988" w:rsidP="00A05DD0">
            <w:pPr>
              <w:rPr>
                <w:lang w:val="sk-SK"/>
              </w:rPr>
            </w:pPr>
            <w:r w:rsidRPr="00B20372">
              <w:rPr>
                <w:lang w:val="sk-SK"/>
              </w:rPr>
              <w:t>Prácu odporúčam pripustiť k obhajobe.</w:t>
            </w:r>
          </w:p>
          <w:p w:rsidR="00CA1943" w:rsidRDefault="00CA1943" w:rsidP="00CA1943"/>
        </w:tc>
      </w:tr>
      <w:tr w:rsidR="00CA1943" w:rsidTr="00B20372">
        <w:tc>
          <w:tcPr>
            <w:tcW w:w="9828" w:type="dxa"/>
            <w:gridSpan w:val="9"/>
          </w:tcPr>
          <w:p w:rsidR="00CA1943" w:rsidRPr="00B20372" w:rsidRDefault="00CA1943" w:rsidP="00CA1943">
            <w:pPr>
              <w:rPr>
                <w:b/>
                <w:lang w:val="en-US"/>
              </w:rPr>
            </w:pPr>
            <w:r w:rsidRPr="00B20372">
              <w:rPr>
                <w:b/>
                <w:lang w:val="en-US"/>
              </w:rPr>
              <w:t>Otázky k obhajobě:</w:t>
            </w:r>
          </w:p>
          <w:p w:rsidR="00CA1943" w:rsidRPr="00B20372" w:rsidRDefault="00937988" w:rsidP="00CA1943">
            <w:pPr>
              <w:rPr>
                <w:lang w:val="en-US"/>
              </w:rPr>
            </w:pPr>
            <w:r w:rsidRPr="00B20372">
              <w:rPr>
                <w:lang w:val="en-US"/>
              </w:rPr>
              <w:t>Is it possible to see differences between the use of metaphors in women- and men-oriented ads (i.e. are different conceptual domains explored)?</w:t>
            </w:r>
          </w:p>
          <w:p w:rsidR="00937988" w:rsidRPr="00B20372" w:rsidRDefault="00937988" w:rsidP="00CA1943">
            <w:pPr>
              <w:rPr>
                <w:lang w:val="en-US"/>
              </w:rPr>
            </w:pPr>
            <w:r w:rsidRPr="00B20372">
              <w:rPr>
                <w:lang w:val="en-US"/>
              </w:rPr>
              <w:t>Do all the sections of an ad have the same uniform function? Why do you place ´</w:t>
            </w:r>
            <w:r w:rsidRPr="00B20372">
              <w:rPr>
                <w:i/>
                <w:lang w:val="en-US"/>
              </w:rPr>
              <w:t>a slogan</w:t>
            </w:r>
            <w:r w:rsidRPr="00B20372">
              <w:rPr>
                <w:lang w:val="en-US"/>
              </w:rPr>
              <w:t>´ into linguistic analysis as one of figures of speech? (p. 44)</w:t>
            </w:r>
          </w:p>
          <w:p w:rsidR="00937988" w:rsidRPr="00B20372" w:rsidRDefault="00937988" w:rsidP="00CA1943">
            <w:pPr>
              <w:rPr>
                <w:lang w:val="en-US"/>
              </w:rPr>
            </w:pPr>
            <w:r w:rsidRPr="00B20372">
              <w:rPr>
                <w:lang w:val="en-US"/>
              </w:rPr>
              <w:t xml:space="preserve">Why do you think women are often the target recipients of ads for male </w:t>
            </w:r>
            <w:r w:rsidR="009105CE" w:rsidRPr="00B20372">
              <w:rPr>
                <w:lang w:val="en-US"/>
              </w:rPr>
              <w:t>products? How can that influence your results?</w:t>
            </w:r>
          </w:p>
          <w:p w:rsidR="00CA1943" w:rsidRPr="00B20372" w:rsidRDefault="009105CE" w:rsidP="00CA1943">
            <w:pPr>
              <w:rPr>
                <w:lang w:val="en-US"/>
              </w:rPr>
            </w:pPr>
            <w:r w:rsidRPr="00B20372">
              <w:rPr>
                <w:lang w:val="en-US"/>
              </w:rPr>
              <w:t>Statistically, what percentage of ads is oriented at women?</w:t>
            </w:r>
          </w:p>
          <w:p w:rsidR="00CA1943" w:rsidRPr="00B20372" w:rsidRDefault="00CA1943" w:rsidP="00CA1943">
            <w:pPr>
              <w:rPr>
                <w:lang w:val="en-US"/>
              </w:rPr>
            </w:pPr>
          </w:p>
          <w:p w:rsidR="00CA1943" w:rsidRPr="00B20372" w:rsidRDefault="00CA1943" w:rsidP="00CA1943">
            <w:pPr>
              <w:rPr>
                <w:lang w:val="en-US"/>
              </w:rPr>
            </w:pPr>
          </w:p>
          <w:p w:rsidR="00CA1943" w:rsidRPr="00B20372" w:rsidRDefault="00CA1943" w:rsidP="00CA1943">
            <w:pPr>
              <w:rPr>
                <w:lang w:val="en-US"/>
              </w:rPr>
            </w:pPr>
          </w:p>
        </w:tc>
      </w:tr>
      <w:tr w:rsidR="00B20372" w:rsidTr="00B20372">
        <w:tc>
          <w:tcPr>
            <w:tcW w:w="6791" w:type="dxa"/>
            <w:gridSpan w:val="3"/>
          </w:tcPr>
          <w:p w:rsidR="00CA1943" w:rsidRDefault="00CA1943" w:rsidP="00CA1943">
            <w:r w:rsidRPr="00B20372">
              <w:rPr>
                <w:b/>
              </w:rPr>
              <w:t>Celkové hodnocení</w:t>
            </w:r>
            <w:r w:rsidRPr="00B20372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A1943" w:rsidRDefault="00CA1943" w:rsidP="00B20372">
            <w:pPr>
              <w:jc w:val="center"/>
            </w:pPr>
          </w:p>
        </w:tc>
        <w:tc>
          <w:tcPr>
            <w:tcW w:w="506" w:type="dxa"/>
          </w:tcPr>
          <w:p w:rsidR="00CA1943" w:rsidRPr="008B6C08" w:rsidRDefault="00CA1943" w:rsidP="00B20372">
            <w:pPr>
              <w:jc w:val="center"/>
            </w:pPr>
          </w:p>
        </w:tc>
        <w:tc>
          <w:tcPr>
            <w:tcW w:w="506" w:type="dxa"/>
          </w:tcPr>
          <w:p w:rsidR="00CA1943" w:rsidRDefault="005E4A38" w:rsidP="00B2037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B20372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B20372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B20372">
            <w:pPr>
              <w:jc w:val="center"/>
            </w:pPr>
          </w:p>
        </w:tc>
      </w:tr>
      <w:tr w:rsidR="00CA1943" w:rsidTr="00B20372">
        <w:tc>
          <w:tcPr>
            <w:tcW w:w="4068" w:type="dxa"/>
            <w:gridSpan w:val="2"/>
            <w:vAlign w:val="center"/>
          </w:tcPr>
          <w:p w:rsidR="00CA1943" w:rsidRDefault="00CA1943" w:rsidP="00A05DD0">
            <w:r>
              <w:t>Datum:</w:t>
            </w:r>
            <w:r w:rsidR="005E4A38">
              <w:t xml:space="preserve"> 25.5.2011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284B0B">
              <w:t xml:space="preserve"> Katarína Nemčoková, v.r.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0372" w:rsidRDefault="00B20372">
      <w:r>
        <w:separator/>
      </w:r>
    </w:p>
  </w:endnote>
  <w:endnote w:type="continuationSeparator" w:id="0">
    <w:p w:rsidR="00B20372" w:rsidRDefault="00B203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0372" w:rsidRDefault="00B20372">
      <w:r>
        <w:separator/>
      </w:r>
    </w:p>
  </w:footnote>
  <w:footnote w:type="continuationSeparator" w:id="0">
    <w:p w:rsidR="00B20372" w:rsidRDefault="00B20372">
      <w:r>
        <w:continuationSeparator/>
      </w:r>
    </w:p>
  </w:footnote>
  <w:footnote w:id="1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ttachedTemplate r:id="rId1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7341"/>
    <w:rsid w:val="00005006"/>
    <w:rsid w:val="00013F64"/>
    <w:rsid w:val="000C282C"/>
    <w:rsid w:val="00132FAD"/>
    <w:rsid w:val="0028172F"/>
    <w:rsid w:val="00284B0B"/>
    <w:rsid w:val="00353B48"/>
    <w:rsid w:val="00436EAC"/>
    <w:rsid w:val="004F5BC7"/>
    <w:rsid w:val="005E4A38"/>
    <w:rsid w:val="006838CE"/>
    <w:rsid w:val="00827341"/>
    <w:rsid w:val="008911B8"/>
    <w:rsid w:val="008B6C08"/>
    <w:rsid w:val="009105CE"/>
    <w:rsid w:val="00921BEA"/>
    <w:rsid w:val="00937988"/>
    <w:rsid w:val="00A05DD0"/>
    <w:rsid w:val="00B20372"/>
    <w:rsid w:val="00C1276E"/>
    <w:rsid w:val="00C138E2"/>
    <w:rsid w:val="00CA1943"/>
    <w:rsid w:val="00F11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23</TotalTime>
  <Pages>1</Pages>
  <Words>288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1986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recenze</cp:lastModifiedBy>
  <cp:revision>5</cp:revision>
  <cp:lastPrinted>2011-05-25T09:08:00Z</cp:lastPrinted>
  <dcterms:created xsi:type="dcterms:W3CDTF">2011-05-25T08:46:00Z</dcterms:created>
  <dcterms:modified xsi:type="dcterms:W3CDTF">2011-05-25T09:09:00Z</dcterms:modified>
</cp:coreProperties>
</file>