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FF1ED6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F1ED6" w:rsidRPr="005A16E2">
        <w:rPr>
          <w:b/>
          <w:sz w:val="28"/>
          <w:szCs w:val="28"/>
        </w:rPr>
      </w:r>
      <w:r w:rsidR="00FF1ED6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FF1ED6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FF1ED6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FF1ED6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47854">
        <w:t>Jitka Bařinová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F1ED6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>Projekt</w:t>
      </w:r>
      <w:r w:rsidR="00497438">
        <w:rPr>
          <w:noProof/>
        </w:rPr>
        <w:t xml:space="preserve"> převodu výkaznictví společnosti XYZ, s. r. o. na výkaznictví dle IFRS pro malé a střední podniky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1ED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1ED6" w:rsidP="0054785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47854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1ED6" w:rsidP="0054785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47854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1ED6" w:rsidP="0054785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47854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1ED6" w:rsidP="0049743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97438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1ED6" w:rsidP="004A5C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A5CD6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F1ED6" w:rsidP="0054785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</w:t>
            </w:r>
            <w:r w:rsidR="00547854">
              <w:rPr>
                <w:b/>
                <w:noProof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F1ED6" w:rsidP="0049743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97438">
              <w:t>Nemám připomínek.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F1ED6" w:rsidP="0049743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97438">
              <w:t>Jaké přínosy a náklady budou spojeny s přijetím IFRS/SMEs do české účetní legislativy?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FF1ED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F1ED6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FF1ED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FF1ED6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F1ED6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F1ED6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FF1ED6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FF1ED6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FF1ED6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397" w:rsidRDefault="00CF3397">
      <w:r>
        <w:separator/>
      </w:r>
    </w:p>
  </w:endnote>
  <w:endnote w:type="continuationSeparator" w:id="0">
    <w:p w:rsidR="00CF3397" w:rsidRDefault="00CF3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FF1ED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397" w:rsidRDefault="00CF3397">
      <w:r>
        <w:separator/>
      </w:r>
    </w:p>
  </w:footnote>
  <w:footnote w:type="continuationSeparator" w:id="0">
    <w:p w:rsidR="00CF3397" w:rsidRDefault="00CF33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7438"/>
    <w:rsid w:val="004A5CD6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47854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456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3ED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CF339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1509C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1ED6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2011-05-11T11:47:00Z</cp:lastPrinted>
  <dcterms:created xsi:type="dcterms:W3CDTF">2011-05-11T11:47:00Z</dcterms:created>
  <dcterms:modified xsi:type="dcterms:W3CDTF">2011-05-11T11:47:00Z</dcterms:modified>
</cp:coreProperties>
</file>