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7515DC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7515DC" w:rsidRDefault="007515DC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736EDD">
        <w:tc>
          <w:tcPr>
            <w:tcW w:w="2808" w:type="dxa"/>
          </w:tcPr>
          <w:p w:rsidR="00736EDD" w:rsidRDefault="00736EDD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36EDD" w:rsidRDefault="00A915D9">
            <w:r>
              <w:t xml:space="preserve">Lenka </w:t>
            </w:r>
            <w:proofErr w:type="spellStart"/>
            <w:r>
              <w:t>Kovalsk</w:t>
            </w:r>
            <w:r w:rsidR="00736EDD">
              <w:t>á</w:t>
            </w:r>
            <w:proofErr w:type="spellEnd"/>
          </w:p>
        </w:tc>
      </w:tr>
      <w:tr w:rsidR="00736EDD">
        <w:tc>
          <w:tcPr>
            <w:tcW w:w="2808" w:type="dxa"/>
          </w:tcPr>
          <w:p w:rsidR="00736EDD" w:rsidRDefault="00736EDD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736EDD" w:rsidRDefault="00D17D42">
            <w:proofErr w:type="spellStart"/>
            <w:r>
              <w:t>Tschechische</w:t>
            </w:r>
            <w:proofErr w:type="spellEnd"/>
            <w:r>
              <w:t xml:space="preserve"> Thematik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Werk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Rainer</w:t>
            </w:r>
            <w:proofErr w:type="spellEnd"/>
            <w:r>
              <w:t xml:space="preserve"> Maria </w:t>
            </w:r>
            <w:proofErr w:type="spellStart"/>
            <w:r>
              <w:t>Rilke</w:t>
            </w:r>
            <w:proofErr w:type="spellEnd"/>
          </w:p>
        </w:tc>
      </w:tr>
      <w:tr w:rsidR="00736EDD">
        <w:tc>
          <w:tcPr>
            <w:tcW w:w="2808" w:type="dxa"/>
          </w:tcPr>
          <w:p w:rsidR="00736EDD" w:rsidRDefault="00736EDD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736EDD" w:rsidRDefault="00736EDD">
            <w:r>
              <w:t>Mgr. Libor Marek</w:t>
            </w:r>
          </w:p>
        </w:tc>
      </w:tr>
      <w:tr w:rsidR="00736EDD">
        <w:tc>
          <w:tcPr>
            <w:tcW w:w="2808" w:type="dxa"/>
          </w:tcPr>
          <w:p w:rsidR="00736EDD" w:rsidRDefault="00736EDD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736EDD" w:rsidRDefault="00736EDD">
            <w:r>
              <w:t>Německý jazyk pro manažerskou praxi</w:t>
            </w:r>
          </w:p>
        </w:tc>
      </w:tr>
      <w:tr w:rsidR="00736EDD">
        <w:tc>
          <w:tcPr>
            <w:tcW w:w="2808" w:type="dxa"/>
          </w:tcPr>
          <w:p w:rsidR="00736EDD" w:rsidRDefault="00736EDD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736EDD" w:rsidRDefault="00736EDD">
            <w:r>
              <w:t>Prezenční</w:t>
            </w:r>
          </w:p>
        </w:tc>
      </w:tr>
      <w:tr w:rsidR="007515DC">
        <w:tc>
          <w:tcPr>
            <w:tcW w:w="2808" w:type="dxa"/>
            <w:vAlign w:val="center"/>
          </w:tcPr>
          <w:p w:rsidR="007515DC" w:rsidRPr="00760BE2" w:rsidRDefault="007515DC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515DC" w:rsidRPr="00760BE2" w:rsidRDefault="007515DC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7515DC" w:rsidRDefault="007515DC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7515DC">
        <w:tc>
          <w:tcPr>
            <w:tcW w:w="9828" w:type="dxa"/>
            <w:gridSpan w:val="9"/>
            <w:shd w:val="clear" w:color="auto" w:fill="A6A6A6"/>
          </w:tcPr>
          <w:p w:rsidR="007515DC" w:rsidRPr="00760BE2" w:rsidRDefault="007515DC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F61B7C">
        <w:tc>
          <w:tcPr>
            <w:tcW w:w="6791" w:type="dxa"/>
            <w:gridSpan w:val="3"/>
          </w:tcPr>
          <w:p w:rsidR="00F61B7C" w:rsidRDefault="00F61B7C" w:rsidP="00362AB0">
            <w:r>
              <w:t>Přehlednost a členění práce</w:t>
            </w:r>
          </w:p>
        </w:tc>
        <w:tc>
          <w:tcPr>
            <w:tcW w:w="507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61B7C" w:rsidRDefault="00F61B7C" w:rsidP="00760BE2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760BE2">
            <w:pPr>
              <w:jc w:val="center"/>
            </w:pPr>
          </w:p>
        </w:tc>
        <w:tc>
          <w:tcPr>
            <w:tcW w:w="505" w:type="dxa"/>
          </w:tcPr>
          <w:p w:rsidR="00F61B7C" w:rsidRDefault="00F61B7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Úroveň jazykového zpracování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F61B7C"/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Dodržení citační normy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9828" w:type="dxa"/>
            <w:gridSpan w:val="9"/>
            <w:shd w:val="clear" w:color="auto" w:fill="A6A6A6"/>
          </w:tcPr>
          <w:p w:rsidR="007515DC" w:rsidRDefault="007515DC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F61B7C">
        <w:tc>
          <w:tcPr>
            <w:tcW w:w="6791" w:type="dxa"/>
            <w:gridSpan w:val="3"/>
          </w:tcPr>
          <w:p w:rsidR="00F61B7C" w:rsidRDefault="00F61B7C" w:rsidP="00362AB0">
            <w:r>
              <w:t>Formulace cílů práce</w:t>
            </w:r>
          </w:p>
        </w:tc>
        <w:tc>
          <w:tcPr>
            <w:tcW w:w="507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F61B7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5" w:type="dxa"/>
          </w:tcPr>
          <w:p w:rsidR="00F61B7C" w:rsidRDefault="00F61B7C" w:rsidP="00F61B7C">
            <w:pPr>
              <w:jc w:val="center"/>
            </w:pPr>
          </w:p>
        </w:tc>
      </w:tr>
      <w:tr w:rsidR="00F61B7C">
        <w:tc>
          <w:tcPr>
            <w:tcW w:w="6791" w:type="dxa"/>
            <w:gridSpan w:val="3"/>
          </w:tcPr>
          <w:p w:rsidR="00F61B7C" w:rsidRDefault="00F61B7C" w:rsidP="00362AB0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6" w:type="dxa"/>
          </w:tcPr>
          <w:p w:rsidR="00F61B7C" w:rsidRDefault="00F61B7C" w:rsidP="00F61B7C"/>
        </w:tc>
        <w:tc>
          <w:tcPr>
            <w:tcW w:w="507" w:type="dxa"/>
          </w:tcPr>
          <w:p w:rsidR="00F61B7C" w:rsidRDefault="00F61B7C" w:rsidP="00F61B7C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61B7C" w:rsidRDefault="00F61B7C" w:rsidP="00F61B7C">
            <w:pPr>
              <w:jc w:val="center"/>
            </w:pPr>
          </w:p>
        </w:tc>
        <w:tc>
          <w:tcPr>
            <w:tcW w:w="505" w:type="dxa"/>
          </w:tcPr>
          <w:p w:rsidR="00F61B7C" w:rsidRDefault="00F61B7C" w:rsidP="00F61B7C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7515DC" w:rsidRDefault="007515DC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Formulace závěrů a splnění cílů práce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760BE2">
            <w:pPr>
              <w:jc w:val="center"/>
            </w:pPr>
          </w:p>
        </w:tc>
      </w:tr>
      <w:tr w:rsidR="007515DC">
        <w:tc>
          <w:tcPr>
            <w:tcW w:w="9828" w:type="dxa"/>
            <w:gridSpan w:val="9"/>
          </w:tcPr>
          <w:p w:rsidR="004F39D9" w:rsidRDefault="004F39D9" w:rsidP="00362AB0">
            <w:pPr>
              <w:rPr>
                <w:b/>
                <w:bCs/>
              </w:rPr>
            </w:pPr>
          </w:p>
          <w:p w:rsidR="007515DC" w:rsidRPr="00760BE2" w:rsidRDefault="007515DC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B03252" w:rsidRDefault="00DD41EE" w:rsidP="0075498D">
            <w:pPr>
              <w:jc w:val="both"/>
            </w:pPr>
            <w:r>
              <w:t xml:space="preserve">Diplomantka se ve své bakalářské práci věnuje české tematice v díle </w:t>
            </w:r>
            <w:proofErr w:type="spellStart"/>
            <w:r>
              <w:t>Rainera</w:t>
            </w:r>
            <w:proofErr w:type="spellEnd"/>
            <w:r>
              <w:t xml:space="preserve"> M. </w:t>
            </w:r>
            <w:proofErr w:type="spellStart"/>
            <w:r>
              <w:t>Rilkeho</w:t>
            </w:r>
            <w:proofErr w:type="spellEnd"/>
            <w:r>
              <w:t>. Práce obsahuje řadu faktických, jazykových</w:t>
            </w:r>
            <w:r w:rsidR="000602FB">
              <w:t xml:space="preserve"> a formálních chyb či literárně</w:t>
            </w:r>
            <w:r>
              <w:t xml:space="preserve">historických nepřesností (např. Oscar </w:t>
            </w:r>
            <w:proofErr w:type="spellStart"/>
            <w:r>
              <w:t>Wilde</w:t>
            </w:r>
            <w:proofErr w:type="spellEnd"/>
            <w:r>
              <w:t xml:space="preserve"> na s. 14). Mnohé pasáže </w:t>
            </w:r>
            <w:r w:rsidR="003C7C29">
              <w:t xml:space="preserve">zahrnují nesrozumitelné formulace, </w:t>
            </w:r>
            <w:r w:rsidR="00735B24">
              <w:t xml:space="preserve">často dochází k záměnám pojmů, </w:t>
            </w:r>
            <w:r w:rsidR="003C7C29">
              <w:t>např. „</w:t>
            </w:r>
            <w:proofErr w:type="spellStart"/>
            <w:r w:rsidR="003C7C29">
              <w:t>böhmische</w:t>
            </w:r>
            <w:proofErr w:type="spellEnd"/>
            <w:r w:rsidR="003C7C29">
              <w:t xml:space="preserve"> </w:t>
            </w:r>
            <w:proofErr w:type="spellStart"/>
            <w:r w:rsidR="003C7C29">
              <w:t>Länder</w:t>
            </w:r>
            <w:proofErr w:type="spellEnd"/>
            <w:r w:rsidR="003C7C29">
              <w:t>“</w:t>
            </w:r>
            <w:r w:rsidR="00DE2F08">
              <w:t xml:space="preserve"> </w:t>
            </w:r>
            <w:r w:rsidR="003C7C29">
              <w:t>jso</w:t>
            </w:r>
            <w:r w:rsidR="00200031">
              <w:t>u</w:t>
            </w:r>
            <w:r w:rsidR="003C7C29">
              <w:t xml:space="preserve"> vydávány za „</w:t>
            </w:r>
            <w:proofErr w:type="spellStart"/>
            <w:r w:rsidR="003C7C29">
              <w:t>tschechische</w:t>
            </w:r>
            <w:proofErr w:type="spellEnd"/>
            <w:r w:rsidR="003C7C29">
              <w:t xml:space="preserve"> </w:t>
            </w:r>
            <w:proofErr w:type="spellStart"/>
            <w:r w:rsidR="003C7C29">
              <w:t>Länder</w:t>
            </w:r>
            <w:proofErr w:type="spellEnd"/>
            <w:r w:rsidR="003C7C29">
              <w:t>“</w:t>
            </w:r>
            <w:r w:rsidR="00A12B7D">
              <w:t xml:space="preserve">. </w:t>
            </w:r>
            <w:r w:rsidR="003C7C29">
              <w:t xml:space="preserve">Mnohem závažnější je ovšem </w:t>
            </w:r>
            <w:r w:rsidR="00386104">
              <w:t>svévolné zacházení se</w:t>
            </w:r>
            <w:r w:rsidR="004C45DA">
              <w:t xml:space="preserve"> zásadními liter</w:t>
            </w:r>
            <w:r w:rsidR="00F61B7C">
              <w:t>árněvědnými pojmy, jakými jsou „</w:t>
            </w:r>
            <w:proofErr w:type="spellStart"/>
            <w:r w:rsidR="00F61B7C">
              <w:t>E</w:t>
            </w:r>
            <w:r w:rsidR="004C45DA">
              <w:t>po</w:t>
            </w:r>
            <w:r w:rsidR="00F61B7C">
              <w:t>che</w:t>
            </w:r>
            <w:proofErr w:type="spellEnd"/>
            <w:r w:rsidR="00F61B7C">
              <w:t>“</w:t>
            </w:r>
            <w:r w:rsidR="004C45DA">
              <w:t xml:space="preserve"> a</w:t>
            </w:r>
            <w:r w:rsidR="00F61B7C">
              <w:t xml:space="preserve"> „</w:t>
            </w:r>
            <w:proofErr w:type="spellStart"/>
            <w:r w:rsidR="00F61B7C">
              <w:t>Sti</w:t>
            </w:r>
            <w:r w:rsidR="00735B24">
              <w:t>l</w:t>
            </w:r>
            <w:r w:rsidR="00F61B7C">
              <w:t>richtung</w:t>
            </w:r>
            <w:proofErr w:type="spellEnd"/>
            <w:r w:rsidR="00F61B7C">
              <w:t>“</w:t>
            </w:r>
            <w:r w:rsidR="00735B24">
              <w:t xml:space="preserve"> (s. 12-13)</w:t>
            </w:r>
            <w:r w:rsidR="00A12B7D">
              <w:t xml:space="preserve">. </w:t>
            </w:r>
            <w:r w:rsidR="00735B24">
              <w:t xml:space="preserve">S tím úzce souvisí </w:t>
            </w:r>
            <w:r w:rsidR="0047200D">
              <w:t xml:space="preserve">málo efektivní </w:t>
            </w:r>
            <w:r w:rsidR="00EE4EDD">
              <w:t xml:space="preserve">práce se </w:t>
            </w:r>
            <w:r w:rsidR="00735B24">
              <w:t xml:space="preserve">stěžejními </w:t>
            </w:r>
            <w:r w:rsidR="00EE4EDD">
              <w:t>zdroji</w:t>
            </w:r>
            <w:r w:rsidR="00C95FF3">
              <w:t xml:space="preserve"> a povrchní definice literární moderny</w:t>
            </w:r>
            <w:r w:rsidR="00B03252">
              <w:t>.</w:t>
            </w:r>
          </w:p>
          <w:p w:rsidR="007515DC" w:rsidRPr="00BA3203" w:rsidRDefault="00EA347A" w:rsidP="00B03252">
            <w:pPr>
              <w:ind w:firstLine="454"/>
              <w:jc w:val="both"/>
            </w:pPr>
            <w:r>
              <w:t>V praktické</w:t>
            </w:r>
            <w:r w:rsidR="00B0260E">
              <w:t xml:space="preserve"> </w:t>
            </w:r>
            <w:r w:rsidR="001C04D7">
              <w:t xml:space="preserve">části </w:t>
            </w:r>
            <w:r w:rsidR="0040408E">
              <w:t>prokaz</w:t>
            </w:r>
            <w:r>
              <w:t xml:space="preserve">uje </w:t>
            </w:r>
            <w:r w:rsidR="008C6D4E">
              <w:t xml:space="preserve">diplomantka </w:t>
            </w:r>
            <w:r w:rsidR="0040408E">
              <w:t>schopnost vlastního, osobitého</w:t>
            </w:r>
            <w:r w:rsidR="008C6D4E">
              <w:t xml:space="preserve"> </w:t>
            </w:r>
            <w:r w:rsidR="0040408E">
              <w:t>literárně-analytického</w:t>
            </w:r>
            <w:r w:rsidR="001C04D7">
              <w:t xml:space="preserve"> přístupu k vybraným dílům</w:t>
            </w:r>
            <w:r w:rsidR="00B76E5A">
              <w:t xml:space="preserve">. </w:t>
            </w:r>
            <w:r w:rsidR="00B0260E">
              <w:t>Výsledky analytické práce ovšem často vykazují rysy fragmentárnosti</w:t>
            </w:r>
            <w:r w:rsidR="001C04D7">
              <w:t>, zásadní sdělení k danému tematickému okruhu obsáhne jeden odstavec sestávající z jedné věty</w:t>
            </w:r>
            <w:r w:rsidR="002E38A2">
              <w:t>.</w:t>
            </w:r>
            <w:r w:rsidR="0075498D">
              <w:t xml:space="preserve"> V</w:t>
            </w:r>
            <w:r w:rsidR="00DC2518">
              <w:t> </w:t>
            </w:r>
            <w:proofErr w:type="gramStart"/>
            <w:r w:rsidR="0075498D">
              <w:t xml:space="preserve">části </w:t>
            </w:r>
            <w:r w:rsidR="002E38A2">
              <w:t xml:space="preserve"> </w:t>
            </w:r>
            <w:r w:rsidR="0075498D">
              <w:t>věnované</w:t>
            </w:r>
            <w:proofErr w:type="gramEnd"/>
            <w:r w:rsidR="0075498D">
              <w:t xml:space="preserve"> lyrice (</w:t>
            </w:r>
            <w:proofErr w:type="spellStart"/>
            <w:r w:rsidR="002E38A2" w:rsidRPr="00271846">
              <w:rPr>
                <w:i/>
              </w:rPr>
              <w:t>Larenopfer</w:t>
            </w:r>
            <w:proofErr w:type="spellEnd"/>
            <w:r w:rsidR="0075498D">
              <w:t>)</w:t>
            </w:r>
            <w:r w:rsidR="002E38A2">
              <w:t xml:space="preserve"> </w:t>
            </w:r>
            <w:r w:rsidR="0075498D">
              <w:t xml:space="preserve">je </w:t>
            </w:r>
            <w:r w:rsidR="00CF30CC">
              <w:t xml:space="preserve">pojednán </w:t>
            </w:r>
            <w:r w:rsidR="00271846">
              <w:t xml:space="preserve">literární </w:t>
            </w:r>
            <w:proofErr w:type="spellStart"/>
            <w:r w:rsidR="002E38A2">
              <w:t>topos</w:t>
            </w:r>
            <w:proofErr w:type="spellEnd"/>
            <w:r w:rsidR="002E38A2">
              <w:t xml:space="preserve"> Praha</w:t>
            </w:r>
            <w:r w:rsidR="00CF30CC">
              <w:t xml:space="preserve"> a jeho postavení v díle </w:t>
            </w:r>
            <w:proofErr w:type="spellStart"/>
            <w:r w:rsidR="00CF30CC">
              <w:t>Rilkeho</w:t>
            </w:r>
            <w:proofErr w:type="spellEnd"/>
            <w:r w:rsidR="002E38A2">
              <w:t xml:space="preserve">, </w:t>
            </w:r>
            <w:r w:rsidR="00CF30CC">
              <w:t xml:space="preserve">dále obdiv </w:t>
            </w:r>
            <w:proofErr w:type="spellStart"/>
            <w:r w:rsidR="00CF30CC">
              <w:t>Rilkeho</w:t>
            </w:r>
            <w:proofErr w:type="spellEnd"/>
            <w:r w:rsidR="00CF30CC">
              <w:t xml:space="preserve"> k některým českým spisovatelů</w:t>
            </w:r>
            <w:r w:rsidR="004D70FD">
              <w:t>m</w:t>
            </w:r>
            <w:r w:rsidR="002E38A2">
              <w:t xml:space="preserve">. </w:t>
            </w:r>
            <w:r w:rsidR="00CF30CC">
              <w:t xml:space="preserve">Obecně platí, že </w:t>
            </w:r>
            <w:r w:rsidR="005F7919">
              <w:t xml:space="preserve">se </w:t>
            </w:r>
            <w:r w:rsidR="00CF30CC">
              <w:t>a</w:t>
            </w:r>
            <w:r w:rsidR="002E38A2">
              <w:t xml:space="preserve">nalýzy </w:t>
            </w:r>
            <w:r w:rsidR="00271846">
              <w:t xml:space="preserve">mnohdy </w:t>
            </w:r>
            <w:r w:rsidR="005F7919">
              <w:t>opírají o textově málo pod</w:t>
            </w:r>
            <w:r w:rsidR="00271846">
              <w:t xml:space="preserve">ložená tvrzení. </w:t>
            </w:r>
            <w:r w:rsidR="002E38A2">
              <w:t xml:space="preserve">Zvláště </w:t>
            </w:r>
            <w:r w:rsidR="00271846">
              <w:t xml:space="preserve">zavádějícím způsobem je interpretována </w:t>
            </w:r>
            <w:r w:rsidR="002E38A2">
              <w:t>secese</w:t>
            </w:r>
            <w:r w:rsidR="00271846">
              <w:t xml:space="preserve"> v díle </w:t>
            </w:r>
            <w:proofErr w:type="spellStart"/>
            <w:r w:rsidR="00271846">
              <w:t>Rilkeho</w:t>
            </w:r>
            <w:proofErr w:type="spellEnd"/>
            <w:r w:rsidR="002E38A2">
              <w:t xml:space="preserve">. </w:t>
            </w:r>
            <w:r w:rsidR="00271846">
              <w:t xml:space="preserve">Část věnovaná próze zahrnuje analýzy díla </w:t>
            </w:r>
            <w:proofErr w:type="spellStart"/>
            <w:r w:rsidR="00271846" w:rsidRPr="00271846">
              <w:rPr>
                <w:i/>
              </w:rPr>
              <w:t>Zwei</w:t>
            </w:r>
            <w:proofErr w:type="spellEnd"/>
            <w:r w:rsidR="00271846" w:rsidRPr="00271846">
              <w:rPr>
                <w:i/>
              </w:rPr>
              <w:t xml:space="preserve"> </w:t>
            </w:r>
            <w:proofErr w:type="spellStart"/>
            <w:r w:rsidR="00271846" w:rsidRPr="00271846">
              <w:rPr>
                <w:i/>
              </w:rPr>
              <w:t>Prager</w:t>
            </w:r>
            <w:proofErr w:type="spellEnd"/>
            <w:r w:rsidR="00271846" w:rsidRPr="00271846">
              <w:rPr>
                <w:i/>
              </w:rPr>
              <w:t xml:space="preserve"> </w:t>
            </w:r>
            <w:proofErr w:type="spellStart"/>
            <w:r w:rsidR="00271846" w:rsidRPr="00271846">
              <w:rPr>
                <w:i/>
              </w:rPr>
              <w:t>Geschichten</w:t>
            </w:r>
            <w:proofErr w:type="spellEnd"/>
            <w:r w:rsidR="00271846">
              <w:t xml:space="preserve"> (povídky </w:t>
            </w:r>
            <w:proofErr w:type="spellStart"/>
            <w:r w:rsidR="00271846" w:rsidRPr="00271846">
              <w:rPr>
                <w:i/>
              </w:rPr>
              <w:t>König</w:t>
            </w:r>
            <w:proofErr w:type="spellEnd"/>
            <w:r w:rsidR="00271846" w:rsidRPr="00271846">
              <w:rPr>
                <w:i/>
              </w:rPr>
              <w:t xml:space="preserve">  </w:t>
            </w:r>
            <w:proofErr w:type="spellStart"/>
            <w:r w:rsidR="00271846" w:rsidRPr="00271846">
              <w:rPr>
                <w:i/>
              </w:rPr>
              <w:t>Bohusch</w:t>
            </w:r>
            <w:proofErr w:type="spellEnd"/>
            <w:r w:rsidR="00271846">
              <w:t xml:space="preserve"> a </w:t>
            </w:r>
            <w:r w:rsidR="00271846" w:rsidRPr="00271846">
              <w:rPr>
                <w:i/>
              </w:rPr>
              <w:t xml:space="preserve">Die </w:t>
            </w:r>
            <w:proofErr w:type="spellStart"/>
            <w:r w:rsidR="00271846" w:rsidRPr="00271846">
              <w:rPr>
                <w:i/>
              </w:rPr>
              <w:t>Geschwister</w:t>
            </w:r>
            <w:proofErr w:type="spellEnd"/>
            <w:r w:rsidR="00271846">
              <w:t xml:space="preserve">). </w:t>
            </w:r>
            <w:r w:rsidR="005A2746">
              <w:t>V této části se obje</w:t>
            </w:r>
            <w:r w:rsidR="00632B1D">
              <w:t>vuje zajímav</w:t>
            </w:r>
            <w:r w:rsidR="007E5CDD">
              <w:t xml:space="preserve">ý náznak </w:t>
            </w:r>
            <w:proofErr w:type="spellStart"/>
            <w:r w:rsidR="007E5CDD">
              <w:t>imagologického</w:t>
            </w:r>
            <w:proofErr w:type="spellEnd"/>
            <w:r w:rsidR="007E5CDD">
              <w:t xml:space="preserve"> uchopení tématu – typologie postav Čechů v </w:t>
            </w:r>
            <w:r w:rsidR="00A679AC">
              <w:t>jednotlivých</w:t>
            </w:r>
            <w:r w:rsidR="007E5CDD">
              <w:t xml:space="preserve"> dílech</w:t>
            </w:r>
            <w:r w:rsidR="00EF153D">
              <w:t>.</w:t>
            </w:r>
          </w:p>
          <w:p w:rsidR="007515DC" w:rsidRDefault="007515DC" w:rsidP="00362AB0"/>
        </w:tc>
      </w:tr>
      <w:tr w:rsidR="007515DC">
        <w:tc>
          <w:tcPr>
            <w:tcW w:w="9828" w:type="dxa"/>
            <w:gridSpan w:val="9"/>
          </w:tcPr>
          <w:p w:rsidR="007515DC" w:rsidRPr="00760BE2" w:rsidRDefault="00F0351C" w:rsidP="00362AB0">
            <w:pPr>
              <w:rPr>
                <w:b/>
                <w:bCs/>
              </w:rPr>
            </w:pPr>
            <w:r>
              <w:rPr>
                <w:b/>
                <w:bCs/>
              </w:rPr>
              <w:t>Otázka</w:t>
            </w:r>
            <w:r w:rsidR="007515DC" w:rsidRPr="00760BE2">
              <w:rPr>
                <w:b/>
                <w:bCs/>
              </w:rPr>
              <w:t xml:space="preserve"> k obhajobě:</w:t>
            </w:r>
          </w:p>
          <w:p w:rsidR="007515DC" w:rsidRDefault="007515DC" w:rsidP="00362AB0"/>
          <w:p w:rsidR="007515DC" w:rsidRDefault="00200031" w:rsidP="00362AB0">
            <w:proofErr w:type="spellStart"/>
            <w:r>
              <w:t>Vergl</w:t>
            </w:r>
            <w:r w:rsidR="00A217FA">
              <w:t>e</w:t>
            </w:r>
            <w:r>
              <w:t>ichen</w:t>
            </w:r>
            <w:proofErr w:type="spellEnd"/>
            <w:r w:rsidR="00A217FA">
              <w:t xml:space="preserve"> </w:t>
            </w:r>
            <w:proofErr w:type="spellStart"/>
            <w:r w:rsidR="00A217FA">
              <w:t>Sie</w:t>
            </w:r>
            <w:proofErr w:type="spellEnd"/>
            <w:r w:rsidR="00A217FA">
              <w:t xml:space="preserve"> </w:t>
            </w:r>
            <w:proofErr w:type="spellStart"/>
            <w:r w:rsidR="00A217FA">
              <w:t>Rilkes</w:t>
            </w:r>
            <w:proofErr w:type="spellEnd"/>
            <w:r w:rsidR="00A217FA"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Kafkas</w:t>
            </w:r>
            <w:proofErr w:type="spellEnd"/>
            <w:r>
              <w:t xml:space="preserve"> </w:t>
            </w:r>
            <w:proofErr w:type="spellStart"/>
            <w:r w:rsidR="00A217FA">
              <w:t>Verhältnis</w:t>
            </w:r>
            <w:proofErr w:type="spellEnd"/>
            <w:r w:rsidR="00A217FA">
              <w:t xml:space="preserve"> </w:t>
            </w:r>
            <w:proofErr w:type="spellStart"/>
            <w:r w:rsidR="00A217FA">
              <w:t>zu</w:t>
            </w:r>
            <w:proofErr w:type="spellEnd"/>
            <w:r w:rsidR="00A217FA">
              <w:t xml:space="preserve"> </w:t>
            </w:r>
            <w:proofErr w:type="spellStart"/>
            <w:r w:rsidR="00A217FA">
              <w:t>Prag</w:t>
            </w:r>
            <w:proofErr w:type="spellEnd"/>
            <w:r w:rsidR="00A217FA">
              <w:t>.</w:t>
            </w:r>
          </w:p>
          <w:p w:rsidR="007515DC" w:rsidRDefault="007515DC" w:rsidP="00362AB0"/>
        </w:tc>
      </w:tr>
      <w:tr w:rsidR="007515DC">
        <w:tc>
          <w:tcPr>
            <w:tcW w:w="9828" w:type="dxa"/>
            <w:gridSpan w:val="9"/>
          </w:tcPr>
          <w:p w:rsidR="007515DC" w:rsidRPr="00A37EE5" w:rsidRDefault="007515DC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  <w:bCs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  <w:bCs/>
              </w:rPr>
              <w:t>Theses</w:t>
            </w:r>
            <w:proofErr w:type="spellEnd"/>
            <w:r w:rsidRPr="00A37EE5">
              <w:rPr>
                <w:b/>
                <w:bCs/>
              </w:rPr>
              <w:t xml:space="preserve"> s</w:t>
            </w:r>
            <w:r w:rsidR="00200031">
              <w:rPr>
                <w:b/>
                <w:bCs/>
              </w:rPr>
              <w:t> </w:t>
            </w:r>
            <w:r w:rsidRPr="00A37EE5">
              <w:rPr>
                <w:b/>
                <w:bCs/>
              </w:rPr>
              <w:t>výsledkem negativním</w:t>
            </w:r>
            <w:r w:rsidR="00D46DB4">
              <w:rPr>
                <w:b/>
                <w:bCs/>
              </w:rPr>
              <w:t>.</w:t>
            </w:r>
          </w:p>
        </w:tc>
      </w:tr>
      <w:tr w:rsidR="007515DC">
        <w:tc>
          <w:tcPr>
            <w:tcW w:w="6791" w:type="dxa"/>
            <w:gridSpan w:val="3"/>
          </w:tcPr>
          <w:p w:rsidR="007515DC" w:rsidRDefault="007515DC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515DC" w:rsidRDefault="007515DC" w:rsidP="008470F6"/>
        </w:tc>
        <w:tc>
          <w:tcPr>
            <w:tcW w:w="506" w:type="dxa"/>
          </w:tcPr>
          <w:p w:rsidR="007515DC" w:rsidRDefault="007515DC" w:rsidP="008470F6"/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6" w:type="dxa"/>
          </w:tcPr>
          <w:p w:rsidR="007515DC" w:rsidRDefault="007515DC" w:rsidP="00760BE2">
            <w:pPr>
              <w:jc w:val="center"/>
            </w:pPr>
          </w:p>
        </w:tc>
        <w:tc>
          <w:tcPr>
            <w:tcW w:w="505" w:type="dxa"/>
          </w:tcPr>
          <w:p w:rsidR="007515DC" w:rsidRDefault="007515DC" w:rsidP="008470F6"/>
        </w:tc>
      </w:tr>
      <w:tr w:rsidR="007515DC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7515DC" w:rsidRDefault="007515DC" w:rsidP="00362AB0">
            <w:r>
              <w:t>Datum:</w:t>
            </w:r>
            <w:r w:rsidR="00495948">
              <w:t xml:space="preserve"> 20. 05. 2013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7515DC" w:rsidRDefault="00D5059B" w:rsidP="00362AB0">
            <w:r>
              <w:t xml:space="preserve">Podpis: </w:t>
            </w:r>
            <w:r w:rsidR="00C54E97">
              <w:t xml:space="preserve"> Mgr. </w:t>
            </w:r>
            <w:r>
              <w:t>Libor Marek, v.r.</w:t>
            </w:r>
          </w:p>
        </w:tc>
      </w:tr>
    </w:tbl>
    <w:p w:rsidR="007515DC" w:rsidRDefault="007515DC"/>
    <w:sectPr w:rsidR="007515DC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D96" w:rsidRDefault="00DE6D96">
      <w:r>
        <w:separator/>
      </w:r>
    </w:p>
  </w:endnote>
  <w:endnote w:type="continuationSeparator" w:id="0">
    <w:p w:rsidR="00DE6D96" w:rsidRDefault="00DE6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D96" w:rsidRDefault="00DE6D96">
      <w:r>
        <w:separator/>
      </w:r>
    </w:p>
  </w:footnote>
  <w:footnote w:type="continuationSeparator" w:id="0">
    <w:p w:rsidR="00DE6D96" w:rsidRDefault="00DE6D96">
      <w:r>
        <w:continuationSeparator/>
      </w:r>
    </w:p>
  </w:footnote>
  <w:footnote w:id="1">
    <w:p w:rsidR="000D693C" w:rsidRDefault="000D693C" w:rsidP="006847E2">
      <w:pPr>
        <w:pStyle w:val="Textpoznpodarou"/>
      </w:pPr>
      <w:r>
        <w:rPr>
          <w:rStyle w:val="Znakapoznpodarou"/>
        </w:rPr>
        <w:t>*</w:t>
      </w:r>
      <w:r>
        <w:t xml:space="preserve">  Výsledná známka není aritmetickým průměrem jednotlivých kritérií hodnocení práce.</w:t>
      </w:r>
      <w:r>
        <w:tab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02FB"/>
    <w:rsid w:val="00065813"/>
    <w:rsid w:val="00086970"/>
    <w:rsid w:val="000B5B83"/>
    <w:rsid w:val="000C472E"/>
    <w:rsid w:val="000D693C"/>
    <w:rsid w:val="000F3895"/>
    <w:rsid w:val="00122F79"/>
    <w:rsid w:val="00141B7C"/>
    <w:rsid w:val="00146FC8"/>
    <w:rsid w:val="00184BC5"/>
    <w:rsid w:val="001A7377"/>
    <w:rsid w:val="001B2D68"/>
    <w:rsid w:val="001C04D7"/>
    <w:rsid w:val="001D16F2"/>
    <w:rsid w:val="001E7B50"/>
    <w:rsid w:val="00200031"/>
    <w:rsid w:val="00226FF2"/>
    <w:rsid w:val="00246F0D"/>
    <w:rsid w:val="00264642"/>
    <w:rsid w:val="002707E4"/>
    <w:rsid w:val="00270B43"/>
    <w:rsid w:val="00271846"/>
    <w:rsid w:val="002946BD"/>
    <w:rsid w:val="002E34C2"/>
    <w:rsid w:val="002E38A2"/>
    <w:rsid w:val="003074EF"/>
    <w:rsid w:val="003136BE"/>
    <w:rsid w:val="003245DE"/>
    <w:rsid w:val="00362AB0"/>
    <w:rsid w:val="00386104"/>
    <w:rsid w:val="003B3470"/>
    <w:rsid w:val="003C7C29"/>
    <w:rsid w:val="003F5DA2"/>
    <w:rsid w:val="0040408E"/>
    <w:rsid w:val="00415531"/>
    <w:rsid w:val="00442E10"/>
    <w:rsid w:val="004703FF"/>
    <w:rsid w:val="00471C0C"/>
    <w:rsid w:val="0047200D"/>
    <w:rsid w:val="00495948"/>
    <w:rsid w:val="004A4476"/>
    <w:rsid w:val="004C45DA"/>
    <w:rsid w:val="004D70FD"/>
    <w:rsid w:val="004F39D9"/>
    <w:rsid w:val="00526D47"/>
    <w:rsid w:val="005458A8"/>
    <w:rsid w:val="005A2746"/>
    <w:rsid w:val="005E6AAC"/>
    <w:rsid w:val="005F7919"/>
    <w:rsid w:val="00610CF2"/>
    <w:rsid w:val="006270D3"/>
    <w:rsid w:val="00631607"/>
    <w:rsid w:val="00632B1D"/>
    <w:rsid w:val="006356C5"/>
    <w:rsid w:val="0064625E"/>
    <w:rsid w:val="00654622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35B24"/>
    <w:rsid w:val="00736EDD"/>
    <w:rsid w:val="007515DC"/>
    <w:rsid w:val="007527BD"/>
    <w:rsid w:val="0075498D"/>
    <w:rsid w:val="00760BE2"/>
    <w:rsid w:val="0076787D"/>
    <w:rsid w:val="00782375"/>
    <w:rsid w:val="00795CBF"/>
    <w:rsid w:val="007B30CF"/>
    <w:rsid w:val="007E5CDD"/>
    <w:rsid w:val="00807A78"/>
    <w:rsid w:val="008470F6"/>
    <w:rsid w:val="00874D56"/>
    <w:rsid w:val="008A087F"/>
    <w:rsid w:val="008A5955"/>
    <w:rsid w:val="008B457A"/>
    <w:rsid w:val="008C6D4E"/>
    <w:rsid w:val="008D1958"/>
    <w:rsid w:val="008F0851"/>
    <w:rsid w:val="00910FE2"/>
    <w:rsid w:val="00945558"/>
    <w:rsid w:val="00971B76"/>
    <w:rsid w:val="0098167A"/>
    <w:rsid w:val="00986A0A"/>
    <w:rsid w:val="00987F31"/>
    <w:rsid w:val="009B098C"/>
    <w:rsid w:val="009C77CE"/>
    <w:rsid w:val="00A02D41"/>
    <w:rsid w:val="00A107BE"/>
    <w:rsid w:val="00A12B7D"/>
    <w:rsid w:val="00A217FA"/>
    <w:rsid w:val="00A24C9F"/>
    <w:rsid w:val="00A37EE5"/>
    <w:rsid w:val="00A55E2A"/>
    <w:rsid w:val="00A679AC"/>
    <w:rsid w:val="00A915D9"/>
    <w:rsid w:val="00AA4450"/>
    <w:rsid w:val="00AA599B"/>
    <w:rsid w:val="00AB3B95"/>
    <w:rsid w:val="00AB5373"/>
    <w:rsid w:val="00AE657A"/>
    <w:rsid w:val="00B0260E"/>
    <w:rsid w:val="00B03252"/>
    <w:rsid w:val="00B10B4C"/>
    <w:rsid w:val="00B1482D"/>
    <w:rsid w:val="00B24848"/>
    <w:rsid w:val="00B6626C"/>
    <w:rsid w:val="00B759C0"/>
    <w:rsid w:val="00B76E5A"/>
    <w:rsid w:val="00BA1CD3"/>
    <w:rsid w:val="00BA3203"/>
    <w:rsid w:val="00BE64C9"/>
    <w:rsid w:val="00C27272"/>
    <w:rsid w:val="00C54E97"/>
    <w:rsid w:val="00C90D97"/>
    <w:rsid w:val="00C95FF3"/>
    <w:rsid w:val="00CA0A18"/>
    <w:rsid w:val="00CB3924"/>
    <w:rsid w:val="00CF30CC"/>
    <w:rsid w:val="00CF4A12"/>
    <w:rsid w:val="00D17D42"/>
    <w:rsid w:val="00D30749"/>
    <w:rsid w:val="00D41FD0"/>
    <w:rsid w:val="00D46DB4"/>
    <w:rsid w:val="00D5059B"/>
    <w:rsid w:val="00D52090"/>
    <w:rsid w:val="00D60F34"/>
    <w:rsid w:val="00D84AA2"/>
    <w:rsid w:val="00D93200"/>
    <w:rsid w:val="00D95009"/>
    <w:rsid w:val="00DC1BF5"/>
    <w:rsid w:val="00DC2518"/>
    <w:rsid w:val="00DD41EE"/>
    <w:rsid w:val="00DE2F08"/>
    <w:rsid w:val="00DE6D96"/>
    <w:rsid w:val="00E06263"/>
    <w:rsid w:val="00E21784"/>
    <w:rsid w:val="00E21D9C"/>
    <w:rsid w:val="00E5722E"/>
    <w:rsid w:val="00E77CDB"/>
    <w:rsid w:val="00EA347A"/>
    <w:rsid w:val="00EB76C6"/>
    <w:rsid w:val="00EC0C71"/>
    <w:rsid w:val="00ED246B"/>
    <w:rsid w:val="00EE4678"/>
    <w:rsid w:val="00EE4EDD"/>
    <w:rsid w:val="00EF0815"/>
    <w:rsid w:val="00EF153D"/>
    <w:rsid w:val="00F0351C"/>
    <w:rsid w:val="00F16CBC"/>
    <w:rsid w:val="00F24160"/>
    <w:rsid w:val="00F54CBF"/>
    <w:rsid w:val="00F61B7C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character" w:styleId="Hypertextovodkaz">
    <w:name w:val="Hyperlink"/>
    <w:basedOn w:val="Standardnpsmoodstavce"/>
    <w:rsid w:val="00D17D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2013-05-20T09:14:00Z</cp:lastPrinted>
  <dcterms:created xsi:type="dcterms:W3CDTF">2013-05-20T09:30:00Z</dcterms:created>
  <dcterms:modified xsi:type="dcterms:W3CDTF">2013-05-20T09:31:00Z</dcterms:modified>
</cp:coreProperties>
</file>