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5803" w:rsidRDefault="00295803" w:rsidP="00295803">
      <w:pPr>
        <w:pStyle w:val="Nzev"/>
        <w:jc w:val="left"/>
        <w:rPr>
          <w:rFonts w:ascii="Times New Roman" w:hAnsi="Times New Roman"/>
          <w:b w:val="0"/>
          <w:i/>
          <w:sz w:val="24"/>
          <w:szCs w:val="24"/>
        </w:rPr>
      </w:pPr>
      <w:r>
        <w:rPr>
          <w:rFonts w:ascii="Times New Roman" w:hAnsi="Times New Roman"/>
          <w:b w:val="0"/>
          <w:i/>
          <w:sz w:val="24"/>
          <w:szCs w:val="24"/>
        </w:rPr>
        <w:t>Univerzita Tomáše Bati ve Zlíně</w:t>
      </w:r>
      <w:r>
        <w:rPr>
          <w:rFonts w:ascii="Times New Roman" w:hAnsi="Times New Roman"/>
          <w:b w:val="0"/>
          <w:i/>
          <w:sz w:val="24"/>
          <w:szCs w:val="24"/>
        </w:rPr>
        <w:tab/>
      </w:r>
      <w:r>
        <w:rPr>
          <w:rFonts w:ascii="Times New Roman" w:hAnsi="Times New Roman"/>
          <w:b w:val="0"/>
          <w:i/>
          <w:sz w:val="24"/>
          <w:szCs w:val="24"/>
        </w:rPr>
        <w:tab/>
      </w:r>
      <w:r>
        <w:rPr>
          <w:rFonts w:ascii="Times New Roman" w:hAnsi="Times New Roman"/>
          <w:b w:val="0"/>
          <w:i/>
          <w:sz w:val="24"/>
          <w:szCs w:val="24"/>
        </w:rPr>
        <w:tab/>
      </w:r>
      <w:r>
        <w:rPr>
          <w:rFonts w:ascii="Times New Roman" w:hAnsi="Times New Roman"/>
          <w:b w:val="0"/>
          <w:i/>
          <w:sz w:val="24"/>
          <w:szCs w:val="24"/>
        </w:rPr>
        <w:tab/>
        <w:t>Institut mezioborových studií Brno</w:t>
      </w:r>
    </w:p>
    <w:p w:rsidR="00295803" w:rsidRDefault="00295803" w:rsidP="00295803">
      <w:pPr>
        <w:pStyle w:val="Nzev"/>
        <w:jc w:val="left"/>
        <w:rPr>
          <w:rFonts w:ascii="Times New Roman" w:hAnsi="Times New Roman"/>
          <w:b w:val="0"/>
          <w:i/>
          <w:sz w:val="20"/>
        </w:rPr>
      </w:pPr>
      <w:r>
        <w:rPr>
          <w:rFonts w:ascii="Times New Roman" w:hAnsi="Times New Roman"/>
          <w:b w:val="0"/>
          <w:i/>
          <w:sz w:val="20"/>
        </w:rPr>
        <w:t xml:space="preserve">Fakulta humanitních studií  </w:t>
      </w:r>
    </w:p>
    <w:p w:rsidR="00295803" w:rsidRDefault="00295803" w:rsidP="00295803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295803" w:rsidRDefault="00295803" w:rsidP="00295803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295803" w:rsidRDefault="00295803" w:rsidP="00295803">
      <w:pPr>
        <w:pStyle w:val="Nzev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Posudek oponenta diplomové práce</w:t>
      </w:r>
    </w:p>
    <w:p w:rsidR="00295803" w:rsidRDefault="00295803" w:rsidP="00295803">
      <w:pPr>
        <w:pStyle w:val="Nzev"/>
        <w:rPr>
          <w:rFonts w:ascii="Times New Roman" w:hAnsi="Times New Roman"/>
          <w:b w:val="0"/>
          <w:sz w:val="24"/>
          <w:szCs w:val="24"/>
        </w:rPr>
      </w:pPr>
    </w:p>
    <w:p w:rsidR="00295803" w:rsidRPr="002001B5" w:rsidRDefault="00295803" w:rsidP="00295803">
      <w:pPr>
        <w:pStyle w:val="Nzev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0"/>
          <w:i/>
          <w:sz w:val="24"/>
          <w:szCs w:val="24"/>
        </w:rPr>
        <w:t>Autor (autorka) diplomové práce:</w:t>
      </w:r>
      <w:r>
        <w:rPr>
          <w:rFonts w:ascii="Times New Roman" w:hAnsi="Times New Roman"/>
          <w:b w:val="0"/>
          <w:i/>
          <w:sz w:val="24"/>
          <w:szCs w:val="24"/>
        </w:rPr>
        <w:tab/>
      </w:r>
      <w:r w:rsidR="002001B5">
        <w:rPr>
          <w:rFonts w:ascii="Times New Roman" w:hAnsi="Times New Roman"/>
          <w:i/>
          <w:sz w:val="24"/>
          <w:szCs w:val="24"/>
        </w:rPr>
        <w:t>Bc. Marcela Zacpalová</w:t>
      </w:r>
    </w:p>
    <w:p w:rsidR="00295803" w:rsidRDefault="00295803" w:rsidP="00295803">
      <w:pPr>
        <w:jc w:val="both"/>
        <w:rPr>
          <w:sz w:val="24"/>
          <w:szCs w:val="24"/>
        </w:rPr>
      </w:pPr>
      <w:r>
        <w:rPr>
          <w:i/>
          <w:sz w:val="24"/>
          <w:szCs w:val="24"/>
        </w:rPr>
        <w:t>Název práce:</w:t>
      </w:r>
      <w:r>
        <w:rPr>
          <w:b/>
          <w:i/>
          <w:sz w:val="24"/>
          <w:szCs w:val="24"/>
        </w:rPr>
        <w:tab/>
      </w:r>
      <w:r w:rsidR="002001B5">
        <w:rPr>
          <w:b/>
          <w:i/>
          <w:sz w:val="24"/>
          <w:szCs w:val="24"/>
        </w:rPr>
        <w:tab/>
      </w:r>
      <w:r w:rsidR="002001B5">
        <w:rPr>
          <w:b/>
          <w:i/>
          <w:sz w:val="24"/>
          <w:szCs w:val="24"/>
        </w:rPr>
        <w:tab/>
        <w:t>Formy a metody vzdělávání dospělých</w:t>
      </w:r>
      <w:r>
        <w:rPr>
          <w:sz w:val="24"/>
          <w:szCs w:val="24"/>
        </w:rPr>
        <w:tab/>
      </w:r>
    </w:p>
    <w:p w:rsidR="00295803" w:rsidRDefault="00295803" w:rsidP="00295803">
      <w:pPr>
        <w:jc w:val="both"/>
        <w:rPr>
          <w:sz w:val="24"/>
          <w:szCs w:val="24"/>
        </w:rPr>
      </w:pPr>
      <w:r>
        <w:rPr>
          <w:i/>
          <w:sz w:val="24"/>
          <w:szCs w:val="24"/>
        </w:rPr>
        <w:t>Oponent práce:</w:t>
      </w:r>
      <w:r w:rsidR="002001B5">
        <w:rPr>
          <w:i/>
          <w:sz w:val="24"/>
          <w:szCs w:val="24"/>
        </w:rPr>
        <w:t xml:space="preserve">        </w:t>
      </w:r>
      <w:r w:rsidR="002001B5">
        <w:rPr>
          <w:i/>
          <w:sz w:val="24"/>
          <w:szCs w:val="24"/>
        </w:rPr>
        <w:tab/>
      </w:r>
      <w:r w:rsidR="002001B5">
        <w:rPr>
          <w:i/>
          <w:sz w:val="24"/>
          <w:szCs w:val="24"/>
        </w:rPr>
        <w:tab/>
        <w:t xml:space="preserve">   PaedDr. Libuše Mazánková, Dr.</w:t>
      </w:r>
      <w:r>
        <w:rPr>
          <w:i/>
          <w:sz w:val="24"/>
          <w:szCs w:val="24"/>
        </w:rPr>
        <w:tab/>
      </w:r>
    </w:p>
    <w:p w:rsidR="00295803" w:rsidRDefault="00295803" w:rsidP="00295803">
      <w:pPr>
        <w:jc w:val="both"/>
        <w:rPr>
          <w:sz w:val="24"/>
          <w:szCs w:val="24"/>
        </w:rPr>
      </w:pPr>
    </w:p>
    <w:p w:rsidR="00D604B5" w:rsidRDefault="00D604B5" w:rsidP="00295803">
      <w:pPr>
        <w:rPr>
          <w:i/>
          <w:sz w:val="24"/>
          <w:szCs w:val="24"/>
        </w:rPr>
      </w:pPr>
    </w:p>
    <w:p w:rsidR="00295803" w:rsidRDefault="00295803" w:rsidP="00295803">
      <w:pPr>
        <w:rPr>
          <w:i/>
          <w:sz w:val="24"/>
          <w:szCs w:val="24"/>
        </w:rPr>
      </w:pPr>
      <w:r>
        <w:rPr>
          <w:i/>
          <w:sz w:val="24"/>
          <w:szCs w:val="24"/>
        </w:rPr>
        <w:t>Téma, zaměření a cíl práce</w:t>
      </w:r>
    </w:p>
    <w:p w:rsidR="00295803" w:rsidRPr="00221946" w:rsidRDefault="00221946" w:rsidP="0022194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Téma diplomové práce úzce souvisí se studovaným oborem. Týká se vzdělávání dospělých ve vybrané organizaci. </w:t>
      </w:r>
      <w:r w:rsidR="00EC2629">
        <w:rPr>
          <w:sz w:val="24"/>
          <w:szCs w:val="24"/>
        </w:rPr>
        <w:t>Cíl práce je stanoven. Autorce se ho podařilo splnit.</w:t>
      </w:r>
    </w:p>
    <w:p w:rsidR="00295803" w:rsidRDefault="00295803" w:rsidP="00221946">
      <w:pPr>
        <w:jc w:val="both"/>
        <w:rPr>
          <w:i/>
          <w:sz w:val="24"/>
          <w:szCs w:val="24"/>
        </w:rPr>
      </w:pPr>
    </w:p>
    <w:p w:rsidR="00295803" w:rsidRDefault="00295803" w:rsidP="00295803">
      <w:pPr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Struktura práce, vhodnost zvoleného postupu a použitých metod </w:t>
      </w:r>
    </w:p>
    <w:p w:rsidR="00295803" w:rsidRDefault="00EC2629" w:rsidP="00EC262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Práce je rozdělena na část teoretickou a praktickou. Zvolený postup je správný. V empirické části využila autorka dotazníkovou metodu. </w:t>
      </w:r>
    </w:p>
    <w:p w:rsidR="00EC2629" w:rsidRDefault="00EC2629" w:rsidP="00295803">
      <w:pPr>
        <w:jc w:val="both"/>
        <w:rPr>
          <w:i/>
          <w:sz w:val="24"/>
          <w:szCs w:val="24"/>
        </w:rPr>
      </w:pPr>
    </w:p>
    <w:p w:rsidR="00295803" w:rsidRDefault="00295803" w:rsidP="00295803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Odborná úroveň, opodstatněnost závěrů, přínos pro praxi, ev. pro rozvoj oboru Sociální pedagogika</w:t>
      </w:r>
    </w:p>
    <w:p w:rsidR="00295803" w:rsidRDefault="00EC2629" w:rsidP="00295803">
      <w:pPr>
        <w:jc w:val="both"/>
        <w:rPr>
          <w:sz w:val="24"/>
          <w:szCs w:val="24"/>
        </w:rPr>
      </w:pPr>
      <w:r>
        <w:rPr>
          <w:sz w:val="24"/>
          <w:szCs w:val="24"/>
        </w:rPr>
        <w:t>Diplomová práce je na velmi dobré úrovni. Její výsledky jsou přínosem do praxe.</w:t>
      </w:r>
    </w:p>
    <w:p w:rsidR="00EC2629" w:rsidRDefault="00EC2629" w:rsidP="00295803">
      <w:pPr>
        <w:rPr>
          <w:i/>
          <w:sz w:val="24"/>
          <w:szCs w:val="24"/>
        </w:rPr>
      </w:pPr>
    </w:p>
    <w:p w:rsidR="00295803" w:rsidRDefault="00295803" w:rsidP="00295803">
      <w:pPr>
        <w:rPr>
          <w:i/>
          <w:sz w:val="24"/>
          <w:szCs w:val="24"/>
        </w:rPr>
      </w:pPr>
      <w:r>
        <w:rPr>
          <w:i/>
          <w:sz w:val="24"/>
          <w:szCs w:val="24"/>
        </w:rPr>
        <w:t>Práce s literaturou</w:t>
      </w:r>
    </w:p>
    <w:p w:rsidR="00BA34C2" w:rsidRPr="00221946" w:rsidRDefault="00BA34C2" w:rsidP="0029580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Autorka prostudovala dostatečné množství literatury. Dopustila se ale malých nepřesností. </w:t>
      </w:r>
      <w:r w:rsidR="00221946">
        <w:rPr>
          <w:sz w:val="24"/>
          <w:szCs w:val="24"/>
        </w:rPr>
        <w:t>Na s. 14, 15, 22, 23</w:t>
      </w:r>
      <w:r>
        <w:rPr>
          <w:sz w:val="24"/>
          <w:szCs w:val="24"/>
        </w:rPr>
        <w:t>, 67</w:t>
      </w:r>
      <w:r w:rsidR="0022194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je uveden odkaz na autora Mühlpachra, ale autor není </w:t>
      </w:r>
      <w:r w:rsidR="00221946">
        <w:rPr>
          <w:sz w:val="24"/>
          <w:szCs w:val="24"/>
        </w:rPr>
        <w:t>uveden v Seznamu literatury</w:t>
      </w:r>
      <w:r>
        <w:rPr>
          <w:sz w:val="24"/>
          <w:szCs w:val="24"/>
        </w:rPr>
        <w:t xml:space="preserve">, totéž na s. 29 - </w:t>
      </w:r>
      <w:r w:rsidR="00221946">
        <w:rPr>
          <w:sz w:val="24"/>
          <w:szCs w:val="24"/>
        </w:rPr>
        <w:t xml:space="preserve">Kotásek </w:t>
      </w:r>
      <w:r>
        <w:rPr>
          <w:sz w:val="24"/>
          <w:szCs w:val="24"/>
        </w:rPr>
        <w:t xml:space="preserve">také </w:t>
      </w:r>
      <w:r w:rsidR="00221946">
        <w:rPr>
          <w:sz w:val="24"/>
          <w:szCs w:val="24"/>
        </w:rPr>
        <w:t>není uveden v</w:t>
      </w:r>
      <w:r>
        <w:rPr>
          <w:sz w:val="24"/>
          <w:szCs w:val="24"/>
        </w:rPr>
        <w:t> </w:t>
      </w:r>
      <w:r w:rsidR="00221946">
        <w:rPr>
          <w:sz w:val="24"/>
          <w:szCs w:val="24"/>
        </w:rPr>
        <w:t>Seznamu</w:t>
      </w:r>
      <w:r>
        <w:rPr>
          <w:sz w:val="24"/>
          <w:szCs w:val="24"/>
        </w:rPr>
        <w:t xml:space="preserve"> literatury. Na s. 50, 51, 53, 55 </w:t>
      </w:r>
      <w:r w:rsidR="00D604B5">
        <w:rPr>
          <w:sz w:val="24"/>
          <w:szCs w:val="24"/>
        </w:rPr>
        <w:t xml:space="preserve">je </w:t>
      </w:r>
      <w:r>
        <w:rPr>
          <w:sz w:val="24"/>
          <w:szCs w:val="24"/>
        </w:rPr>
        <w:t>u autora Armstronga</w:t>
      </w:r>
      <w:r w:rsidR="00C50B38">
        <w:rPr>
          <w:sz w:val="24"/>
          <w:szCs w:val="24"/>
        </w:rPr>
        <w:t xml:space="preserve"> </w:t>
      </w:r>
      <w:r>
        <w:rPr>
          <w:sz w:val="24"/>
          <w:szCs w:val="24"/>
        </w:rPr>
        <w:t>uveden rok 2005, ale v Seznamu literatury je rok 2007</w:t>
      </w:r>
      <w:r w:rsidR="00C50B38">
        <w:rPr>
          <w:sz w:val="24"/>
          <w:szCs w:val="24"/>
        </w:rPr>
        <w:t xml:space="preserve">. </w:t>
      </w:r>
    </w:p>
    <w:p w:rsidR="00295803" w:rsidRDefault="00295803" w:rsidP="00295803">
      <w:pPr>
        <w:jc w:val="both"/>
        <w:rPr>
          <w:i/>
          <w:sz w:val="24"/>
          <w:szCs w:val="24"/>
        </w:rPr>
      </w:pPr>
    </w:p>
    <w:p w:rsidR="00295803" w:rsidRDefault="00295803" w:rsidP="00295803">
      <w:pPr>
        <w:jc w:val="both"/>
        <w:rPr>
          <w:i/>
          <w:sz w:val="24"/>
          <w:szCs w:val="24"/>
        </w:rPr>
      </w:pPr>
    </w:p>
    <w:p w:rsidR="00295803" w:rsidRDefault="00295803" w:rsidP="00295803">
      <w:pPr>
        <w:rPr>
          <w:i/>
          <w:sz w:val="24"/>
          <w:szCs w:val="24"/>
        </w:rPr>
      </w:pPr>
      <w:r>
        <w:rPr>
          <w:i/>
          <w:sz w:val="24"/>
          <w:szCs w:val="24"/>
        </w:rPr>
        <w:t>Rozsah práce, jazyková, stylistická a formální úprava</w:t>
      </w:r>
    </w:p>
    <w:p w:rsidR="00295803" w:rsidRDefault="00C50B38" w:rsidP="0029580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Rozsah práce převyšuje zadání. Jazyková, stylistická i formální stránka práce je na velmi dobré úrovni. </w:t>
      </w:r>
    </w:p>
    <w:p w:rsidR="00295803" w:rsidRDefault="00295803" w:rsidP="00295803">
      <w:pPr>
        <w:jc w:val="both"/>
        <w:rPr>
          <w:sz w:val="24"/>
          <w:szCs w:val="24"/>
        </w:rPr>
      </w:pPr>
    </w:p>
    <w:p w:rsidR="00EC2629" w:rsidRDefault="00EC2629" w:rsidP="00295803">
      <w:pPr>
        <w:jc w:val="both"/>
        <w:rPr>
          <w:i/>
          <w:sz w:val="24"/>
          <w:szCs w:val="24"/>
        </w:rPr>
      </w:pPr>
    </w:p>
    <w:p w:rsidR="00295803" w:rsidRDefault="00295803" w:rsidP="00295803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Připomínky, náměty, otázky pro obhajobu</w:t>
      </w:r>
    </w:p>
    <w:p w:rsidR="00295803" w:rsidRDefault="00D604B5" w:rsidP="00295803">
      <w:pPr>
        <w:jc w:val="both"/>
        <w:rPr>
          <w:sz w:val="24"/>
          <w:szCs w:val="24"/>
        </w:rPr>
      </w:pPr>
      <w:r>
        <w:rPr>
          <w:sz w:val="24"/>
          <w:szCs w:val="24"/>
        </w:rPr>
        <w:t>Při obhajobě uveďte, jaké metody jsou nejčastěji zastoupené při vzdělávání pracovníků.</w:t>
      </w:r>
    </w:p>
    <w:p w:rsidR="00295803" w:rsidRDefault="00295803" w:rsidP="00295803">
      <w:pPr>
        <w:jc w:val="both"/>
        <w:rPr>
          <w:sz w:val="24"/>
          <w:szCs w:val="24"/>
        </w:rPr>
      </w:pPr>
    </w:p>
    <w:p w:rsidR="00295803" w:rsidRDefault="00295803" w:rsidP="00295803">
      <w:pPr>
        <w:jc w:val="both"/>
        <w:rPr>
          <w:sz w:val="24"/>
          <w:szCs w:val="24"/>
        </w:rPr>
      </w:pPr>
    </w:p>
    <w:p w:rsidR="00295803" w:rsidRDefault="00295803" w:rsidP="00295803">
      <w:pPr>
        <w:jc w:val="both"/>
        <w:rPr>
          <w:sz w:val="24"/>
          <w:szCs w:val="24"/>
        </w:rPr>
      </w:pPr>
    </w:p>
    <w:p w:rsidR="00295803" w:rsidRDefault="00295803" w:rsidP="00295803">
      <w:pPr>
        <w:pStyle w:val="Nadpis2"/>
        <w:ind w:firstLine="0"/>
        <w:rPr>
          <w:b w:val="0"/>
          <w:i/>
          <w:szCs w:val="24"/>
        </w:rPr>
      </w:pPr>
      <w:r>
        <w:rPr>
          <w:b w:val="0"/>
          <w:i/>
          <w:szCs w:val="24"/>
        </w:rPr>
        <w:t>Hodnocení</w:t>
      </w:r>
    </w:p>
    <w:p w:rsidR="00295803" w:rsidRDefault="00295803" w:rsidP="00295803">
      <w:pPr>
        <w:jc w:val="both"/>
        <w:rPr>
          <w:sz w:val="24"/>
          <w:szCs w:val="24"/>
        </w:rPr>
      </w:pPr>
    </w:p>
    <w:p w:rsidR="00295803" w:rsidRPr="00C50B38" w:rsidRDefault="00295803" w:rsidP="00295803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Práci </w:t>
      </w:r>
      <w:r>
        <w:rPr>
          <w:b/>
          <w:color w:val="000000"/>
          <w:sz w:val="24"/>
          <w:szCs w:val="24"/>
        </w:rPr>
        <w:t xml:space="preserve">doporučuji </w:t>
      </w:r>
      <w:r>
        <w:rPr>
          <w:sz w:val="24"/>
          <w:szCs w:val="24"/>
        </w:rPr>
        <w:t xml:space="preserve">k obhajobě a hodnotím ji stupněm </w:t>
      </w:r>
      <w:r w:rsidR="00C50B38">
        <w:rPr>
          <w:b/>
          <w:sz w:val="24"/>
          <w:szCs w:val="24"/>
        </w:rPr>
        <w:t>B – velmi dobře.</w:t>
      </w:r>
    </w:p>
    <w:p w:rsidR="00295803" w:rsidRDefault="00295803" w:rsidP="00295803">
      <w:pPr>
        <w:jc w:val="both"/>
        <w:rPr>
          <w:sz w:val="24"/>
          <w:szCs w:val="24"/>
        </w:rPr>
      </w:pPr>
    </w:p>
    <w:p w:rsidR="00295803" w:rsidRDefault="00295803" w:rsidP="00295803">
      <w:pPr>
        <w:jc w:val="both"/>
        <w:rPr>
          <w:sz w:val="24"/>
          <w:szCs w:val="24"/>
        </w:rPr>
      </w:pPr>
    </w:p>
    <w:p w:rsidR="00295803" w:rsidRDefault="00295803" w:rsidP="00295803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Datum</w:t>
      </w:r>
      <w:r w:rsidR="00EC2629">
        <w:rPr>
          <w:i/>
          <w:sz w:val="24"/>
          <w:szCs w:val="24"/>
        </w:rPr>
        <w:t>: 30. 4. 2013</w:t>
      </w:r>
      <w:r>
        <w:rPr>
          <w:i/>
          <w:sz w:val="24"/>
          <w:szCs w:val="24"/>
        </w:rPr>
        <w:t xml:space="preserve">  </w:t>
      </w:r>
    </w:p>
    <w:p w:rsidR="00295803" w:rsidRDefault="00295803" w:rsidP="00295803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…..……………………</w:t>
      </w:r>
    </w:p>
    <w:p w:rsidR="00295803" w:rsidRDefault="00295803" w:rsidP="00295803">
      <w:pPr>
        <w:rPr>
          <w:i/>
          <w:sz w:val="24"/>
          <w:szCs w:val="24"/>
        </w:rPr>
      </w:pP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  <w:t xml:space="preserve">             Podpis</w:t>
      </w:r>
    </w:p>
    <w:p w:rsidR="00295803" w:rsidRDefault="00295803" w:rsidP="00295803">
      <w:pPr>
        <w:rPr>
          <w:sz w:val="24"/>
          <w:szCs w:val="24"/>
        </w:rPr>
      </w:pPr>
    </w:p>
    <w:p w:rsidR="00295803" w:rsidRDefault="00295803" w:rsidP="00295803"/>
    <w:p w:rsidR="001C6AF4" w:rsidRDefault="001C6AF4"/>
    <w:sectPr w:rsidR="001C6AF4" w:rsidSect="001C6A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295803"/>
    <w:rsid w:val="001C6AF4"/>
    <w:rsid w:val="001D34E9"/>
    <w:rsid w:val="002001B5"/>
    <w:rsid w:val="00221946"/>
    <w:rsid w:val="00295803"/>
    <w:rsid w:val="005D0FE6"/>
    <w:rsid w:val="005E7CFE"/>
    <w:rsid w:val="006803BC"/>
    <w:rsid w:val="007A2DF7"/>
    <w:rsid w:val="00BA34C2"/>
    <w:rsid w:val="00BA7CED"/>
    <w:rsid w:val="00C50B38"/>
    <w:rsid w:val="00D604B5"/>
    <w:rsid w:val="00EC26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958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295803"/>
    <w:pPr>
      <w:keepNext/>
      <w:ind w:firstLine="708"/>
      <w:jc w:val="center"/>
      <w:outlineLvl w:val="1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semiHidden/>
    <w:rsid w:val="00295803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Nzev">
    <w:name w:val="Title"/>
    <w:basedOn w:val="Normln"/>
    <w:link w:val="NzevChar"/>
    <w:qFormat/>
    <w:rsid w:val="00295803"/>
    <w:pPr>
      <w:jc w:val="center"/>
    </w:pPr>
    <w:rPr>
      <w:rFonts w:ascii="Arial Unicode MS" w:eastAsia="Arial Unicode MS" w:hAnsi="Arial Unicode MS"/>
      <w:b/>
      <w:sz w:val="22"/>
    </w:rPr>
  </w:style>
  <w:style w:type="character" w:customStyle="1" w:styleId="NzevChar">
    <w:name w:val="Název Char"/>
    <w:basedOn w:val="Standardnpsmoodstavce"/>
    <w:link w:val="Nzev"/>
    <w:rsid w:val="00295803"/>
    <w:rPr>
      <w:rFonts w:ascii="Arial Unicode MS" w:eastAsia="Arial Unicode MS" w:hAnsi="Arial Unicode MS" w:cs="Times New Roman"/>
      <w:b/>
      <w:szCs w:val="20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372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218908F6-1F1A-4720-94F1-E79057B468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246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Libuše Mazánková</dc:creator>
  <cp:keywords/>
  <dc:description/>
  <cp:lastModifiedBy>Filipová Magdaléna</cp:lastModifiedBy>
  <cp:revision>2</cp:revision>
  <dcterms:created xsi:type="dcterms:W3CDTF">2013-04-30T14:03:00Z</dcterms:created>
  <dcterms:modified xsi:type="dcterms:W3CDTF">2013-04-30T14:03:00Z</dcterms:modified>
</cp:coreProperties>
</file>