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276177" w:rsidRDefault="00276177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B500FC">
        <w:rPr>
          <w:rFonts w:ascii="Times New Roman" w:hAnsi="Times New Roman"/>
          <w:b w:val="0"/>
          <w:sz w:val="24"/>
          <w:szCs w:val="24"/>
        </w:rPr>
        <w:t>Stanislav Stehlík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B500FC">
        <w:rPr>
          <w:b/>
          <w:sz w:val="24"/>
          <w:szCs w:val="24"/>
        </w:rPr>
        <w:t>„Hry na hrdiny“ jako podnět pro sociální pedagogiku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00FC" w:rsidRDefault="00B500F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Výzkum v tématu daném názvem práce je pokusem aplikovat teoretický a metodologický aparát sociální pedagogiky a sociálních věd obecně na relativně nový fenomén tzv. „her na hrdiny“. Vzhledem k propracovanosti pravidel a komplexnosti sociálních vztahů a praktik, které se mezi účastníky ustavují, se nabízí také možnost teoretických inovací pro studovaný obor. Jako vlastní cíl autor stanovuje „být sondou do tohoto prostředí, pochopit chování, postoje a názory osob z tohoto prostředí, jak vznikají a vyvíjejí se v čase“. Také popis organizace, hierarchie a vztahů mezi členy. (viz Anotace) Tyto cíle odpovídají etnografickému šetření, které autor plánoval. Splnění těchto cílů lze hodnotit jako částečné.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00FC" w:rsidRDefault="00B500F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odpovídá cílům práce a zamýšlené metodologii kvalitativního (resp. smíšeného) šetření. „Teoretická část“ je informačně bohatá, její </w:t>
      </w:r>
      <w:r w:rsidR="00E53EB7">
        <w:rPr>
          <w:sz w:val="24"/>
          <w:szCs w:val="24"/>
        </w:rPr>
        <w:t>funkcí je být převážně informativní, nikoliv vybudovat teoretický rámec pro výzkum. Empirické šetření kombinuje několik technik (rozhovor, pozorování, dotazník). Syntéza získaných dat do jednoho celku je průměrná. Použití hypotéz (</w:t>
      </w:r>
      <w:r w:rsidR="00276177">
        <w:rPr>
          <w:sz w:val="24"/>
          <w:szCs w:val="24"/>
        </w:rPr>
        <w:t xml:space="preserve">viz </w:t>
      </w:r>
      <w:r w:rsidR="00E53EB7">
        <w:rPr>
          <w:sz w:val="24"/>
          <w:szCs w:val="24"/>
        </w:rPr>
        <w:t>s. 54–55</w:t>
      </w:r>
      <w:r w:rsidR="00276177">
        <w:rPr>
          <w:sz w:val="24"/>
          <w:szCs w:val="24"/>
        </w:rPr>
        <w:t xml:space="preserve"> a 75–76</w:t>
      </w:r>
      <w:r w:rsidR="00E53EB7">
        <w:rPr>
          <w:sz w:val="24"/>
          <w:szCs w:val="24"/>
        </w:rPr>
        <w:t>) nevykazuje pochopení jejich role v empirickém výzkumu v sociálních vědách.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E53EB7" w:rsidRDefault="00E53EB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Odborná úroveň je jen průměrná. Přínos práce se koncentruje do informační hodnoty teoretické práce a dílčích poznatků z výzkumu. Výsledný popis je třeba chápat jen jako monografický a </w:t>
      </w:r>
      <w:proofErr w:type="spellStart"/>
      <w:r>
        <w:rPr>
          <w:sz w:val="24"/>
          <w:szCs w:val="24"/>
        </w:rPr>
        <w:t>nezobecnitelný</w:t>
      </w:r>
      <w:proofErr w:type="spellEnd"/>
      <w:r>
        <w:rPr>
          <w:sz w:val="24"/>
          <w:szCs w:val="24"/>
        </w:rPr>
        <w:t>, s četnými nedostatky v metodologii. Spolupráce s vedoucím byla občasná.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5EE9" w:rsidRDefault="00B65EE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odpovídá nárokům kladeným na bakalářské práce.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požadavkům. Po jazykové stránce je text </w:t>
      </w:r>
      <w:r w:rsidR="00B500FC">
        <w:rPr>
          <w:sz w:val="24"/>
          <w:szCs w:val="24"/>
        </w:rPr>
        <w:t>dobrý</w:t>
      </w:r>
      <w:r>
        <w:rPr>
          <w:sz w:val="24"/>
          <w:szCs w:val="24"/>
        </w:rPr>
        <w:t>, drobné chyby nevstupují do hodnocení. Za jistý prohřešek od odborného stylu je sklon k nekomentovanému a nereflektovanému přebírání tvrzení účastníků rozhovorů</w:t>
      </w:r>
      <w:r w:rsidR="00276177">
        <w:rPr>
          <w:sz w:val="24"/>
          <w:szCs w:val="24"/>
        </w:rPr>
        <w:t xml:space="preserve"> nebo údajů z dotazníků</w:t>
      </w:r>
      <w:r>
        <w:rPr>
          <w:sz w:val="24"/>
          <w:szCs w:val="24"/>
        </w:rPr>
        <w:t>, které není předmětem další hlubší analýzy.</w:t>
      </w:r>
      <w:r w:rsidR="00B500FC">
        <w:rPr>
          <w:sz w:val="24"/>
          <w:szCs w:val="24"/>
        </w:rPr>
        <w:t xml:space="preserve"> Místy je tak autor</w:t>
      </w:r>
      <w:r>
        <w:rPr>
          <w:sz w:val="24"/>
          <w:szCs w:val="24"/>
        </w:rPr>
        <w:t xml:space="preserve"> téměř na hranici publicistiky.</w:t>
      </w: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B63F1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276177">
        <w:rPr>
          <w:b/>
          <w:sz w:val="24"/>
          <w:szCs w:val="24"/>
        </w:rPr>
        <w:t>C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B4E17"/>
    <w:rsid w:val="001D32B7"/>
    <w:rsid w:val="00216ABC"/>
    <w:rsid w:val="00230143"/>
    <w:rsid w:val="00276177"/>
    <w:rsid w:val="00305545"/>
    <w:rsid w:val="003113D1"/>
    <w:rsid w:val="0032354B"/>
    <w:rsid w:val="00372D9C"/>
    <w:rsid w:val="003734D4"/>
    <w:rsid w:val="00387600"/>
    <w:rsid w:val="003C7BCB"/>
    <w:rsid w:val="003D1F5D"/>
    <w:rsid w:val="003E6BE4"/>
    <w:rsid w:val="003F2BDB"/>
    <w:rsid w:val="003F3F0B"/>
    <w:rsid w:val="004271BE"/>
    <w:rsid w:val="00436292"/>
    <w:rsid w:val="004724C6"/>
    <w:rsid w:val="00480C86"/>
    <w:rsid w:val="00491DB9"/>
    <w:rsid w:val="005B154B"/>
    <w:rsid w:val="005F3E6F"/>
    <w:rsid w:val="005F67D8"/>
    <w:rsid w:val="00646AEC"/>
    <w:rsid w:val="00675B0B"/>
    <w:rsid w:val="00704A9D"/>
    <w:rsid w:val="007264CB"/>
    <w:rsid w:val="007400C7"/>
    <w:rsid w:val="00754DBF"/>
    <w:rsid w:val="007A3E11"/>
    <w:rsid w:val="007F0001"/>
    <w:rsid w:val="00831157"/>
    <w:rsid w:val="00874FB5"/>
    <w:rsid w:val="008F2A6D"/>
    <w:rsid w:val="00903971"/>
    <w:rsid w:val="0093176B"/>
    <w:rsid w:val="009C1E0C"/>
    <w:rsid w:val="00A26E21"/>
    <w:rsid w:val="00A842C2"/>
    <w:rsid w:val="00AD3AB1"/>
    <w:rsid w:val="00AE74E4"/>
    <w:rsid w:val="00B243D6"/>
    <w:rsid w:val="00B500FC"/>
    <w:rsid w:val="00B63F1B"/>
    <w:rsid w:val="00B65EE9"/>
    <w:rsid w:val="00B71FB4"/>
    <w:rsid w:val="00B9246A"/>
    <w:rsid w:val="00BE617D"/>
    <w:rsid w:val="00C023EA"/>
    <w:rsid w:val="00C05394"/>
    <w:rsid w:val="00C3422C"/>
    <w:rsid w:val="00C52C83"/>
    <w:rsid w:val="00C62690"/>
    <w:rsid w:val="00C83E98"/>
    <w:rsid w:val="00D5742A"/>
    <w:rsid w:val="00D615DC"/>
    <w:rsid w:val="00DC2E60"/>
    <w:rsid w:val="00DC7C37"/>
    <w:rsid w:val="00DE4676"/>
    <w:rsid w:val="00DE76EB"/>
    <w:rsid w:val="00E074B5"/>
    <w:rsid w:val="00E53EB7"/>
    <w:rsid w:val="00E9228B"/>
    <w:rsid w:val="00F13018"/>
    <w:rsid w:val="00F151D1"/>
    <w:rsid w:val="00F16E0B"/>
    <w:rsid w:val="00F448F4"/>
    <w:rsid w:val="00F71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2013-05-28T08:54:00Z</dcterms:created>
  <dcterms:modified xsi:type="dcterms:W3CDTF">2013-05-28T08:54:00Z</dcterms:modified>
</cp:coreProperties>
</file>