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41251D" w:rsidRDefault="0041251D" w:rsidP="00103C97">
            <w:pPr>
              <w:suppressAutoHyphens/>
              <w:spacing w:after="0" w:line="240" w:lineRule="auto"/>
              <w:jc w:val="center"/>
              <w:rPr>
                <w:rFonts w:ascii="Arial Narrow" w:hAnsi="Arial Narrow" w:cs="Arial Narrow"/>
                <w:b/>
                <w:bCs/>
                <w:sz w:val="48"/>
                <w:szCs w:val="48"/>
              </w:rPr>
            </w:pPr>
            <w:r w:rsidRPr="0041251D">
              <w:rPr>
                <w:rFonts w:ascii="Arial Narrow" w:hAnsi="Arial Narrow" w:cs="Arial Narrow"/>
                <w:b/>
                <w:bCs/>
                <w:sz w:val="48"/>
                <w:szCs w:val="48"/>
              </w:rPr>
              <w:t xml:space="preserve">Datová úložiště pro korporátní sféru a </w:t>
            </w:r>
          </w:p>
          <w:p w:rsidR="00C94493" w:rsidRDefault="0041251D" w:rsidP="00103C97">
            <w:pPr>
              <w:suppressAutoHyphens/>
              <w:spacing w:after="0" w:line="240" w:lineRule="auto"/>
              <w:jc w:val="center"/>
              <w:rPr>
                <w:rFonts w:ascii="Arial Narrow" w:hAnsi="Arial Narrow" w:cs="Arial Narrow"/>
                <w:b/>
                <w:bCs/>
                <w:sz w:val="48"/>
                <w:szCs w:val="48"/>
              </w:rPr>
            </w:pPr>
            <w:r w:rsidRPr="0041251D">
              <w:rPr>
                <w:rFonts w:ascii="Arial Narrow" w:hAnsi="Arial Narrow" w:cs="Arial Narrow"/>
                <w:b/>
                <w:bCs/>
                <w:sz w:val="48"/>
                <w:szCs w:val="48"/>
              </w:rPr>
              <w:t>jejich nasazení</w:t>
            </w:r>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Default="0041251D" w:rsidP="00103C97">
            <w:pPr>
              <w:suppressAutoHyphens/>
              <w:spacing w:after="0" w:line="240" w:lineRule="auto"/>
              <w:jc w:val="center"/>
              <w:rPr>
                <w:rFonts w:ascii="Arial Narrow" w:hAnsi="Arial Narrow" w:cs="Arial Narrow"/>
                <w:b/>
                <w:bCs/>
                <w:sz w:val="48"/>
                <w:szCs w:val="48"/>
              </w:rPr>
            </w:pPr>
            <w:r w:rsidRPr="0041251D">
              <w:rPr>
                <w:rFonts w:ascii="Arial Narrow" w:hAnsi="Arial Narrow" w:cs="Arial Narrow"/>
                <w:sz w:val="40"/>
                <w:szCs w:val="40"/>
              </w:rPr>
              <w:t>Enterprise data storage solutions and their deployment</w:t>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41251D"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Ondřej Kulišťák</w:t>
            </w:r>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0" w:name="Prace"/>
      <w:tr w:rsidR="00C94493">
        <w:trPr>
          <w:trHeight w:hRule="exact" w:val="930"/>
        </w:trPr>
        <w:tc>
          <w:tcPr>
            <w:tcW w:w="4253" w:type="dxa"/>
            <w:tcBorders>
              <w:right w:val="single" w:sz="8" w:space="0" w:color="auto"/>
            </w:tcBorders>
            <w:vAlign w:val="center"/>
          </w:tcPr>
          <w:p w:rsidR="00C94493" w:rsidRDefault="00954D85"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C94493">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bookmarkStart w:id="1" w:name="Rok"/>
          <w:p w:rsidR="00C94493" w:rsidRDefault="00954D85"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2"/>
                  </w:textInput>
                </w:ffData>
              </w:fldChar>
            </w:r>
            <w:r w:rsidR="00E2611B">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E2611B">
              <w:rPr>
                <w:rFonts w:ascii="Arial Narrow" w:hAnsi="Arial Narrow" w:cs="Arial Narrow"/>
                <w:noProof/>
                <w:sz w:val="32"/>
                <w:szCs w:val="32"/>
              </w:rPr>
              <w:t>2012</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B026F2" w:rsidP="00103C97">
            <w:pPr>
              <w:suppressAutoHyphens/>
              <w:spacing w:after="0" w:line="240" w:lineRule="auto"/>
              <w:ind w:left="397" w:right="284"/>
              <w:rPr>
                <w:rFonts w:ascii="Arial Narrow" w:hAnsi="Arial Narrow" w:cs="Arial Narrow"/>
              </w:rPr>
            </w:pPr>
            <w:r>
              <w:rPr>
                <w:noProof/>
              </w:rPr>
              <w:drawing>
                <wp:inline distT="0" distB="0" distL="0" distR="0" wp14:anchorId="08A8EF28" wp14:editId="53EB7D1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C94493" w:rsidRDefault="00C94493" w:rsidP="00103C97">
      <w:pPr>
        <w:suppressAutoHyphens/>
      </w:pPr>
      <w:r>
        <w:lastRenderedPageBreak/>
        <w:br w:type="page"/>
      </w:r>
    </w:p>
    <w:p w:rsidR="00F374FC" w:rsidRDefault="00C9621E" w:rsidP="00103C97">
      <w:pPr>
        <w:suppressAutoHyphens/>
        <w:rPr>
          <w:noProof/>
        </w:rPr>
      </w:pPr>
      <w:r>
        <w:rPr>
          <w:noProof/>
        </w:rPr>
        <w:lastRenderedPageBreak/>
        <w:drawing>
          <wp:inline distT="0" distB="0" distL="0" distR="0">
            <wp:extent cx="8584532" cy="5958397"/>
            <wp:effectExtent l="0" t="1588" r="6033" b="0"/>
            <wp:docPr id="2" name="Picture 2" descr="F:\SKEN\20120904103208632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SKEN\20120904103208632_000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951" t="2597" r="-1170"/>
                    <a:stretch/>
                  </pic:blipFill>
                  <pic:spPr bwMode="auto">
                    <a:xfrm rot="5400000">
                      <a:off x="0" y="0"/>
                      <a:ext cx="8605674" cy="5973072"/>
                    </a:xfrm>
                    <a:prstGeom prst="rect">
                      <a:avLst/>
                    </a:prstGeom>
                    <a:noFill/>
                    <a:ln>
                      <a:noFill/>
                    </a:ln>
                    <a:extLst>
                      <a:ext uri="{53640926-AAD7-44D8-BBD7-CCE9431645EC}">
                        <a14:shadowObscured xmlns:a14="http://schemas.microsoft.com/office/drawing/2010/main"/>
                      </a:ext>
                    </a:extLst>
                  </pic:spPr>
                </pic:pic>
              </a:graphicData>
            </a:graphic>
          </wp:inline>
        </w:drawing>
      </w:r>
      <w:r w:rsidR="00C94493">
        <w:br w:type="page"/>
      </w:r>
    </w:p>
    <w:p w:rsidR="008848C2" w:rsidRDefault="00F374FC" w:rsidP="00103C97">
      <w:pPr>
        <w:suppressAutoHyphens/>
        <w:sectPr w:rsidR="008848C2" w:rsidSect="004F3D3C">
          <w:type w:val="continuous"/>
          <w:pgSz w:w="11907" w:h="16840" w:code="9"/>
          <w:pgMar w:top="1701" w:right="1134" w:bottom="1134" w:left="1134" w:header="851" w:footer="709" w:gutter="851"/>
          <w:cols w:space="708"/>
          <w:titlePg/>
        </w:sectPr>
      </w:pPr>
      <w:r>
        <w:rPr>
          <w:noProof/>
        </w:rPr>
        <w:lastRenderedPageBreak/>
        <w:drawing>
          <wp:inline distT="0" distB="0" distL="0" distR="0">
            <wp:extent cx="8854399" cy="6246066"/>
            <wp:effectExtent l="8573" t="0" r="0" b="0"/>
            <wp:docPr id="3" name="Picture 3" descr="F:\SKEN\20120904103208632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KEN\20120904103208632_000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09" t="2178" r="1144" b="869"/>
                    <a:stretch/>
                  </pic:blipFill>
                  <pic:spPr bwMode="auto">
                    <a:xfrm rot="5400000">
                      <a:off x="0" y="0"/>
                      <a:ext cx="8902316" cy="6279867"/>
                    </a:xfrm>
                    <a:prstGeom prst="rect">
                      <a:avLst/>
                    </a:prstGeom>
                    <a:noFill/>
                    <a:ln>
                      <a:noFill/>
                    </a:ln>
                    <a:extLst>
                      <a:ext uri="{53640926-AAD7-44D8-BBD7-CCE9431645EC}">
                        <a14:shadowObscured xmlns:a14="http://schemas.microsoft.com/office/drawing/2010/main"/>
                      </a:ext>
                    </a:extLst>
                  </pic:spPr>
                </pic:pic>
              </a:graphicData>
            </a:graphic>
          </wp:inline>
        </w:drawing>
      </w:r>
    </w:p>
    <w:p w:rsidR="00C94493" w:rsidRDefault="00C94493" w:rsidP="00103C97">
      <w:pPr>
        <w:pStyle w:val="Title"/>
        <w:suppressAutoHyphens/>
      </w:pPr>
      <w:bookmarkStart w:id="2" w:name="_Toc37577728"/>
      <w:r>
        <w:lastRenderedPageBreak/>
        <w:t>ABSTRAKT</w:t>
      </w:r>
      <w:bookmarkEnd w:id="2"/>
    </w:p>
    <w:p w:rsidR="00221BE3" w:rsidRDefault="00221BE3" w:rsidP="00221BE3">
      <w:pPr>
        <w:suppressAutoHyphens/>
        <w:ind w:firstLine="709"/>
      </w:pPr>
      <w:r>
        <w:t>Tato bakalářská práce se zabývá datovými úložišti pro korporátní sféru. Jejích architekturou, způsobech zapojení a implementací do stávající síťové infrastruktury firmy ON Semicondutor Czech Republic, s.r.o.</w:t>
      </w:r>
    </w:p>
    <w:p w:rsidR="00221BE3" w:rsidRDefault="00221BE3" w:rsidP="00221BE3">
      <w:pPr>
        <w:suppressAutoHyphens/>
      </w:pPr>
    </w:p>
    <w:p w:rsidR="00221BE3" w:rsidRDefault="00221BE3" w:rsidP="00221BE3">
      <w:pPr>
        <w:suppressAutoHyphens/>
        <w:rPr>
          <w:rStyle w:val="Pokec"/>
        </w:rPr>
      </w:pPr>
      <w:r>
        <w:t xml:space="preserve">Klíčová slova: </w:t>
      </w:r>
    </w:p>
    <w:p w:rsidR="00221BE3" w:rsidRDefault="00221BE3" w:rsidP="00221BE3">
      <w:pPr>
        <w:suppressAutoHyphens/>
      </w:pPr>
      <w:r>
        <w:t>Úložiště, Datová úložiště,  NetApp, ON Semiconductor, Migrace dat</w:t>
      </w:r>
    </w:p>
    <w:p w:rsidR="00C94493" w:rsidRDefault="00C94493" w:rsidP="00103C97">
      <w:pPr>
        <w:suppressAutoHyphens/>
      </w:pPr>
    </w:p>
    <w:p w:rsidR="00C94493" w:rsidRDefault="00C94493" w:rsidP="00103C97">
      <w:pPr>
        <w:pStyle w:val="Title"/>
        <w:pageBreakBefore w:val="0"/>
        <w:suppressAutoHyphens/>
      </w:pPr>
      <w:r>
        <w:t>ABSTRACT</w:t>
      </w:r>
    </w:p>
    <w:p w:rsidR="00221BE3" w:rsidRDefault="00221BE3" w:rsidP="00221BE3">
      <w:pPr>
        <w:suppressAutoHyphens/>
        <w:ind w:firstLine="709"/>
      </w:pPr>
      <w:r>
        <w:t>This Bachelor thesis is focused on the enterprise data storage solutions. Specifically on their architecture and deployment into the existing corporate network infrastructure of the ON Semiconductor Czech Republic, s. r. o. company.</w:t>
      </w:r>
    </w:p>
    <w:p w:rsidR="00221BE3" w:rsidRDefault="00221BE3" w:rsidP="00221BE3">
      <w:pPr>
        <w:suppressAutoHyphens/>
      </w:pPr>
    </w:p>
    <w:p w:rsidR="00221BE3" w:rsidRDefault="00221BE3" w:rsidP="00221BE3">
      <w:pPr>
        <w:suppressAutoHyphens/>
      </w:pPr>
      <w:r>
        <w:t>Keywords:</w:t>
      </w:r>
    </w:p>
    <w:p w:rsidR="00E94AEE" w:rsidRPr="00F374FC" w:rsidRDefault="00221BE3" w:rsidP="00F374FC">
      <w:r w:rsidRPr="00221BE3">
        <w:t>Storage,</w:t>
      </w:r>
      <w:r>
        <w:t xml:space="preserve">  </w:t>
      </w:r>
      <w:r w:rsidRPr="00221BE3">
        <w:t>Data</w:t>
      </w:r>
      <w:r>
        <w:t xml:space="preserve"> </w:t>
      </w:r>
      <w:r w:rsidRPr="00221BE3">
        <w:t>Storage, NetApp,</w:t>
      </w:r>
      <w:r>
        <w:t xml:space="preserve"> </w:t>
      </w:r>
      <w:r w:rsidRPr="00221BE3">
        <w:t xml:space="preserve"> ON Semiconductor, Data Migration</w:t>
      </w:r>
      <w:r w:rsidR="00C94493">
        <w:br w:type="page"/>
      </w:r>
      <w:r w:rsidR="00D21D56" w:rsidRPr="00F374FC">
        <w:lastRenderedPageBreak/>
        <w:t xml:space="preserve">Na tomto místě chci poděkovat Ing. Tomáši Dulíkovi Ph.D. za poskytnutí možnosti </w:t>
      </w:r>
      <w:r w:rsidR="00E94AEE" w:rsidRPr="00F374FC">
        <w:t xml:space="preserve">pracovat právě na </w:t>
      </w:r>
      <w:r w:rsidR="00116961" w:rsidRPr="00F374FC">
        <w:t xml:space="preserve">mnou vybraném </w:t>
      </w:r>
      <w:r w:rsidR="00E94AEE" w:rsidRPr="00F374FC">
        <w:t>tématu</w:t>
      </w:r>
      <w:r w:rsidR="00116961" w:rsidRPr="00F374FC">
        <w:t>. A také Ing. Jiřímu Laresovi a Jiřímu Zelenkovi z firmy ON Semiconductor, kteří mi umožnili podílet se na tomto projektu.</w:t>
      </w:r>
    </w:p>
    <w:p w:rsidR="00EF7567" w:rsidRPr="00F374FC" w:rsidRDefault="00EF7567" w:rsidP="00F374FC"/>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EF7567" w:rsidRPr="00083586" w:rsidRDefault="00EF7567" w:rsidP="00103C97">
      <w:pPr>
        <w:suppressAutoHyphens/>
        <w:rPr>
          <w:rStyle w:val="Pokec"/>
          <w:color w:val="auto"/>
        </w:rPr>
      </w:pPr>
    </w:p>
    <w:p w:rsidR="00995C92" w:rsidRPr="00083586" w:rsidRDefault="00995C92" w:rsidP="00103C97">
      <w:pPr>
        <w:suppressAutoHyphens/>
        <w:rPr>
          <w:rStyle w:val="Pokec"/>
          <w:color w:val="auto"/>
        </w:rPr>
      </w:pPr>
    </w:p>
    <w:p w:rsidR="00995C92" w:rsidRPr="00083586" w:rsidRDefault="00995C92" w:rsidP="00103C97">
      <w:pPr>
        <w:suppressAutoHyphens/>
        <w:rPr>
          <w:rStyle w:val="Pokec"/>
          <w:color w:val="auto"/>
        </w:rPr>
      </w:pPr>
    </w:p>
    <w:p w:rsidR="00EF7567" w:rsidRPr="00083586" w:rsidRDefault="00EF7567" w:rsidP="00103C97">
      <w:pPr>
        <w:suppressAutoHyphens/>
        <w:rPr>
          <w:rStyle w:val="Pokec"/>
          <w:color w:val="auto"/>
        </w:rPr>
      </w:pP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Pr="00083586" w:rsidRDefault="00296F23" w:rsidP="00103C97">
      <w:pPr>
        <w:numPr>
          <w:ilvl w:val="0"/>
          <w:numId w:val="32"/>
        </w:numPr>
        <w:tabs>
          <w:tab w:val="clear" w:pos="720"/>
          <w:tab w:val="num" w:pos="426"/>
        </w:tabs>
        <w:suppressAutoHyphens/>
        <w:spacing w:after="0" w:line="240" w:lineRule="auto"/>
        <w:ind w:left="426" w:hanging="426"/>
        <w:rPr>
          <w:rStyle w:val="Pokec"/>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DC5FB2">
      <w:pPr>
        <w:numPr>
          <w:ilvl w:val="1"/>
          <w:numId w:val="32"/>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DC5FB2">
      <w:pPr>
        <w:numPr>
          <w:ilvl w:val="1"/>
          <w:numId w:val="32"/>
        </w:numPr>
        <w:tabs>
          <w:tab w:val="clear" w:pos="1440"/>
          <w:tab w:val="num" w:pos="426"/>
        </w:tabs>
        <w:suppressAutoHyphens/>
        <w:spacing w:after="0" w:line="240" w:lineRule="auto"/>
        <w:ind w:left="426" w:hanging="426"/>
      </w:pPr>
      <w:r w:rsidRPr="00DC5FB2">
        <w:rPr>
          <w:rStyle w:val="Pokec"/>
          <w:color w:val="auto"/>
        </w:rPr>
        <w:t>že odevzdaná verze bakalářské práce a verze elektronická nahraná do IS/STAG jsou totožné</w:t>
      </w:r>
      <w:r>
        <w:rPr>
          <w:rStyle w:val="Pokec"/>
          <w:color w:val="auto"/>
        </w:rPr>
        <w:t>.</w:t>
      </w:r>
    </w:p>
    <w:p w:rsidR="00296F23" w:rsidRDefault="00296F23" w:rsidP="00DC5FB2">
      <w:pPr>
        <w:suppressAutoHyphens/>
        <w:spacing w:after="0" w:line="240" w:lineRule="auto"/>
      </w:pPr>
    </w:p>
    <w:p w:rsidR="00296F23" w:rsidRDefault="00296F23" w:rsidP="00103C97">
      <w:pPr>
        <w:suppressAutoHyphens/>
      </w:pPr>
    </w:p>
    <w:p w:rsidR="008811CD" w:rsidRDefault="00296F23" w:rsidP="00103C97">
      <w:pPr>
        <w:suppressAutoHyphens/>
        <w:spacing w:after="0" w:line="240" w:lineRule="auto"/>
      </w:pPr>
      <w:r>
        <w:t xml:space="preserve">Ve Zlíně </w:t>
      </w:r>
      <w:r w:rsidR="00116961">
        <w:t>3</w:t>
      </w:r>
      <w:r w:rsidR="00565501">
        <w:t>.</w:t>
      </w:r>
      <w:r w:rsidR="00116961">
        <w:t>9</w:t>
      </w:r>
      <w:r w:rsidR="00565501">
        <w:t xml:space="preserve">.2012  </w:t>
      </w:r>
      <w:r>
        <w:t xml:space="preserve">                                             </w:t>
      </w:r>
      <w:r w:rsidR="008811CD">
        <w:t xml:space="preserve">                               </w:t>
      </w:r>
      <w:r>
        <w:t xml:space="preserve"> </w:t>
      </w:r>
      <w:r w:rsidR="008811CD">
        <w:t>…….</w:t>
      </w:r>
      <w:r>
        <w:t>……………….</w:t>
      </w:r>
    </w:p>
    <w:p w:rsidR="00565501"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565501" w:rsidRDefault="00565501">
      <w:pPr>
        <w:spacing w:after="0" w:line="240" w:lineRule="auto"/>
        <w:jc w:val="left"/>
      </w:pPr>
      <w:r>
        <w:br w:type="page"/>
      </w:r>
    </w:p>
    <w:p w:rsidR="00C94493" w:rsidRDefault="00C94493" w:rsidP="00103C9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AF3931" w:rsidRDefault="00954D85">
      <w:pPr>
        <w:pStyle w:val="TOC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34499723" w:history="1">
        <w:r w:rsidR="00AF3931" w:rsidRPr="009C54CC">
          <w:rPr>
            <w:rStyle w:val="Hyperlink"/>
          </w:rPr>
          <w:t>Úvod</w:t>
        </w:r>
        <w:r w:rsidR="00AF3931">
          <w:rPr>
            <w:webHidden/>
          </w:rPr>
          <w:tab/>
        </w:r>
        <w:r w:rsidR="00AF3931">
          <w:rPr>
            <w:webHidden/>
          </w:rPr>
          <w:fldChar w:fldCharType="begin"/>
        </w:r>
        <w:r w:rsidR="00AF3931">
          <w:rPr>
            <w:webHidden/>
          </w:rPr>
          <w:instrText xml:space="preserve"> PAGEREF _Toc334499723 \h </w:instrText>
        </w:r>
        <w:r w:rsidR="00AF3931">
          <w:rPr>
            <w:webHidden/>
          </w:rPr>
        </w:r>
        <w:r w:rsidR="00AF3931">
          <w:rPr>
            <w:webHidden/>
          </w:rPr>
          <w:fldChar w:fldCharType="separate"/>
        </w:r>
        <w:r w:rsidR="00F428BE">
          <w:rPr>
            <w:webHidden/>
          </w:rPr>
          <w:t>9</w:t>
        </w:r>
        <w:r w:rsidR="00AF3931">
          <w:rPr>
            <w:webHidden/>
          </w:rPr>
          <w:fldChar w:fldCharType="end"/>
        </w:r>
      </w:hyperlink>
    </w:p>
    <w:p w:rsidR="00AF3931" w:rsidRDefault="00BE3EBA">
      <w:pPr>
        <w:pStyle w:val="TOC1"/>
        <w:rPr>
          <w:rFonts w:asciiTheme="minorHAnsi" w:eastAsiaTheme="minorEastAsia" w:hAnsiTheme="minorHAnsi" w:cstheme="minorBidi"/>
          <w:b w:val="0"/>
          <w:bCs w:val="0"/>
          <w:caps w:val="0"/>
          <w:sz w:val="22"/>
          <w:szCs w:val="22"/>
        </w:rPr>
      </w:pPr>
      <w:hyperlink w:anchor="_Toc334499724" w:history="1">
        <w:r w:rsidR="00AF3931" w:rsidRPr="009C54CC">
          <w:rPr>
            <w:rStyle w:val="Hyperlink"/>
          </w:rPr>
          <w:t>TEORETICKÁ ČÁST</w:t>
        </w:r>
        <w:r w:rsidR="00AF3931">
          <w:rPr>
            <w:webHidden/>
          </w:rPr>
          <w:tab/>
        </w:r>
        <w:r w:rsidR="00AF3931">
          <w:rPr>
            <w:webHidden/>
          </w:rPr>
          <w:fldChar w:fldCharType="begin"/>
        </w:r>
        <w:r w:rsidR="00AF3931">
          <w:rPr>
            <w:webHidden/>
          </w:rPr>
          <w:instrText xml:space="preserve"> PAGEREF _Toc334499724 \h </w:instrText>
        </w:r>
        <w:r w:rsidR="00AF3931">
          <w:rPr>
            <w:webHidden/>
          </w:rPr>
        </w:r>
        <w:r w:rsidR="00AF3931">
          <w:rPr>
            <w:webHidden/>
          </w:rPr>
          <w:fldChar w:fldCharType="separate"/>
        </w:r>
        <w:r w:rsidR="00F428BE">
          <w:rPr>
            <w:webHidden/>
          </w:rPr>
          <w:t>10</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25" w:history="1">
        <w:r w:rsidR="00AF3931" w:rsidRPr="009C54CC">
          <w:rPr>
            <w:rStyle w:val="Hyperlink"/>
          </w:rPr>
          <w:t>1</w:t>
        </w:r>
        <w:r w:rsidR="00AF3931">
          <w:rPr>
            <w:rFonts w:asciiTheme="minorHAnsi" w:eastAsiaTheme="minorEastAsia" w:hAnsiTheme="minorHAnsi" w:cstheme="minorBidi"/>
            <w:b w:val="0"/>
            <w:caps w:val="0"/>
            <w:sz w:val="22"/>
            <w:szCs w:val="22"/>
          </w:rPr>
          <w:tab/>
        </w:r>
        <w:r w:rsidR="00AF3931" w:rsidRPr="009C54CC">
          <w:rPr>
            <w:rStyle w:val="Hyperlink"/>
          </w:rPr>
          <w:t>Datová úložiště</w:t>
        </w:r>
        <w:r w:rsidR="00AF3931">
          <w:rPr>
            <w:webHidden/>
          </w:rPr>
          <w:tab/>
        </w:r>
        <w:r w:rsidR="00AF3931">
          <w:rPr>
            <w:webHidden/>
          </w:rPr>
          <w:fldChar w:fldCharType="begin"/>
        </w:r>
        <w:r w:rsidR="00AF3931">
          <w:rPr>
            <w:webHidden/>
          </w:rPr>
          <w:instrText xml:space="preserve"> PAGEREF _Toc334499725 \h </w:instrText>
        </w:r>
        <w:r w:rsidR="00AF3931">
          <w:rPr>
            <w:webHidden/>
          </w:rPr>
        </w:r>
        <w:r w:rsidR="00AF3931">
          <w:rPr>
            <w:webHidden/>
          </w:rPr>
          <w:fldChar w:fldCharType="separate"/>
        </w:r>
        <w:r w:rsidR="00F428BE">
          <w:rPr>
            <w:webHidden/>
          </w:rPr>
          <w:t>11</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26" w:history="1">
        <w:r w:rsidR="00AF3931" w:rsidRPr="009C54CC">
          <w:rPr>
            <w:rStyle w:val="Hyperlink"/>
          </w:rPr>
          <w:t>1.1</w:t>
        </w:r>
        <w:r w:rsidR="00AF3931">
          <w:rPr>
            <w:rFonts w:asciiTheme="minorHAnsi" w:eastAsiaTheme="minorEastAsia" w:hAnsiTheme="minorHAnsi" w:cstheme="minorBidi"/>
            <w:smallCaps w:val="0"/>
            <w:sz w:val="22"/>
            <w:szCs w:val="22"/>
          </w:rPr>
          <w:tab/>
        </w:r>
        <w:r w:rsidR="00AF3931" w:rsidRPr="009C54CC">
          <w:rPr>
            <w:rStyle w:val="Hyperlink"/>
          </w:rPr>
          <w:t>Architektury připojení datových úložišť</w:t>
        </w:r>
        <w:r w:rsidR="00AF3931">
          <w:rPr>
            <w:webHidden/>
          </w:rPr>
          <w:tab/>
        </w:r>
        <w:r w:rsidR="00AF3931">
          <w:rPr>
            <w:webHidden/>
          </w:rPr>
          <w:fldChar w:fldCharType="begin"/>
        </w:r>
        <w:r w:rsidR="00AF3931">
          <w:rPr>
            <w:webHidden/>
          </w:rPr>
          <w:instrText xml:space="preserve"> PAGEREF _Toc334499726 \h </w:instrText>
        </w:r>
        <w:r w:rsidR="00AF3931">
          <w:rPr>
            <w:webHidden/>
          </w:rPr>
        </w:r>
        <w:r w:rsidR="00AF3931">
          <w:rPr>
            <w:webHidden/>
          </w:rPr>
          <w:fldChar w:fldCharType="separate"/>
        </w:r>
        <w:r w:rsidR="00F428BE">
          <w:rPr>
            <w:webHidden/>
          </w:rPr>
          <w:t>12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27" w:history="1">
        <w:r w:rsidR="00AF3931" w:rsidRPr="009C54CC">
          <w:rPr>
            <w:rStyle w:val="Hyperlink"/>
          </w:rPr>
          <w:t>1.1.1</w:t>
        </w:r>
        <w:r w:rsidR="00AF3931">
          <w:rPr>
            <w:rFonts w:asciiTheme="minorHAnsi" w:eastAsiaTheme="minorEastAsia" w:hAnsiTheme="minorHAnsi" w:cstheme="minorBidi"/>
            <w:sz w:val="22"/>
            <w:szCs w:val="22"/>
          </w:rPr>
          <w:tab/>
        </w:r>
        <w:r w:rsidR="00AF3931" w:rsidRPr="009C54CC">
          <w:rPr>
            <w:rStyle w:val="Hyperlink"/>
          </w:rPr>
          <w:t>DAS -Directly Attached Storage</w:t>
        </w:r>
        <w:r w:rsidR="00AF3931">
          <w:rPr>
            <w:webHidden/>
          </w:rPr>
          <w:tab/>
        </w:r>
        <w:r w:rsidR="00AF3931">
          <w:rPr>
            <w:webHidden/>
          </w:rPr>
          <w:fldChar w:fldCharType="begin"/>
        </w:r>
        <w:r w:rsidR="00AF3931">
          <w:rPr>
            <w:webHidden/>
          </w:rPr>
          <w:instrText xml:space="preserve"> PAGEREF _Toc334499727 \h </w:instrText>
        </w:r>
        <w:r w:rsidR="00AF3931">
          <w:rPr>
            <w:webHidden/>
          </w:rPr>
        </w:r>
        <w:r w:rsidR="00AF3931">
          <w:rPr>
            <w:webHidden/>
          </w:rPr>
          <w:fldChar w:fldCharType="separate"/>
        </w:r>
        <w:r w:rsidR="00F428BE">
          <w:rPr>
            <w:webHidden/>
          </w:rPr>
          <w:t>12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28" w:history="1">
        <w:r w:rsidR="00AF3931" w:rsidRPr="009C54CC">
          <w:rPr>
            <w:rStyle w:val="Hyperlink"/>
          </w:rPr>
          <w:t>1.1.2</w:t>
        </w:r>
        <w:r w:rsidR="00AF3931">
          <w:rPr>
            <w:rFonts w:asciiTheme="minorHAnsi" w:eastAsiaTheme="minorEastAsia" w:hAnsiTheme="minorHAnsi" w:cstheme="minorBidi"/>
            <w:sz w:val="22"/>
            <w:szCs w:val="22"/>
          </w:rPr>
          <w:tab/>
        </w:r>
        <w:r w:rsidR="00AF3931" w:rsidRPr="009C54CC">
          <w:rPr>
            <w:rStyle w:val="Hyperlink"/>
          </w:rPr>
          <w:t>NAS - Network Attached Storage</w:t>
        </w:r>
        <w:r w:rsidR="00AF3931">
          <w:rPr>
            <w:webHidden/>
          </w:rPr>
          <w:tab/>
        </w:r>
        <w:r w:rsidR="00AF3931">
          <w:rPr>
            <w:webHidden/>
          </w:rPr>
          <w:fldChar w:fldCharType="begin"/>
        </w:r>
        <w:r w:rsidR="00AF3931">
          <w:rPr>
            <w:webHidden/>
          </w:rPr>
          <w:instrText xml:space="preserve"> PAGEREF _Toc334499728 \h </w:instrText>
        </w:r>
        <w:r w:rsidR="00AF3931">
          <w:rPr>
            <w:webHidden/>
          </w:rPr>
        </w:r>
        <w:r w:rsidR="00AF3931">
          <w:rPr>
            <w:webHidden/>
          </w:rPr>
          <w:fldChar w:fldCharType="separate"/>
        </w:r>
        <w:r w:rsidR="00F428BE">
          <w:rPr>
            <w:webHidden/>
          </w:rPr>
          <w:t>13</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29" w:history="1">
        <w:r w:rsidR="00AF3931" w:rsidRPr="009C54CC">
          <w:rPr>
            <w:rStyle w:val="Hyperlink"/>
          </w:rPr>
          <w:t>1.1.3</w:t>
        </w:r>
        <w:r w:rsidR="00AF3931">
          <w:rPr>
            <w:rFonts w:asciiTheme="minorHAnsi" w:eastAsiaTheme="minorEastAsia" w:hAnsiTheme="minorHAnsi" w:cstheme="minorBidi"/>
            <w:sz w:val="22"/>
            <w:szCs w:val="22"/>
          </w:rPr>
          <w:tab/>
        </w:r>
        <w:r w:rsidR="00AF3931" w:rsidRPr="009C54CC">
          <w:rPr>
            <w:rStyle w:val="Hyperlink"/>
          </w:rPr>
          <w:t>SAN – Storage area network</w:t>
        </w:r>
        <w:r w:rsidR="00AF3931">
          <w:rPr>
            <w:webHidden/>
          </w:rPr>
          <w:tab/>
        </w:r>
        <w:r w:rsidR="00AF3931">
          <w:rPr>
            <w:webHidden/>
          </w:rPr>
          <w:fldChar w:fldCharType="begin"/>
        </w:r>
        <w:r w:rsidR="00AF3931">
          <w:rPr>
            <w:webHidden/>
          </w:rPr>
          <w:instrText xml:space="preserve"> PAGEREF _Toc334499729 \h </w:instrText>
        </w:r>
        <w:r w:rsidR="00AF3931">
          <w:rPr>
            <w:webHidden/>
          </w:rPr>
        </w:r>
        <w:r w:rsidR="00AF3931">
          <w:rPr>
            <w:webHidden/>
          </w:rPr>
          <w:fldChar w:fldCharType="separate"/>
        </w:r>
        <w:r w:rsidR="00F428BE">
          <w:rPr>
            <w:webHidden/>
          </w:rPr>
          <w:t>14</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0" w:history="1">
        <w:r w:rsidR="00AF3931" w:rsidRPr="009C54CC">
          <w:rPr>
            <w:rStyle w:val="Hyperlink"/>
          </w:rPr>
          <w:t>1.1.4</w:t>
        </w:r>
        <w:r w:rsidR="00AF3931">
          <w:rPr>
            <w:rFonts w:asciiTheme="minorHAnsi" w:eastAsiaTheme="minorEastAsia" w:hAnsiTheme="minorHAnsi" w:cstheme="minorBidi"/>
            <w:sz w:val="22"/>
            <w:szCs w:val="22"/>
          </w:rPr>
          <w:tab/>
        </w:r>
        <w:r w:rsidR="00AF3931" w:rsidRPr="009C54CC">
          <w:rPr>
            <w:rStyle w:val="Hyperlink"/>
          </w:rPr>
          <w:t>Srovnání popsaných řešení</w:t>
        </w:r>
        <w:r w:rsidR="00AF3931">
          <w:rPr>
            <w:webHidden/>
          </w:rPr>
          <w:tab/>
        </w:r>
        <w:r w:rsidR="00AF3931">
          <w:rPr>
            <w:webHidden/>
          </w:rPr>
          <w:fldChar w:fldCharType="begin"/>
        </w:r>
        <w:r w:rsidR="00AF3931">
          <w:rPr>
            <w:webHidden/>
          </w:rPr>
          <w:instrText xml:space="preserve"> PAGEREF _Toc334499730 \h </w:instrText>
        </w:r>
        <w:r w:rsidR="00AF3931">
          <w:rPr>
            <w:webHidden/>
          </w:rPr>
        </w:r>
        <w:r w:rsidR="00AF3931">
          <w:rPr>
            <w:webHidden/>
          </w:rPr>
          <w:fldChar w:fldCharType="separate"/>
        </w:r>
        <w:r w:rsidR="00F428BE">
          <w:rPr>
            <w:webHidden/>
          </w:rPr>
          <w:t>15</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31" w:history="1">
        <w:r w:rsidR="00AF3931" w:rsidRPr="009C54CC">
          <w:rPr>
            <w:rStyle w:val="Hyperlink"/>
          </w:rPr>
          <w:t>1.2</w:t>
        </w:r>
        <w:r w:rsidR="00AF3931">
          <w:rPr>
            <w:rFonts w:asciiTheme="minorHAnsi" w:eastAsiaTheme="minorEastAsia" w:hAnsiTheme="minorHAnsi" w:cstheme="minorBidi"/>
            <w:smallCaps w:val="0"/>
            <w:sz w:val="22"/>
            <w:szCs w:val="22"/>
          </w:rPr>
          <w:tab/>
        </w:r>
        <w:r w:rsidR="00AF3931" w:rsidRPr="009C54CC">
          <w:rPr>
            <w:rStyle w:val="Hyperlink"/>
          </w:rPr>
          <w:t>Disková rozhraní</w:t>
        </w:r>
        <w:r w:rsidR="00AF3931">
          <w:rPr>
            <w:webHidden/>
          </w:rPr>
          <w:tab/>
        </w:r>
        <w:r w:rsidR="00AF3931">
          <w:rPr>
            <w:webHidden/>
          </w:rPr>
          <w:fldChar w:fldCharType="begin"/>
        </w:r>
        <w:r w:rsidR="00AF3931">
          <w:rPr>
            <w:webHidden/>
          </w:rPr>
          <w:instrText xml:space="preserve"> PAGEREF _Toc334499731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2" w:history="1">
        <w:r w:rsidR="00AF3931" w:rsidRPr="009C54CC">
          <w:rPr>
            <w:rStyle w:val="Hyperlink"/>
          </w:rPr>
          <w:t>1.2.1</w:t>
        </w:r>
        <w:r w:rsidR="00AF3931">
          <w:rPr>
            <w:rFonts w:asciiTheme="minorHAnsi" w:eastAsiaTheme="minorEastAsia" w:hAnsiTheme="minorHAnsi" w:cstheme="minorBidi"/>
            <w:sz w:val="22"/>
            <w:szCs w:val="22"/>
          </w:rPr>
          <w:tab/>
        </w:r>
        <w:r w:rsidR="00AF3931" w:rsidRPr="009C54CC">
          <w:rPr>
            <w:rStyle w:val="Hyperlink"/>
          </w:rPr>
          <w:t>PATA - Parallel Advance Technology Attachment</w:t>
        </w:r>
        <w:r w:rsidR="00AF3931">
          <w:rPr>
            <w:webHidden/>
          </w:rPr>
          <w:tab/>
        </w:r>
        <w:r w:rsidR="00AF3931">
          <w:rPr>
            <w:webHidden/>
          </w:rPr>
          <w:fldChar w:fldCharType="begin"/>
        </w:r>
        <w:r w:rsidR="00AF3931">
          <w:rPr>
            <w:webHidden/>
          </w:rPr>
          <w:instrText xml:space="preserve"> PAGEREF _Toc334499732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3" w:history="1">
        <w:r w:rsidR="00AF3931" w:rsidRPr="009C54CC">
          <w:rPr>
            <w:rStyle w:val="Hyperlink"/>
          </w:rPr>
          <w:t>1.2.2</w:t>
        </w:r>
        <w:r w:rsidR="00AF3931">
          <w:rPr>
            <w:rFonts w:asciiTheme="minorHAnsi" w:eastAsiaTheme="minorEastAsia" w:hAnsiTheme="minorHAnsi" w:cstheme="minorBidi"/>
            <w:sz w:val="22"/>
            <w:szCs w:val="22"/>
          </w:rPr>
          <w:tab/>
        </w:r>
        <w:r w:rsidR="00AF3931" w:rsidRPr="009C54CC">
          <w:rPr>
            <w:rStyle w:val="Hyperlink"/>
          </w:rPr>
          <w:t>SATA - Serial ATA</w:t>
        </w:r>
        <w:r w:rsidR="00AF3931">
          <w:rPr>
            <w:webHidden/>
          </w:rPr>
          <w:tab/>
        </w:r>
        <w:r w:rsidR="00AF3931">
          <w:rPr>
            <w:webHidden/>
          </w:rPr>
          <w:fldChar w:fldCharType="begin"/>
        </w:r>
        <w:r w:rsidR="00AF3931">
          <w:rPr>
            <w:webHidden/>
          </w:rPr>
          <w:instrText xml:space="preserve"> PAGEREF _Toc334499733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4" w:history="1">
        <w:r w:rsidR="00AF3931" w:rsidRPr="009C54CC">
          <w:rPr>
            <w:rStyle w:val="Hyperlink"/>
          </w:rPr>
          <w:t>1.2.3</w:t>
        </w:r>
        <w:r w:rsidR="00AF3931">
          <w:rPr>
            <w:rFonts w:asciiTheme="minorHAnsi" w:eastAsiaTheme="minorEastAsia" w:hAnsiTheme="minorHAnsi" w:cstheme="minorBidi"/>
            <w:sz w:val="22"/>
            <w:szCs w:val="22"/>
          </w:rPr>
          <w:tab/>
        </w:r>
        <w:r w:rsidR="00AF3931" w:rsidRPr="009C54CC">
          <w:rPr>
            <w:rStyle w:val="Hyperlink"/>
          </w:rPr>
          <w:t>SCSI - Small Computer Systems Interface</w:t>
        </w:r>
        <w:r w:rsidR="00AF3931">
          <w:rPr>
            <w:webHidden/>
          </w:rPr>
          <w:tab/>
        </w:r>
        <w:r w:rsidR="00AF3931">
          <w:rPr>
            <w:webHidden/>
          </w:rPr>
          <w:fldChar w:fldCharType="begin"/>
        </w:r>
        <w:r w:rsidR="00AF3931">
          <w:rPr>
            <w:webHidden/>
          </w:rPr>
          <w:instrText xml:space="preserve"> PAGEREF _Toc334499734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5" w:history="1">
        <w:r w:rsidR="00AF3931" w:rsidRPr="009C54CC">
          <w:rPr>
            <w:rStyle w:val="Hyperlink"/>
          </w:rPr>
          <w:t>1.2.4</w:t>
        </w:r>
        <w:r w:rsidR="00AF3931">
          <w:rPr>
            <w:rFonts w:asciiTheme="minorHAnsi" w:eastAsiaTheme="minorEastAsia" w:hAnsiTheme="minorHAnsi" w:cstheme="minorBidi"/>
            <w:sz w:val="22"/>
            <w:szCs w:val="22"/>
          </w:rPr>
          <w:tab/>
        </w:r>
        <w:r w:rsidR="00AF3931" w:rsidRPr="009C54CC">
          <w:rPr>
            <w:rStyle w:val="Hyperlink"/>
          </w:rPr>
          <w:t>SAS - Serial Attached SCSI</w:t>
        </w:r>
        <w:r w:rsidR="00AF3931">
          <w:rPr>
            <w:webHidden/>
          </w:rPr>
          <w:tab/>
        </w:r>
        <w:r w:rsidR="00AF3931">
          <w:rPr>
            <w:webHidden/>
          </w:rPr>
          <w:fldChar w:fldCharType="begin"/>
        </w:r>
        <w:r w:rsidR="00AF3931">
          <w:rPr>
            <w:webHidden/>
          </w:rPr>
          <w:instrText xml:space="preserve"> PAGEREF _Toc334499735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6" w:history="1">
        <w:r w:rsidR="00AF3931" w:rsidRPr="009C54CC">
          <w:rPr>
            <w:rStyle w:val="Hyperlink"/>
          </w:rPr>
          <w:t>1.2.5</w:t>
        </w:r>
        <w:r w:rsidR="00AF3931">
          <w:rPr>
            <w:rFonts w:asciiTheme="minorHAnsi" w:eastAsiaTheme="minorEastAsia" w:hAnsiTheme="minorHAnsi" w:cstheme="minorBidi"/>
            <w:sz w:val="22"/>
            <w:szCs w:val="22"/>
          </w:rPr>
          <w:tab/>
        </w:r>
        <w:r w:rsidR="00AF3931" w:rsidRPr="009C54CC">
          <w:rPr>
            <w:rStyle w:val="Hyperlink"/>
          </w:rPr>
          <w:t>Fiber Channel - FC</w:t>
        </w:r>
        <w:r w:rsidR="00AF3931">
          <w:rPr>
            <w:webHidden/>
          </w:rPr>
          <w:tab/>
        </w:r>
        <w:r w:rsidR="00AF3931">
          <w:rPr>
            <w:webHidden/>
          </w:rPr>
          <w:fldChar w:fldCharType="begin"/>
        </w:r>
        <w:r w:rsidR="00AF3931">
          <w:rPr>
            <w:webHidden/>
          </w:rPr>
          <w:instrText xml:space="preserve"> PAGEREF _Toc334499736 \h </w:instrText>
        </w:r>
        <w:r w:rsidR="00AF3931">
          <w:rPr>
            <w:webHidden/>
          </w:rPr>
        </w:r>
        <w:r w:rsidR="00AF3931">
          <w:rPr>
            <w:webHidden/>
          </w:rPr>
          <w:fldChar w:fldCharType="separate"/>
        </w:r>
        <w:r w:rsidR="00F428BE">
          <w:rPr>
            <w:webHidden/>
          </w:rPr>
          <w:t>16</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37" w:history="1">
        <w:r w:rsidR="00AF3931" w:rsidRPr="009C54CC">
          <w:rPr>
            <w:rStyle w:val="Hyperlink"/>
          </w:rPr>
          <w:t>1.3</w:t>
        </w:r>
        <w:r w:rsidR="00AF3931">
          <w:rPr>
            <w:rFonts w:asciiTheme="minorHAnsi" w:eastAsiaTheme="minorEastAsia" w:hAnsiTheme="minorHAnsi" w:cstheme="minorBidi"/>
            <w:smallCaps w:val="0"/>
            <w:sz w:val="22"/>
            <w:szCs w:val="22"/>
          </w:rPr>
          <w:tab/>
        </w:r>
        <w:r w:rsidR="00AF3931" w:rsidRPr="009C54CC">
          <w:rPr>
            <w:rStyle w:val="Hyperlink"/>
          </w:rPr>
          <w:t>Protokoly</w:t>
        </w:r>
        <w:r w:rsidR="00AF3931">
          <w:rPr>
            <w:webHidden/>
          </w:rPr>
          <w:tab/>
        </w:r>
        <w:r w:rsidR="00AF3931">
          <w:rPr>
            <w:webHidden/>
          </w:rPr>
          <w:fldChar w:fldCharType="begin"/>
        </w:r>
        <w:r w:rsidR="00AF3931">
          <w:rPr>
            <w:webHidden/>
          </w:rPr>
          <w:instrText xml:space="preserve"> PAGEREF _Toc334499737 \h </w:instrText>
        </w:r>
        <w:r w:rsidR="00AF3931">
          <w:rPr>
            <w:webHidden/>
          </w:rPr>
        </w:r>
        <w:r w:rsidR="00AF3931">
          <w:rPr>
            <w:webHidden/>
          </w:rPr>
          <w:fldChar w:fldCharType="separate"/>
        </w:r>
        <w:r w:rsidR="00F428BE">
          <w:rPr>
            <w:webHidden/>
          </w:rPr>
          <w:t>17</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8" w:history="1">
        <w:r w:rsidR="00AF3931" w:rsidRPr="009C54CC">
          <w:rPr>
            <w:rStyle w:val="Hyperlink"/>
          </w:rPr>
          <w:t>1.3.1</w:t>
        </w:r>
        <w:r w:rsidR="00AF3931">
          <w:rPr>
            <w:rFonts w:asciiTheme="minorHAnsi" w:eastAsiaTheme="minorEastAsia" w:hAnsiTheme="minorHAnsi" w:cstheme="minorBidi"/>
            <w:sz w:val="22"/>
            <w:szCs w:val="22"/>
          </w:rPr>
          <w:tab/>
        </w:r>
        <w:r w:rsidR="00AF3931" w:rsidRPr="009C54CC">
          <w:rPr>
            <w:rStyle w:val="Hyperlink"/>
          </w:rPr>
          <w:t>CIFS</w:t>
        </w:r>
        <w:r w:rsidR="00AF3931">
          <w:rPr>
            <w:webHidden/>
          </w:rPr>
          <w:tab/>
        </w:r>
        <w:r w:rsidR="00AF3931">
          <w:rPr>
            <w:webHidden/>
          </w:rPr>
          <w:fldChar w:fldCharType="begin"/>
        </w:r>
        <w:r w:rsidR="00AF3931">
          <w:rPr>
            <w:webHidden/>
          </w:rPr>
          <w:instrText xml:space="preserve"> PAGEREF _Toc334499738 \h </w:instrText>
        </w:r>
        <w:r w:rsidR="00AF3931">
          <w:rPr>
            <w:webHidden/>
          </w:rPr>
        </w:r>
        <w:r w:rsidR="00AF3931">
          <w:rPr>
            <w:webHidden/>
          </w:rPr>
          <w:fldChar w:fldCharType="separate"/>
        </w:r>
        <w:r w:rsidR="00F428BE">
          <w:rPr>
            <w:webHidden/>
          </w:rPr>
          <w:t>17</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39" w:history="1">
        <w:r w:rsidR="00AF3931" w:rsidRPr="009C54CC">
          <w:rPr>
            <w:rStyle w:val="Hyperlink"/>
          </w:rPr>
          <w:t>1.3.2</w:t>
        </w:r>
        <w:r w:rsidR="00AF3931">
          <w:rPr>
            <w:rFonts w:asciiTheme="minorHAnsi" w:eastAsiaTheme="minorEastAsia" w:hAnsiTheme="minorHAnsi" w:cstheme="minorBidi"/>
            <w:sz w:val="22"/>
            <w:szCs w:val="22"/>
          </w:rPr>
          <w:tab/>
        </w:r>
        <w:r w:rsidR="00AF3931" w:rsidRPr="009C54CC">
          <w:rPr>
            <w:rStyle w:val="Hyperlink"/>
          </w:rPr>
          <w:t>NFS</w:t>
        </w:r>
        <w:r w:rsidR="00AF3931">
          <w:rPr>
            <w:webHidden/>
          </w:rPr>
          <w:tab/>
        </w:r>
        <w:r w:rsidR="00AF3931">
          <w:rPr>
            <w:webHidden/>
          </w:rPr>
          <w:fldChar w:fldCharType="begin"/>
        </w:r>
        <w:r w:rsidR="00AF3931">
          <w:rPr>
            <w:webHidden/>
          </w:rPr>
          <w:instrText xml:space="preserve"> PAGEREF _Toc334499739 \h </w:instrText>
        </w:r>
        <w:r w:rsidR="00AF3931">
          <w:rPr>
            <w:webHidden/>
          </w:rPr>
        </w:r>
        <w:r w:rsidR="00AF3931">
          <w:rPr>
            <w:webHidden/>
          </w:rPr>
          <w:fldChar w:fldCharType="separate"/>
        </w:r>
        <w:r w:rsidR="00F428BE">
          <w:rPr>
            <w:webHidden/>
          </w:rPr>
          <w:t>18</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0" w:history="1">
        <w:r w:rsidR="00AF3931" w:rsidRPr="009C54CC">
          <w:rPr>
            <w:rStyle w:val="Hyperlink"/>
          </w:rPr>
          <w:t>1.3.3</w:t>
        </w:r>
        <w:r w:rsidR="00AF3931">
          <w:rPr>
            <w:rFonts w:asciiTheme="minorHAnsi" w:eastAsiaTheme="minorEastAsia" w:hAnsiTheme="minorHAnsi" w:cstheme="minorBidi"/>
            <w:sz w:val="22"/>
            <w:szCs w:val="22"/>
          </w:rPr>
          <w:tab/>
        </w:r>
        <w:r w:rsidR="00AF3931" w:rsidRPr="009C54CC">
          <w:rPr>
            <w:rStyle w:val="Hyperlink"/>
          </w:rPr>
          <w:t>FC</w:t>
        </w:r>
        <w:r w:rsidR="00AF3931">
          <w:rPr>
            <w:webHidden/>
          </w:rPr>
          <w:tab/>
        </w:r>
        <w:r w:rsidR="00AF3931">
          <w:rPr>
            <w:webHidden/>
          </w:rPr>
          <w:fldChar w:fldCharType="begin"/>
        </w:r>
        <w:r w:rsidR="00AF3931">
          <w:rPr>
            <w:webHidden/>
          </w:rPr>
          <w:instrText xml:space="preserve"> PAGEREF _Toc334499740 \h </w:instrText>
        </w:r>
        <w:r w:rsidR="00AF3931">
          <w:rPr>
            <w:webHidden/>
          </w:rPr>
        </w:r>
        <w:r w:rsidR="00AF3931">
          <w:rPr>
            <w:webHidden/>
          </w:rPr>
          <w:fldChar w:fldCharType="separate"/>
        </w:r>
        <w:r w:rsidR="00F428BE">
          <w:rPr>
            <w:webHidden/>
          </w:rPr>
          <w:t>18</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1" w:history="1">
        <w:r w:rsidR="00AF3931" w:rsidRPr="009C54CC">
          <w:rPr>
            <w:rStyle w:val="Hyperlink"/>
          </w:rPr>
          <w:t>1.3.4</w:t>
        </w:r>
        <w:r w:rsidR="00AF3931">
          <w:rPr>
            <w:rFonts w:asciiTheme="minorHAnsi" w:eastAsiaTheme="minorEastAsia" w:hAnsiTheme="minorHAnsi" w:cstheme="minorBidi"/>
            <w:sz w:val="22"/>
            <w:szCs w:val="22"/>
          </w:rPr>
          <w:tab/>
        </w:r>
        <w:r w:rsidR="00AF3931" w:rsidRPr="009C54CC">
          <w:rPr>
            <w:rStyle w:val="Hyperlink"/>
          </w:rPr>
          <w:t>FcoE</w:t>
        </w:r>
        <w:r w:rsidR="00AF3931">
          <w:rPr>
            <w:webHidden/>
          </w:rPr>
          <w:tab/>
        </w:r>
        <w:r w:rsidR="00AF3931">
          <w:rPr>
            <w:webHidden/>
          </w:rPr>
          <w:fldChar w:fldCharType="begin"/>
        </w:r>
        <w:r w:rsidR="00AF3931">
          <w:rPr>
            <w:webHidden/>
          </w:rPr>
          <w:instrText xml:space="preserve"> PAGEREF _Toc334499741 \h </w:instrText>
        </w:r>
        <w:r w:rsidR="00AF3931">
          <w:rPr>
            <w:webHidden/>
          </w:rPr>
        </w:r>
        <w:r w:rsidR="00AF3931">
          <w:rPr>
            <w:webHidden/>
          </w:rPr>
          <w:fldChar w:fldCharType="separate"/>
        </w:r>
        <w:r w:rsidR="00F428BE">
          <w:rPr>
            <w:webHidden/>
          </w:rPr>
          <w:t>18</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2" w:history="1">
        <w:r w:rsidR="00AF3931" w:rsidRPr="009C54CC">
          <w:rPr>
            <w:rStyle w:val="Hyperlink"/>
          </w:rPr>
          <w:t>1.3.5</w:t>
        </w:r>
        <w:r w:rsidR="00AF3931">
          <w:rPr>
            <w:rFonts w:asciiTheme="minorHAnsi" w:eastAsiaTheme="minorEastAsia" w:hAnsiTheme="minorHAnsi" w:cstheme="minorBidi"/>
            <w:sz w:val="22"/>
            <w:szCs w:val="22"/>
          </w:rPr>
          <w:tab/>
        </w:r>
        <w:r w:rsidR="00AF3931" w:rsidRPr="009C54CC">
          <w:rPr>
            <w:rStyle w:val="Hyperlink"/>
          </w:rPr>
          <w:t>iSCSI</w:t>
        </w:r>
        <w:r w:rsidR="00AF3931">
          <w:rPr>
            <w:webHidden/>
          </w:rPr>
          <w:tab/>
        </w:r>
        <w:r w:rsidR="00AF3931">
          <w:rPr>
            <w:webHidden/>
          </w:rPr>
          <w:fldChar w:fldCharType="begin"/>
        </w:r>
        <w:r w:rsidR="00AF3931">
          <w:rPr>
            <w:webHidden/>
          </w:rPr>
          <w:instrText xml:space="preserve"> PAGEREF _Toc334499742 \h </w:instrText>
        </w:r>
        <w:r w:rsidR="00AF3931">
          <w:rPr>
            <w:webHidden/>
          </w:rPr>
        </w:r>
        <w:r w:rsidR="00AF3931">
          <w:rPr>
            <w:webHidden/>
          </w:rPr>
          <w:fldChar w:fldCharType="separate"/>
        </w:r>
        <w:r w:rsidR="00F428BE">
          <w:rPr>
            <w:webHidden/>
          </w:rPr>
          <w:t>18</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3" w:history="1">
        <w:r w:rsidR="00AF3931" w:rsidRPr="009C54CC">
          <w:rPr>
            <w:rStyle w:val="Hyperlink"/>
          </w:rPr>
          <w:t>1.3.6</w:t>
        </w:r>
        <w:r w:rsidR="00AF3931">
          <w:rPr>
            <w:rFonts w:asciiTheme="minorHAnsi" w:eastAsiaTheme="minorEastAsia" w:hAnsiTheme="minorHAnsi" w:cstheme="minorBidi"/>
            <w:sz w:val="22"/>
            <w:szCs w:val="22"/>
          </w:rPr>
          <w:tab/>
        </w:r>
        <w:r w:rsidR="00AF3931" w:rsidRPr="009C54CC">
          <w:rPr>
            <w:rStyle w:val="Hyperlink"/>
          </w:rPr>
          <w:t>InfiniBand</w:t>
        </w:r>
        <w:r w:rsidR="00AF3931">
          <w:rPr>
            <w:webHidden/>
          </w:rPr>
          <w:tab/>
        </w:r>
        <w:r w:rsidR="00AF3931">
          <w:rPr>
            <w:webHidden/>
          </w:rPr>
          <w:fldChar w:fldCharType="begin"/>
        </w:r>
        <w:r w:rsidR="00AF3931">
          <w:rPr>
            <w:webHidden/>
          </w:rPr>
          <w:instrText xml:space="preserve"> PAGEREF _Toc334499743 \h </w:instrText>
        </w:r>
        <w:r w:rsidR="00AF3931">
          <w:rPr>
            <w:webHidden/>
          </w:rPr>
        </w:r>
        <w:r w:rsidR="00AF3931">
          <w:rPr>
            <w:webHidden/>
          </w:rPr>
          <w:fldChar w:fldCharType="separate"/>
        </w:r>
        <w:r w:rsidR="00F428BE">
          <w:rPr>
            <w:webHidden/>
          </w:rPr>
          <w:t>19</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4" w:history="1">
        <w:r w:rsidR="00AF3931" w:rsidRPr="009C54CC">
          <w:rPr>
            <w:rStyle w:val="Hyperlink"/>
          </w:rPr>
          <w:t>1.3.7</w:t>
        </w:r>
        <w:r w:rsidR="00AF3931">
          <w:rPr>
            <w:rFonts w:asciiTheme="minorHAnsi" w:eastAsiaTheme="minorEastAsia" w:hAnsiTheme="minorHAnsi" w:cstheme="minorBidi"/>
            <w:sz w:val="22"/>
            <w:szCs w:val="22"/>
          </w:rPr>
          <w:tab/>
        </w:r>
        <w:r w:rsidR="00AF3931" w:rsidRPr="009C54CC">
          <w:rPr>
            <w:rStyle w:val="Hyperlink"/>
          </w:rPr>
          <w:t>NDMP</w:t>
        </w:r>
        <w:r w:rsidR="00AF3931">
          <w:rPr>
            <w:webHidden/>
          </w:rPr>
          <w:tab/>
        </w:r>
        <w:r w:rsidR="00AF3931">
          <w:rPr>
            <w:webHidden/>
          </w:rPr>
          <w:fldChar w:fldCharType="begin"/>
        </w:r>
        <w:r w:rsidR="00AF3931">
          <w:rPr>
            <w:webHidden/>
          </w:rPr>
          <w:instrText xml:space="preserve"> PAGEREF _Toc334499744 \h </w:instrText>
        </w:r>
        <w:r w:rsidR="00AF3931">
          <w:rPr>
            <w:webHidden/>
          </w:rPr>
        </w:r>
        <w:r w:rsidR="00AF3931">
          <w:rPr>
            <w:webHidden/>
          </w:rPr>
          <w:fldChar w:fldCharType="separate"/>
        </w:r>
        <w:r w:rsidR="00F428BE">
          <w:rPr>
            <w:webHidden/>
          </w:rPr>
          <w:t>19</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45" w:history="1">
        <w:r w:rsidR="00AF3931" w:rsidRPr="009C54CC">
          <w:rPr>
            <w:rStyle w:val="Hyperlink"/>
          </w:rPr>
          <w:t>1.4</w:t>
        </w:r>
        <w:r w:rsidR="00AF3931">
          <w:rPr>
            <w:rFonts w:asciiTheme="minorHAnsi" w:eastAsiaTheme="minorEastAsia" w:hAnsiTheme="minorHAnsi" w:cstheme="minorBidi"/>
            <w:smallCaps w:val="0"/>
            <w:sz w:val="22"/>
            <w:szCs w:val="22"/>
          </w:rPr>
          <w:tab/>
        </w:r>
        <w:r w:rsidR="00AF3931" w:rsidRPr="009C54CC">
          <w:rPr>
            <w:rStyle w:val="Hyperlink"/>
          </w:rPr>
          <w:t>Ochrana dat</w:t>
        </w:r>
        <w:r w:rsidR="00AF3931">
          <w:rPr>
            <w:webHidden/>
          </w:rPr>
          <w:tab/>
        </w:r>
        <w:r w:rsidR="00AF3931">
          <w:rPr>
            <w:webHidden/>
          </w:rPr>
          <w:fldChar w:fldCharType="begin"/>
        </w:r>
        <w:r w:rsidR="00AF3931">
          <w:rPr>
            <w:webHidden/>
          </w:rPr>
          <w:instrText xml:space="preserve"> PAGEREF _Toc334499745 \h </w:instrText>
        </w:r>
        <w:r w:rsidR="00AF3931">
          <w:rPr>
            <w:webHidden/>
          </w:rPr>
        </w:r>
        <w:r w:rsidR="00AF3931">
          <w:rPr>
            <w:webHidden/>
          </w:rPr>
          <w:fldChar w:fldCharType="separate"/>
        </w:r>
        <w:r w:rsidR="00F428BE">
          <w:rPr>
            <w:webHidden/>
          </w:rPr>
          <w:t>19</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46" w:history="1">
        <w:r w:rsidR="00AF3931" w:rsidRPr="009C54CC">
          <w:rPr>
            <w:rStyle w:val="Hyperlink"/>
          </w:rPr>
          <w:t>1.4.1</w:t>
        </w:r>
        <w:r w:rsidR="00AF3931">
          <w:rPr>
            <w:rFonts w:asciiTheme="minorHAnsi" w:eastAsiaTheme="minorEastAsia" w:hAnsiTheme="minorHAnsi" w:cstheme="minorBidi"/>
            <w:sz w:val="22"/>
            <w:szCs w:val="22"/>
          </w:rPr>
          <w:tab/>
        </w:r>
        <w:r w:rsidR="00AF3931" w:rsidRPr="009C54CC">
          <w:rPr>
            <w:rStyle w:val="Hyperlink"/>
          </w:rPr>
          <w:t>RAID</w:t>
        </w:r>
        <w:r w:rsidR="00AF3931">
          <w:rPr>
            <w:webHidden/>
          </w:rPr>
          <w:tab/>
        </w:r>
        <w:r w:rsidR="00AF3931">
          <w:rPr>
            <w:webHidden/>
          </w:rPr>
          <w:fldChar w:fldCharType="begin"/>
        </w:r>
        <w:r w:rsidR="00AF3931">
          <w:rPr>
            <w:webHidden/>
          </w:rPr>
          <w:instrText xml:space="preserve"> PAGEREF _Toc334499746 \h </w:instrText>
        </w:r>
        <w:r w:rsidR="00AF3931">
          <w:rPr>
            <w:webHidden/>
          </w:rPr>
        </w:r>
        <w:r w:rsidR="00AF3931">
          <w:rPr>
            <w:webHidden/>
          </w:rPr>
          <w:fldChar w:fldCharType="separate"/>
        </w:r>
        <w:r w:rsidR="00F428BE">
          <w:rPr>
            <w:webHidden/>
          </w:rPr>
          <w:t>19</w:t>
        </w:r>
        <w:r w:rsidR="00AF3931">
          <w:rPr>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47" w:history="1">
        <w:r w:rsidR="00AF3931" w:rsidRPr="009C54CC">
          <w:rPr>
            <w:rStyle w:val="Hyperlink"/>
            <w:noProof/>
          </w:rPr>
          <w:t>1.4.1.1</w:t>
        </w:r>
        <w:r w:rsidR="00AF3931">
          <w:rPr>
            <w:rFonts w:asciiTheme="minorHAnsi" w:eastAsiaTheme="minorEastAsia" w:hAnsiTheme="minorHAnsi" w:cstheme="minorBidi"/>
            <w:noProof/>
            <w:sz w:val="22"/>
            <w:szCs w:val="22"/>
          </w:rPr>
          <w:tab/>
        </w:r>
        <w:r w:rsidR="00AF3931" w:rsidRPr="009C54CC">
          <w:rPr>
            <w:rStyle w:val="Hyperlink"/>
            <w:noProof/>
          </w:rPr>
          <w:t>Raid 0</w:t>
        </w:r>
        <w:r w:rsidR="00AF3931">
          <w:rPr>
            <w:noProof/>
            <w:webHidden/>
          </w:rPr>
          <w:tab/>
        </w:r>
        <w:r w:rsidR="00AF3931">
          <w:rPr>
            <w:noProof/>
            <w:webHidden/>
          </w:rPr>
          <w:fldChar w:fldCharType="begin"/>
        </w:r>
        <w:r w:rsidR="00AF3931">
          <w:rPr>
            <w:noProof/>
            <w:webHidden/>
          </w:rPr>
          <w:instrText xml:space="preserve"> PAGEREF _Toc334499747 \h </w:instrText>
        </w:r>
        <w:r w:rsidR="00AF3931">
          <w:rPr>
            <w:noProof/>
            <w:webHidden/>
          </w:rPr>
        </w:r>
        <w:r w:rsidR="00AF3931">
          <w:rPr>
            <w:noProof/>
            <w:webHidden/>
          </w:rPr>
          <w:fldChar w:fldCharType="separate"/>
        </w:r>
        <w:r w:rsidR="00F428BE">
          <w:rPr>
            <w:noProof/>
            <w:webHidden/>
          </w:rPr>
          <w:t>20</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48" w:history="1">
        <w:r w:rsidR="00AF3931" w:rsidRPr="009C54CC">
          <w:rPr>
            <w:rStyle w:val="Hyperlink"/>
            <w:noProof/>
          </w:rPr>
          <w:t>1.4.1.2</w:t>
        </w:r>
        <w:r w:rsidR="00AF3931">
          <w:rPr>
            <w:rFonts w:asciiTheme="minorHAnsi" w:eastAsiaTheme="minorEastAsia" w:hAnsiTheme="minorHAnsi" w:cstheme="minorBidi"/>
            <w:noProof/>
            <w:sz w:val="22"/>
            <w:szCs w:val="22"/>
          </w:rPr>
          <w:tab/>
        </w:r>
        <w:r w:rsidR="00AF3931" w:rsidRPr="009C54CC">
          <w:rPr>
            <w:rStyle w:val="Hyperlink"/>
            <w:noProof/>
          </w:rPr>
          <w:t>Raid 1</w:t>
        </w:r>
        <w:r w:rsidR="00AF3931">
          <w:rPr>
            <w:noProof/>
            <w:webHidden/>
          </w:rPr>
          <w:tab/>
        </w:r>
        <w:r w:rsidR="00AF3931">
          <w:rPr>
            <w:noProof/>
            <w:webHidden/>
          </w:rPr>
          <w:fldChar w:fldCharType="begin"/>
        </w:r>
        <w:r w:rsidR="00AF3931">
          <w:rPr>
            <w:noProof/>
            <w:webHidden/>
          </w:rPr>
          <w:instrText xml:space="preserve"> PAGEREF _Toc334499748 \h </w:instrText>
        </w:r>
        <w:r w:rsidR="00AF3931">
          <w:rPr>
            <w:noProof/>
            <w:webHidden/>
          </w:rPr>
        </w:r>
        <w:r w:rsidR="00AF3931">
          <w:rPr>
            <w:noProof/>
            <w:webHidden/>
          </w:rPr>
          <w:fldChar w:fldCharType="separate"/>
        </w:r>
        <w:r w:rsidR="00F428BE">
          <w:rPr>
            <w:noProof/>
            <w:webHidden/>
          </w:rPr>
          <w:t>20</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49" w:history="1">
        <w:r w:rsidR="00AF3931" w:rsidRPr="009C54CC">
          <w:rPr>
            <w:rStyle w:val="Hyperlink"/>
            <w:noProof/>
          </w:rPr>
          <w:t>1.4.1.3</w:t>
        </w:r>
        <w:r w:rsidR="00AF3931">
          <w:rPr>
            <w:rFonts w:asciiTheme="minorHAnsi" w:eastAsiaTheme="minorEastAsia" w:hAnsiTheme="minorHAnsi" w:cstheme="minorBidi"/>
            <w:noProof/>
            <w:sz w:val="22"/>
            <w:szCs w:val="22"/>
          </w:rPr>
          <w:tab/>
        </w:r>
        <w:r w:rsidR="00AF3931" w:rsidRPr="009C54CC">
          <w:rPr>
            <w:rStyle w:val="Hyperlink"/>
            <w:noProof/>
          </w:rPr>
          <w:t>Raid 3</w:t>
        </w:r>
        <w:r w:rsidR="00AF3931">
          <w:rPr>
            <w:noProof/>
            <w:webHidden/>
          </w:rPr>
          <w:tab/>
        </w:r>
        <w:r w:rsidR="00AF3931">
          <w:rPr>
            <w:noProof/>
            <w:webHidden/>
          </w:rPr>
          <w:fldChar w:fldCharType="begin"/>
        </w:r>
        <w:r w:rsidR="00AF3931">
          <w:rPr>
            <w:noProof/>
            <w:webHidden/>
          </w:rPr>
          <w:instrText xml:space="preserve"> PAGEREF _Toc334499749 \h </w:instrText>
        </w:r>
        <w:r w:rsidR="00AF3931">
          <w:rPr>
            <w:noProof/>
            <w:webHidden/>
          </w:rPr>
        </w:r>
        <w:r w:rsidR="00AF3931">
          <w:rPr>
            <w:noProof/>
            <w:webHidden/>
          </w:rPr>
          <w:fldChar w:fldCharType="separate"/>
        </w:r>
        <w:r w:rsidR="00F428BE">
          <w:rPr>
            <w:noProof/>
            <w:webHidden/>
          </w:rPr>
          <w:t>20</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50" w:history="1">
        <w:r w:rsidR="00AF3931" w:rsidRPr="009C54CC">
          <w:rPr>
            <w:rStyle w:val="Hyperlink"/>
            <w:noProof/>
          </w:rPr>
          <w:t>1.4.1.4</w:t>
        </w:r>
        <w:r w:rsidR="00AF3931">
          <w:rPr>
            <w:rFonts w:asciiTheme="minorHAnsi" w:eastAsiaTheme="minorEastAsia" w:hAnsiTheme="minorHAnsi" w:cstheme="minorBidi"/>
            <w:noProof/>
            <w:sz w:val="22"/>
            <w:szCs w:val="22"/>
          </w:rPr>
          <w:tab/>
        </w:r>
        <w:r w:rsidR="00AF3931" w:rsidRPr="009C54CC">
          <w:rPr>
            <w:rStyle w:val="Hyperlink"/>
            <w:noProof/>
          </w:rPr>
          <w:t>Raid 5</w:t>
        </w:r>
        <w:r w:rsidR="00AF3931">
          <w:rPr>
            <w:noProof/>
            <w:webHidden/>
          </w:rPr>
          <w:tab/>
        </w:r>
        <w:r w:rsidR="00AF3931">
          <w:rPr>
            <w:noProof/>
            <w:webHidden/>
          </w:rPr>
          <w:fldChar w:fldCharType="begin"/>
        </w:r>
        <w:r w:rsidR="00AF3931">
          <w:rPr>
            <w:noProof/>
            <w:webHidden/>
          </w:rPr>
          <w:instrText xml:space="preserve"> PAGEREF _Toc334499750 \h </w:instrText>
        </w:r>
        <w:r w:rsidR="00AF3931">
          <w:rPr>
            <w:noProof/>
            <w:webHidden/>
          </w:rPr>
        </w:r>
        <w:r w:rsidR="00AF3931">
          <w:rPr>
            <w:noProof/>
            <w:webHidden/>
          </w:rPr>
          <w:fldChar w:fldCharType="separate"/>
        </w:r>
        <w:r w:rsidR="00F428BE">
          <w:rPr>
            <w:noProof/>
            <w:webHidden/>
          </w:rPr>
          <w:t>21</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51" w:history="1">
        <w:r w:rsidR="00AF3931" w:rsidRPr="009C54CC">
          <w:rPr>
            <w:rStyle w:val="Hyperlink"/>
            <w:noProof/>
          </w:rPr>
          <w:t>1.4.1.5</w:t>
        </w:r>
        <w:r w:rsidR="00AF3931">
          <w:rPr>
            <w:rFonts w:asciiTheme="minorHAnsi" w:eastAsiaTheme="minorEastAsia" w:hAnsiTheme="minorHAnsi" w:cstheme="minorBidi"/>
            <w:noProof/>
            <w:sz w:val="22"/>
            <w:szCs w:val="22"/>
          </w:rPr>
          <w:tab/>
        </w:r>
        <w:r w:rsidR="00AF3931" w:rsidRPr="009C54CC">
          <w:rPr>
            <w:rStyle w:val="Hyperlink"/>
            <w:noProof/>
          </w:rPr>
          <w:t>Raid 6</w:t>
        </w:r>
        <w:r w:rsidR="00AF3931">
          <w:rPr>
            <w:noProof/>
            <w:webHidden/>
          </w:rPr>
          <w:tab/>
        </w:r>
        <w:r w:rsidR="00AF3931">
          <w:rPr>
            <w:noProof/>
            <w:webHidden/>
          </w:rPr>
          <w:fldChar w:fldCharType="begin"/>
        </w:r>
        <w:r w:rsidR="00AF3931">
          <w:rPr>
            <w:noProof/>
            <w:webHidden/>
          </w:rPr>
          <w:instrText xml:space="preserve"> PAGEREF _Toc334499751 \h </w:instrText>
        </w:r>
        <w:r w:rsidR="00AF3931">
          <w:rPr>
            <w:noProof/>
            <w:webHidden/>
          </w:rPr>
        </w:r>
        <w:r w:rsidR="00AF3931">
          <w:rPr>
            <w:noProof/>
            <w:webHidden/>
          </w:rPr>
          <w:fldChar w:fldCharType="separate"/>
        </w:r>
        <w:r w:rsidR="00F428BE">
          <w:rPr>
            <w:noProof/>
            <w:webHidden/>
          </w:rPr>
          <w:t>21</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52" w:history="1">
        <w:r w:rsidR="00AF3931" w:rsidRPr="009C54CC">
          <w:rPr>
            <w:rStyle w:val="Hyperlink"/>
            <w:noProof/>
          </w:rPr>
          <w:t>1.4.1.6</w:t>
        </w:r>
        <w:r w:rsidR="00AF3931">
          <w:rPr>
            <w:rFonts w:asciiTheme="minorHAnsi" w:eastAsiaTheme="minorEastAsia" w:hAnsiTheme="minorHAnsi" w:cstheme="minorBidi"/>
            <w:noProof/>
            <w:sz w:val="22"/>
            <w:szCs w:val="22"/>
          </w:rPr>
          <w:tab/>
        </w:r>
        <w:r w:rsidR="00AF3931" w:rsidRPr="009C54CC">
          <w:rPr>
            <w:rStyle w:val="Hyperlink"/>
            <w:noProof/>
          </w:rPr>
          <w:t>Raid 10</w:t>
        </w:r>
        <w:r w:rsidR="00AF3931">
          <w:rPr>
            <w:noProof/>
            <w:webHidden/>
          </w:rPr>
          <w:tab/>
        </w:r>
        <w:r w:rsidR="00AF3931">
          <w:rPr>
            <w:noProof/>
            <w:webHidden/>
          </w:rPr>
          <w:fldChar w:fldCharType="begin"/>
        </w:r>
        <w:r w:rsidR="00AF3931">
          <w:rPr>
            <w:noProof/>
            <w:webHidden/>
          </w:rPr>
          <w:instrText xml:space="preserve"> PAGEREF _Toc334499752 \h </w:instrText>
        </w:r>
        <w:r w:rsidR="00AF3931">
          <w:rPr>
            <w:noProof/>
            <w:webHidden/>
          </w:rPr>
        </w:r>
        <w:r w:rsidR="00AF3931">
          <w:rPr>
            <w:noProof/>
            <w:webHidden/>
          </w:rPr>
          <w:fldChar w:fldCharType="separate"/>
        </w:r>
        <w:r w:rsidR="00F428BE">
          <w:rPr>
            <w:noProof/>
            <w:webHidden/>
          </w:rPr>
          <w:t>21</w:t>
        </w:r>
        <w:r w:rsidR="00AF3931">
          <w:rPr>
            <w:noProof/>
            <w:webHidden/>
          </w:rPr>
          <w:fldChar w:fldCharType="end"/>
        </w:r>
      </w:hyperlink>
    </w:p>
    <w:p w:rsidR="00AF3931" w:rsidRDefault="00BE3EBA">
      <w:pPr>
        <w:pStyle w:val="TOC5"/>
        <w:tabs>
          <w:tab w:val="left" w:pos="1920"/>
          <w:tab w:val="right" w:leader="dot" w:pos="8778"/>
        </w:tabs>
        <w:rPr>
          <w:rFonts w:asciiTheme="minorHAnsi" w:eastAsiaTheme="minorEastAsia" w:hAnsiTheme="minorHAnsi" w:cstheme="minorBidi"/>
          <w:noProof/>
          <w:sz w:val="22"/>
          <w:szCs w:val="22"/>
        </w:rPr>
      </w:pPr>
      <w:hyperlink w:anchor="_Toc334499753" w:history="1">
        <w:r w:rsidR="00AF3931" w:rsidRPr="009C54CC">
          <w:rPr>
            <w:rStyle w:val="Hyperlink"/>
            <w:noProof/>
          </w:rPr>
          <w:t>1.4.1.7</w:t>
        </w:r>
        <w:r w:rsidR="00AF3931">
          <w:rPr>
            <w:rFonts w:asciiTheme="minorHAnsi" w:eastAsiaTheme="minorEastAsia" w:hAnsiTheme="minorHAnsi" w:cstheme="minorBidi"/>
            <w:noProof/>
            <w:sz w:val="22"/>
            <w:szCs w:val="22"/>
          </w:rPr>
          <w:tab/>
        </w:r>
        <w:r w:rsidR="00AF3931" w:rsidRPr="009C54CC">
          <w:rPr>
            <w:rStyle w:val="Hyperlink"/>
            <w:noProof/>
          </w:rPr>
          <w:t>Hot-spare</w:t>
        </w:r>
        <w:r w:rsidR="00AF3931">
          <w:rPr>
            <w:noProof/>
            <w:webHidden/>
          </w:rPr>
          <w:tab/>
        </w:r>
        <w:r w:rsidR="00AF3931">
          <w:rPr>
            <w:noProof/>
            <w:webHidden/>
          </w:rPr>
          <w:fldChar w:fldCharType="begin"/>
        </w:r>
        <w:r w:rsidR="00AF3931">
          <w:rPr>
            <w:noProof/>
            <w:webHidden/>
          </w:rPr>
          <w:instrText xml:space="preserve"> PAGEREF _Toc334499753 \h </w:instrText>
        </w:r>
        <w:r w:rsidR="00AF3931">
          <w:rPr>
            <w:noProof/>
            <w:webHidden/>
          </w:rPr>
        </w:r>
        <w:r w:rsidR="00AF3931">
          <w:rPr>
            <w:noProof/>
            <w:webHidden/>
          </w:rPr>
          <w:fldChar w:fldCharType="separate"/>
        </w:r>
        <w:r w:rsidR="00F428BE">
          <w:rPr>
            <w:noProof/>
            <w:webHidden/>
          </w:rPr>
          <w:t>21</w:t>
        </w:r>
        <w:r w:rsidR="00AF3931">
          <w:rPr>
            <w:noProof/>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54" w:history="1">
        <w:r w:rsidR="00AF3931" w:rsidRPr="009C54CC">
          <w:rPr>
            <w:rStyle w:val="Hyperlink"/>
          </w:rPr>
          <w:t>1.4.2</w:t>
        </w:r>
        <w:r w:rsidR="00AF3931">
          <w:rPr>
            <w:rFonts w:asciiTheme="minorHAnsi" w:eastAsiaTheme="minorEastAsia" w:hAnsiTheme="minorHAnsi" w:cstheme="minorBidi"/>
            <w:sz w:val="22"/>
            <w:szCs w:val="22"/>
          </w:rPr>
          <w:tab/>
        </w:r>
        <w:r w:rsidR="00AF3931" w:rsidRPr="009C54CC">
          <w:rPr>
            <w:rStyle w:val="Hyperlink"/>
          </w:rPr>
          <w:t>SnapShot</w:t>
        </w:r>
        <w:r w:rsidR="00AF3931">
          <w:rPr>
            <w:webHidden/>
          </w:rPr>
          <w:tab/>
        </w:r>
        <w:r w:rsidR="00AF3931">
          <w:rPr>
            <w:webHidden/>
          </w:rPr>
          <w:fldChar w:fldCharType="begin"/>
        </w:r>
        <w:r w:rsidR="00AF3931">
          <w:rPr>
            <w:webHidden/>
          </w:rPr>
          <w:instrText xml:space="preserve"> PAGEREF _Toc334499754 \h </w:instrText>
        </w:r>
        <w:r w:rsidR="00AF3931">
          <w:rPr>
            <w:webHidden/>
          </w:rPr>
        </w:r>
        <w:r w:rsidR="00AF3931">
          <w:rPr>
            <w:webHidden/>
          </w:rPr>
          <w:fldChar w:fldCharType="separate"/>
        </w:r>
        <w:r w:rsidR="00F428BE">
          <w:rPr>
            <w:webHidden/>
          </w:rPr>
          <w:t>22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55" w:history="1">
        <w:r w:rsidR="00AF3931" w:rsidRPr="009C54CC">
          <w:rPr>
            <w:rStyle w:val="Hyperlink"/>
          </w:rPr>
          <w:t>1.4.3</w:t>
        </w:r>
        <w:r w:rsidR="00AF3931">
          <w:rPr>
            <w:rFonts w:asciiTheme="minorHAnsi" w:eastAsiaTheme="minorEastAsia" w:hAnsiTheme="minorHAnsi" w:cstheme="minorBidi"/>
            <w:sz w:val="22"/>
            <w:szCs w:val="22"/>
          </w:rPr>
          <w:tab/>
        </w:r>
        <w:r w:rsidR="00AF3931" w:rsidRPr="009C54CC">
          <w:rPr>
            <w:rStyle w:val="Hyperlink"/>
          </w:rPr>
          <w:t>SnapVault</w:t>
        </w:r>
        <w:r w:rsidR="00AF3931">
          <w:rPr>
            <w:webHidden/>
          </w:rPr>
          <w:tab/>
        </w:r>
        <w:r w:rsidR="00AF3931">
          <w:rPr>
            <w:webHidden/>
          </w:rPr>
          <w:fldChar w:fldCharType="begin"/>
        </w:r>
        <w:r w:rsidR="00AF3931">
          <w:rPr>
            <w:webHidden/>
          </w:rPr>
          <w:instrText xml:space="preserve"> PAGEREF _Toc334499755 \h </w:instrText>
        </w:r>
        <w:r w:rsidR="00AF3931">
          <w:rPr>
            <w:webHidden/>
          </w:rPr>
        </w:r>
        <w:r w:rsidR="00AF3931">
          <w:rPr>
            <w:webHidden/>
          </w:rPr>
          <w:fldChar w:fldCharType="separate"/>
        </w:r>
        <w:r w:rsidR="00F428BE">
          <w:rPr>
            <w:webHidden/>
          </w:rPr>
          <w:t>22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56" w:history="1">
        <w:r w:rsidR="00AF3931" w:rsidRPr="009C54CC">
          <w:rPr>
            <w:rStyle w:val="Hyperlink"/>
          </w:rPr>
          <w:t>1.4.4</w:t>
        </w:r>
        <w:r w:rsidR="00AF3931">
          <w:rPr>
            <w:rFonts w:asciiTheme="minorHAnsi" w:eastAsiaTheme="minorEastAsia" w:hAnsiTheme="minorHAnsi" w:cstheme="minorBidi"/>
            <w:sz w:val="22"/>
            <w:szCs w:val="22"/>
          </w:rPr>
          <w:tab/>
        </w:r>
        <w:r w:rsidR="00AF3931" w:rsidRPr="009C54CC">
          <w:rPr>
            <w:rStyle w:val="Hyperlink"/>
          </w:rPr>
          <w:t>SnapMirror (Replikace)</w:t>
        </w:r>
        <w:r w:rsidR="00AF3931">
          <w:rPr>
            <w:webHidden/>
          </w:rPr>
          <w:tab/>
        </w:r>
        <w:r w:rsidR="00AF3931">
          <w:rPr>
            <w:webHidden/>
          </w:rPr>
          <w:fldChar w:fldCharType="begin"/>
        </w:r>
        <w:r w:rsidR="00AF3931">
          <w:rPr>
            <w:webHidden/>
          </w:rPr>
          <w:instrText xml:space="preserve"> PAGEREF _Toc334499756 \h </w:instrText>
        </w:r>
        <w:r w:rsidR="00AF3931">
          <w:rPr>
            <w:webHidden/>
          </w:rPr>
        </w:r>
        <w:r w:rsidR="00AF3931">
          <w:rPr>
            <w:webHidden/>
          </w:rPr>
          <w:fldChar w:fldCharType="separate"/>
        </w:r>
        <w:r w:rsidR="00F428BE">
          <w:rPr>
            <w:webHidden/>
          </w:rPr>
          <w:t>23</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57" w:history="1">
        <w:r w:rsidR="00AF3931" w:rsidRPr="009C54CC">
          <w:rPr>
            <w:rStyle w:val="Hyperlink"/>
          </w:rPr>
          <w:t>1.5</w:t>
        </w:r>
        <w:r w:rsidR="00AF3931">
          <w:rPr>
            <w:rFonts w:asciiTheme="minorHAnsi" w:eastAsiaTheme="minorEastAsia" w:hAnsiTheme="minorHAnsi" w:cstheme="minorBidi"/>
            <w:smallCaps w:val="0"/>
            <w:sz w:val="22"/>
            <w:szCs w:val="22"/>
          </w:rPr>
          <w:tab/>
        </w:r>
        <w:r w:rsidR="00AF3931" w:rsidRPr="009C54CC">
          <w:rPr>
            <w:rStyle w:val="Hyperlink"/>
          </w:rPr>
          <w:t>Pojmy datových úložišť</w:t>
        </w:r>
        <w:r w:rsidR="00AF3931">
          <w:rPr>
            <w:webHidden/>
          </w:rPr>
          <w:tab/>
        </w:r>
        <w:r w:rsidR="00AF3931">
          <w:rPr>
            <w:webHidden/>
          </w:rPr>
          <w:fldChar w:fldCharType="begin"/>
        </w:r>
        <w:r w:rsidR="00AF3931">
          <w:rPr>
            <w:webHidden/>
          </w:rPr>
          <w:instrText xml:space="preserve"> PAGEREF _Toc334499757 \h </w:instrText>
        </w:r>
        <w:r w:rsidR="00AF3931">
          <w:rPr>
            <w:webHidden/>
          </w:rPr>
        </w:r>
        <w:r w:rsidR="00AF3931">
          <w:rPr>
            <w:webHidden/>
          </w:rPr>
          <w:fldChar w:fldCharType="separate"/>
        </w:r>
        <w:r w:rsidR="00F428BE">
          <w:rPr>
            <w:webHidden/>
          </w:rPr>
          <w:t>23</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58" w:history="1">
        <w:r w:rsidR="00AF3931" w:rsidRPr="009C54CC">
          <w:rPr>
            <w:rStyle w:val="Hyperlink"/>
          </w:rPr>
          <w:t>1.5.1</w:t>
        </w:r>
        <w:r w:rsidR="00AF3931">
          <w:rPr>
            <w:rFonts w:asciiTheme="minorHAnsi" w:eastAsiaTheme="minorEastAsia" w:hAnsiTheme="minorHAnsi" w:cstheme="minorBidi"/>
            <w:sz w:val="22"/>
            <w:szCs w:val="22"/>
          </w:rPr>
          <w:tab/>
        </w:r>
        <w:r w:rsidR="00AF3931" w:rsidRPr="009C54CC">
          <w:rPr>
            <w:rStyle w:val="Hyperlink"/>
          </w:rPr>
          <w:t>Filer</w:t>
        </w:r>
        <w:r w:rsidR="00AF3931">
          <w:rPr>
            <w:webHidden/>
          </w:rPr>
          <w:tab/>
        </w:r>
        <w:r w:rsidR="00AF3931">
          <w:rPr>
            <w:webHidden/>
          </w:rPr>
          <w:fldChar w:fldCharType="begin"/>
        </w:r>
        <w:r w:rsidR="00AF3931">
          <w:rPr>
            <w:webHidden/>
          </w:rPr>
          <w:instrText xml:space="preserve"> PAGEREF _Toc334499758 \h </w:instrText>
        </w:r>
        <w:r w:rsidR="00AF3931">
          <w:rPr>
            <w:webHidden/>
          </w:rPr>
        </w:r>
        <w:r w:rsidR="00AF3931">
          <w:rPr>
            <w:webHidden/>
          </w:rPr>
          <w:fldChar w:fldCharType="separate"/>
        </w:r>
        <w:r w:rsidR="00F428BE">
          <w:rPr>
            <w:webHidden/>
          </w:rPr>
          <w:t>23</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59" w:history="1">
        <w:r w:rsidR="00AF3931" w:rsidRPr="009C54CC">
          <w:rPr>
            <w:rStyle w:val="Hyperlink"/>
          </w:rPr>
          <w:t>1.5.2</w:t>
        </w:r>
        <w:r w:rsidR="00AF3931">
          <w:rPr>
            <w:rFonts w:asciiTheme="minorHAnsi" w:eastAsiaTheme="minorEastAsia" w:hAnsiTheme="minorHAnsi" w:cstheme="minorBidi"/>
            <w:sz w:val="22"/>
            <w:szCs w:val="22"/>
          </w:rPr>
          <w:tab/>
        </w:r>
        <w:r w:rsidR="00AF3931" w:rsidRPr="009C54CC">
          <w:rPr>
            <w:rStyle w:val="Hyperlink"/>
          </w:rPr>
          <w:t>Qtree</w:t>
        </w:r>
        <w:r w:rsidR="00AF3931">
          <w:rPr>
            <w:webHidden/>
          </w:rPr>
          <w:tab/>
        </w:r>
        <w:r w:rsidR="00AF3931">
          <w:rPr>
            <w:webHidden/>
          </w:rPr>
          <w:fldChar w:fldCharType="begin"/>
        </w:r>
        <w:r w:rsidR="00AF3931">
          <w:rPr>
            <w:webHidden/>
          </w:rPr>
          <w:instrText xml:space="preserve"> PAGEREF _Toc334499759 \h </w:instrText>
        </w:r>
        <w:r w:rsidR="00AF3931">
          <w:rPr>
            <w:webHidden/>
          </w:rPr>
        </w:r>
        <w:r w:rsidR="00AF3931">
          <w:rPr>
            <w:webHidden/>
          </w:rPr>
          <w:fldChar w:fldCharType="separate"/>
        </w:r>
        <w:r w:rsidR="00F428BE">
          <w:rPr>
            <w:webHidden/>
          </w:rPr>
          <w:t>24</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0" w:history="1">
        <w:r w:rsidR="00AF3931" w:rsidRPr="009C54CC">
          <w:rPr>
            <w:rStyle w:val="Hyperlink"/>
          </w:rPr>
          <w:t>1.5.3</w:t>
        </w:r>
        <w:r w:rsidR="00AF3931">
          <w:rPr>
            <w:rFonts w:asciiTheme="minorHAnsi" w:eastAsiaTheme="minorEastAsia" w:hAnsiTheme="minorHAnsi" w:cstheme="minorBidi"/>
            <w:sz w:val="22"/>
            <w:szCs w:val="22"/>
          </w:rPr>
          <w:tab/>
        </w:r>
        <w:r w:rsidR="00AF3931" w:rsidRPr="009C54CC">
          <w:rPr>
            <w:rStyle w:val="Hyperlink"/>
          </w:rPr>
          <w:t>HBA - Hot Bus Adapter</w:t>
        </w:r>
        <w:r w:rsidR="00AF3931">
          <w:rPr>
            <w:webHidden/>
          </w:rPr>
          <w:tab/>
        </w:r>
        <w:r w:rsidR="00AF3931">
          <w:rPr>
            <w:webHidden/>
          </w:rPr>
          <w:fldChar w:fldCharType="begin"/>
        </w:r>
        <w:r w:rsidR="00AF3931">
          <w:rPr>
            <w:webHidden/>
          </w:rPr>
          <w:instrText xml:space="preserve"> PAGEREF _Toc334499760 \h </w:instrText>
        </w:r>
        <w:r w:rsidR="00AF3931">
          <w:rPr>
            <w:webHidden/>
          </w:rPr>
        </w:r>
        <w:r w:rsidR="00AF3931">
          <w:rPr>
            <w:webHidden/>
          </w:rPr>
          <w:fldChar w:fldCharType="separate"/>
        </w:r>
        <w:r w:rsidR="00F428BE">
          <w:rPr>
            <w:webHidden/>
          </w:rPr>
          <w:t>24</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1" w:history="1">
        <w:r w:rsidR="00AF3931" w:rsidRPr="009C54CC">
          <w:rPr>
            <w:rStyle w:val="Hyperlink"/>
          </w:rPr>
          <w:t>1.5.4</w:t>
        </w:r>
        <w:r w:rsidR="00AF3931">
          <w:rPr>
            <w:rFonts w:asciiTheme="minorHAnsi" w:eastAsiaTheme="minorEastAsia" w:hAnsiTheme="minorHAnsi" w:cstheme="minorBidi"/>
            <w:sz w:val="22"/>
            <w:szCs w:val="22"/>
          </w:rPr>
          <w:tab/>
        </w:r>
        <w:r w:rsidR="00AF3931" w:rsidRPr="009C54CC">
          <w:rPr>
            <w:rStyle w:val="Hyperlink"/>
          </w:rPr>
          <w:t>FileOver (TakeOver)</w:t>
        </w:r>
        <w:r w:rsidR="00AF3931">
          <w:rPr>
            <w:webHidden/>
          </w:rPr>
          <w:tab/>
        </w:r>
        <w:r w:rsidR="00AF3931">
          <w:rPr>
            <w:webHidden/>
          </w:rPr>
          <w:fldChar w:fldCharType="begin"/>
        </w:r>
        <w:r w:rsidR="00AF3931">
          <w:rPr>
            <w:webHidden/>
          </w:rPr>
          <w:instrText xml:space="preserve"> PAGEREF _Toc334499761 \h </w:instrText>
        </w:r>
        <w:r w:rsidR="00AF3931">
          <w:rPr>
            <w:webHidden/>
          </w:rPr>
        </w:r>
        <w:r w:rsidR="00AF3931">
          <w:rPr>
            <w:webHidden/>
          </w:rPr>
          <w:fldChar w:fldCharType="separate"/>
        </w:r>
        <w:r w:rsidR="00F428BE">
          <w:rPr>
            <w:webHidden/>
          </w:rPr>
          <w:t>25</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2" w:history="1">
        <w:r w:rsidR="00AF3931" w:rsidRPr="009C54CC">
          <w:rPr>
            <w:rStyle w:val="Hyperlink"/>
          </w:rPr>
          <w:t>1.5.5</w:t>
        </w:r>
        <w:r w:rsidR="00AF3931">
          <w:rPr>
            <w:rFonts w:asciiTheme="minorHAnsi" w:eastAsiaTheme="minorEastAsia" w:hAnsiTheme="minorHAnsi" w:cstheme="minorBidi"/>
            <w:sz w:val="22"/>
            <w:szCs w:val="22"/>
          </w:rPr>
          <w:tab/>
        </w:r>
        <w:r w:rsidR="00AF3931" w:rsidRPr="009C54CC">
          <w:rPr>
            <w:rStyle w:val="Hyperlink"/>
            <w:rFonts w:eastAsia="+mn-ea"/>
          </w:rPr>
          <w:t>Cluster active/active</w:t>
        </w:r>
        <w:r w:rsidR="00AF3931">
          <w:rPr>
            <w:webHidden/>
          </w:rPr>
          <w:tab/>
        </w:r>
        <w:r w:rsidR="00AF3931">
          <w:rPr>
            <w:webHidden/>
          </w:rPr>
          <w:fldChar w:fldCharType="begin"/>
        </w:r>
        <w:r w:rsidR="00AF3931">
          <w:rPr>
            <w:webHidden/>
          </w:rPr>
          <w:instrText xml:space="preserve"> PAGEREF _Toc334499762 \h </w:instrText>
        </w:r>
        <w:r w:rsidR="00AF3931">
          <w:rPr>
            <w:webHidden/>
          </w:rPr>
        </w:r>
        <w:r w:rsidR="00AF3931">
          <w:rPr>
            <w:webHidden/>
          </w:rPr>
          <w:fldChar w:fldCharType="separate"/>
        </w:r>
        <w:r w:rsidR="00F428BE">
          <w:rPr>
            <w:webHidden/>
          </w:rPr>
          <w:t>25</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63" w:history="1">
        <w:r w:rsidR="00AF3931" w:rsidRPr="009C54CC">
          <w:rPr>
            <w:rStyle w:val="Hyperlink"/>
          </w:rPr>
          <w:t>1.6</w:t>
        </w:r>
        <w:r w:rsidR="00AF3931">
          <w:rPr>
            <w:rFonts w:asciiTheme="minorHAnsi" w:eastAsiaTheme="minorEastAsia" w:hAnsiTheme="minorHAnsi" w:cstheme="minorBidi"/>
            <w:smallCaps w:val="0"/>
            <w:sz w:val="22"/>
            <w:szCs w:val="22"/>
          </w:rPr>
          <w:tab/>
        </w:r>
        <w:r w:rsidR="00AF3931" w:rsidRPr="009C54CC">
          <w:rPr>
            <w:rStyle w:val="Hyperlink"/>
          </w:rPr>
          <w:t>Situace na trhu datových úložišť</w:t>
        </w:r>
        <w:r w:rsidR="00AF3931">
          <w:rPr>
            <w:webHidden/>
          </w:rPr>
          <w:tab/>
        </w:r>
        <w:r w:rsidR="00AF3931">
          <w:rPr>
            <w:webHidden/>
          </w:rPr>
          <w:fldChar w:fldCharType="begin"/>
        </w:r>
        <w:r w:rsidR="00AF3931">
          <w:rPr>
            <w:webHidden/>
          </w:rPr>
          <w:instrText xml:space="preserve"> PAGEREF _Toc334499763 \h </w:instrText>
        </w:r>
        <w:r w:rsidR="00AF3931">
          <w:rPr>
            <w:webHidden/>
          </w:rPr>
        </w:r>
        <w:r w:rsidR="00AF3931">
          <w:rPr>
            <w:webHidden/>
          </w:rPr>
          <w:fldChar w:fldCharType="separate"/>
        </w:r>
        <w:r w:rsidR="00F428BE">
          <w:rPr>
            <w:webHidden/>
          </w:rPr>
          <w:t>26</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4" w:history="1">
        <w:r w:rsidR="00AF3931" w:rsidRPr="009C54CC">
          <w:rPr>
            <w:rStyle w:val="Hyperlink"/>
          </w:rPr>
          <w:t>1.6.1</w:t>
        </w:r>
        <w:r w:rsidR="00AF3931">
          <w:rPr>
            <w:rFonts w:asciiTheme="minorHAnsi" w:eastAsiaTheme="minorEastAsia" w:hAnsiTheme="minorHAnsi" w:cstheme="minorBidi"/>
            <w:sz w:val="22"/>
            <w:szCs w:val="22"/>
          </w:rPr>
          <w:tab/>
        </w:r>
        <w:r w:rsidR="00AF3931" w:rsidRPr="009C54CC">
          <w:rPr>
            <w:rStyle w:val="Hyperlink"/>
          </w:rPr>
          <w:t>NetApp</w:t>
        </w:r>
        <w:r w:rsidR="00AF3931">
          <w:rPr>
            <w:webHidden/>
          </w:rPr>
          <w:tab/>
        </w:r>
        <w:r w:rsidR="00AF3931">
          <w:rPr>
            <w:webHidden/>
          </w:rPr>
          <w:fldChar w:fldCharType="begin"/>
        </w:r>
        <w:r w:rsidR="00AF3931">
          <w:rPr>
            <w:webHidden/>
          </w:rPr>
          <w:instrText xml:space="preserve"> PAGEREF _Toc334499764 \h </w:instrText>
        </w:r>
        <w:r w:rsidR="00AF3931">
          <w:rPr>
            <w:webHidden/>
          </w:rPr>
        </w:r>
        <w:r w:rsidR="00AF3931">
          <w:rPr>
            <w:webHidden/>
          </w:rPr>
          <w:fldChar w:fldCharType="separate"/>
        </w:r>
        <w:r w:rsidR="00F428BE">
          <w:rPr>
            <w:webHidden/>
          </w:rPr>
          <w:t>26</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65" w:history="1">
        <w:r w:rsidR="00AF3931" w:rsidRPr="009C54CC">
          <w:rPr>
            <w:rStyle w:val="Hyperlink"/>
          </w:rPr>
          <w:t>2</w:t>
        </w:r>
        <w:r w:rsidR="00AF3931">
          <w:rPr>
            <w:rFonts w:asciiTheme="minorHAnsi" w:eastAsiaTheme="minorEastAsia" w:hAnsiTheme="minorHAnsi" w:cstheme="minorBidi"/>
            <w:b w:val="0"/>
            <w:caps w:val="0"/>
            <w:sz w:val="22"/>
            <w:szCs w:val="22"/>
          </w:rPr>
          <w:tab/>
        </w:r>
        <w:r w:rsidR="00AF3931" w:rsidRPr="009C54CC">
          <w:rPr>
            <w:rStyle w:val="Hyperlink"/>
          </w:rPr>
          <w:t>ANALÝZA DATOVÉHO ÚLOŽIŠTĚ ON SEMICONDUCTOR</w:t>
        </w:r>
        <w:r w:rsidR="00AF3931">
          <w:rPr>
            <w:webHidden/>
          </w:rPr>
          <w:tab/>
        </w:r>
        <w:r w:rsidR="00AF3931">
          <w:rPr>
            <w:webHidden/>
          </w:rPr>
          <w:fldChar w:fldCharType="begin"/>
        </w:r>
        <w:r w:rsidR="00AF3931">
          <w:rPr>
            <w:webHidden/>
          </w:rPr>
          <w:instrText xml:space="preserve"> PAGEREF _Toc334499765 \h </w:instrText>
        </w:r>
        <w:r w:rsidR="00AF3931">
          <w:rPr>
            <w:webHidden/>
          </w:rPr>
        </w:r>
        <w:r w:rsidR="00AF3931">
          <w:rPr>
            <w:webHidden/>
          </w:rPr>
          <w:fldChar w:fldCharType="separate"/>
        </w:r>
        <w:r w:rsidR="00F428BE">
          <w:rPr>
            <w:webHidden/>
          </w:rPr>
          <w:t>28</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66" w:history="1">
        <w:r w:rsidR="00AF3931" w:rsidRPr="009C54CC">
          <w:rPr>
            <w:rStyle w:val="Hyperlink"/>
          </w:rPr>
          <w:t>2.1</w:t>
        </w:r>
        <w:r w:rsidR="00AF3931">
          <w:rPr>
            <w:rFonts w:asciiTheme="minorHAnsi" w:eastAsiaTheme="minorEastAsia" w:hAnsiTheme="minorHAnsi" w:cstheme="minorBidi"/>
            <w:smallCaps w:val="0"/>
            <w:sz w:val="22"/>
            <w:szCs w:val="22"/>
          </w:rPr>
          <w:tab/>
        </w:r>
        <w:r w:rsidR="00AF3931" w:rsidRPr="009C54CC">
          <w:rPr>
            <w:rStyle w:val="Hyperlink"/>
          </w:rPr>
          <w:t>On Semiconductor</w:t>
        </w:r>
        <w:r w:rsidR="00AF3931">
          <w:rPr>
            <w:webHidden/>
          </w:rPr>
          <w:tab/>
        </w:r>
        <w:r w:rsidR="00AF3931">
          <w:rPr>
            <w:webHidden/>
          </w:rPr>
          <w:fldChar w:fldCharType="begin"/>
        </w:r>
        <w:r w:rsidR="00AF3931">
          <w:rPr>
            <w:webHidden/>
          </w:rPr>
          <w:instrText xml:space="preserve"> PAGEREF _Toc334499766 \h </w:instrText>
        </w:r>
        <w:r w:rsidR="00AF3931">
          <w:rPr>
            <w:webHidden/>
          </w:rPr>
        </w:r>
        <w:r w:rsidR="00AF3931">
          <w:rPr>
            <w:webHidden/>
          </w:rPr>
          <w:fldChar w:fldCharType="separate"/>
        </w:r>
        <w:r w:rsidR="00F428BE">
          <w:rPr>
            <w:webHidden/>
          </w:rPr>
          <w:t>28</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67" w:history="1">
        <w:r w:rsidR="00AF3931" w:rsidRPr="009C54CC">
          <w:rPr>
            <w:rStyle w:val="Hyperlink"/>
          </w:rPr>
          <w:t>2.2</w:t>
        </w:r>
        <w:r w:rsidR="00AF3931">
          <w:rPr>
            <w:rFonts w:asciiTheme="minorHAnsi" w:eastAsiaTheme="minorEastAsia" w:hAnsiTheme="minorHAnsi" w:cstheme="minorBidi"/>
            <w:smallCaps w:val="0"/>
            <w:sz w:val="22"/>
            <w:szCs w:val="22"/>
          </w:rPr>
          <w:tab/>
        </w:r>
        <w:r w:rsidR="00AF3931" w:rsidRPr="009C54CC">
          <w:rPr>
            <w:rStyle w:val="Hyperlink"/>
          </w:rPr>
          <w:t>Typy datových úložišť v ON Semicondutor</w:t>
        </w:r>
        <w:r w:rsidR="00AF3931">
          <w:rPr>
            <w:webHidden/>
          </w:rPr>
          <w:tab/>
        </w:r>
        <w:r w:rsidR="00AF3931">
          <w:rPr>
            <w:webHidden/>
          </w:rPr>
          <w:fldChar w:fldCharType="begin"/>
        </w:r>
        <w:r w:rsidR="00AF3931">
          <w:rPr>
            <w:webHidden/>
          </w:rPr>
          <w:instrText xml:space="preserve"> PAGEREF _Toc334499767 \h </w:instrText>
        </w:r>
        <w:r w:rsidR="00AF3931">
          <w:rPr>
            <w:webHidden/>
          </w:rPr>
        </w:r>
        <w:r w:rsidR="00AF3931">
          <w:rPr>
            <w:webHidden/>
          </w:rPr>
          <w:fldChar w:fldCharType="separate"/>
        </w:r>
        <w:r w:rsidR="00F428BE">
          <w:rPr>
            <w:webHidden/>
          </w:rPr>
          <w:t>29</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8" w:history="1">
        <w:r w:rsidR="00AF3931" w:rsidRPr="009C54CC">
          <w:rPr>
            <w:rStyle w:val="Hyperlink"/>
          </w:rPr>
          <w:t>2.2.1</w:t>
        </w:r>
        <w:r w:rsidR="00AF3931">
          <w:rPr>
            <w:rFonts w:asciiTheme="minorHAnsi" w:eastAsiaTheme="minorEastAsia" w:hAnsiTheme="minorHAnsi" w:cstheme="minorBidi"/>
            <w:sz w:val="22"/>
            <w:szCs w:val="22"/>
          </w:rPr>
          <w:tab/>
        </w:r>
        <w:r w:rsidR="00AF3931" w:rsidRPr="009C54CC">
          <w:rPr>
            <w:rStyle w:val="Hyperlink"/>
          </w:rPr>
          <w:t>Win cluster + IBM FastT200</w:t>
        </w:r>
        <w:r w:rsidR="00AF3931">
          <w:rPr>
            <w:webHidden/>
          </w:rPr>
          <w:tab/>
        </w:r>
        <w:r w:rsidR="00AF3931">
          <w:rPr>
            <w:webHidden/>
          </w:rPr>
          <w:fldChar w:fldCharType="begin"/>
        </w:r>
        <w:r w:rsidR="00AF3931">
          <w:rPr>
            <w:webHidden/>
          </w:rPr>
          <w:instrText xml:space="preserve"> PAGEREF _Toc334499768 \h </w:instrText>
        </w:r>
        <w:r w:rsidR="00AF3931">
          <w:rPr>
            <w:webHidden/>
          </w:rPr>
        </w:r>
        <w:r w:rsidR="00AF3931">
          <w:rPr>
            <w:webHidden/>
          </w:rPr>
          <w:fldChar w:fldCharType="separate"/>
        </w:r>
        <w:r w:rsidR="00F428BE">
          <w:rPr>
            <w:webHidden/>
          </w:rPr>
          <w:t>29</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69" w:history="1">
        <w:r w:rsidR="00AF3931" w:rsidRPr="009C54CC">
          <w:rPr>
            <w:rStyle w:val="Hyperlink"/>
          </w:rPr>
          <w:t>2.2.2</w:t>
        </w:r>
        <w:r w:rsidR="00AF3931">
          <w:rPr>
            <w:rFonts w:asciiTheme="minorHAnsi" w:eastAsiaTheme="minorEastAsia" w:hAnsiTheme="minorHAnsi" w:cstheme="minorBidi"/>
            <w:sz w:val="22"/>
            <w:szCs w:val="22"/>
          </w:rPr>
          <w:tab/>
        </w:r>
        <w:r w:rsidR="00AF3931" w:rsidRPr="009C54CC">
          <w:rPr>
            <w:rStyle w:val="Hyperlink"/>
          </w:rPr>
          <w:t>EMC CX500</w:t>
        </w:r>
        <w:r w:rsidR="00AF3931">
          <w:rPr>
            <w:webHidden/>
          </w:rPr>
          <w:tab/>
        </w:r>
        <w:r w:rsidR="00AF3931">
          <w:rPr>
            <w:webHidden/>
          </w:rPr>
          <w:fldChar w:fldCharType="begin"/>
        </w:r>
        <w:r w:rsidR="00AF3931">
          <w:rPr>
            <w:webHidden/>
          </w:rPr>
          <w:instrText xml:space="preserve"> PAGEREF _Toc334499769 \h </w:instrText>
        </w:r>
        <w:r w:rsidR="00AF3931">
          <w:rPr>
            <w:webHidden/>
          </w:rPr>
        </w:r>
        <w:r w:rsidR="00AF3931">
          <w:rPr>
            <w:webHidden/>
          </w:rPr>
          <w:fldChar w:fldCharType="separate"/>
        </w:r>
        <w:r w:rsidR="00F428BE">
          <w:rPr>
            <w:webHidden/>
          </w:rPr>
          <w:t>29</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70" w:history="1">
        <w:r w:rsidR="00AF3931" w:rsidRPr="009C54CC">
          <w:rPr>
            <w:rStyle w:val="Hyperlink"/>
          </w:rPr>
          <w:t>2.2.3</w:t>
        </w:r>
        <w:r w:rsidR="00AF3931">
          <w:rPr>
            <w:rFonts w:asciiTheme="minorHAnsi" w:eastAsiaTheme="minorEastAsia" w:hAnsiTheme="minorHAnsi" w:cstheme="minorBidi"/>
            <w:sz w:val="22"/>
            <w:szCs w:val="22"/>
          </w:rPr>
          <w:tab/>
        </w:r>
        <w:r w:rsidR="00AF3931" w:rsidRPr="009C54CC">
          <w:rPr>
            <w:rStyle w:val="Hyperlink"/>
          </w:rPr>
          <w:t>EMC CX3-20</w:t>
        </w:r>
        <w:r w:rsidR="00AF3931">
          <w:rPr>
            <w:webHidden/>
          </w:rPr>
          <w:tab/>
        </w:r>
        <w:r w:rsidR="00AF3931">
          <w:rPr>
            <w:webHidden/>
          </w:rPr>
          <w:fldChar w:fldCharType="begin"/>
        </w:r>
        <w:r w:rsidR="00AF3931">
          <w:rPr>
            <w:webHidden/>
          </w:rPr>
          <w:instrText xml:space="preserve"> PAGEREF _Toc334499770 \h </w:instrText>
        </w:r>
        <w:r w:rsidR="00AF3931">
          <w:rPr>
            <w:webHidden/>
          </w:rPr>
        </w:r>
        <w:r w:rsidR="00AF3931">
          <w:rPr>
            <w:webHidden/>
          </w:rPr>
          <w:fldChar w:fldCharType="separate"/>
        </w:r>
        <w:r w:rsidR="00F428BE">
          <w:rPr>
            <w:webHidden/>
          </w:rPr>
          <w:t>30</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71" w:history="1">
        <w:r w:rsidR="00AF3931" w:rsidRPr="009C54CC">
          <w:rPr>
            <w:rStyle w:val="Hyperlink"/>
          </w:rPr>
          <w:t>2.2.4</w:t>
        </w:r>
        <w:r w:rsidR="00AF3931">
          <w:rPr>
            <w:rFonts w:asciiTheme="minorHAnsi" w:eastAsiaTheme="minorEastAsia" w:hAnsiTheme="minorHAnsi" w:cstheme="minorBidi"/>
            <w:sz w:val="22"/>
            <w:szCs w:val="22"/>
          </w:rPr>
          <w:tab/>
        </w:r>
        <w:r w:rsidR="00AF3931" w:rsidRPr="009C54CC">
          <w:rPr>
            <w:rStyle w:val="Hyperlink"/>
          </w:rPr>
          <w:t>NetApp FAS270</w:t>
        </w:r>
        <w:r w:rsidR="00AF3931">
          <w:rPr>
            <w:webHidden/>
          </w:rPr>
          <w:tab/>
        </w:r>
        <w:r w:rsidR="00AF3931">
          <w:rPr>
            <w:webHidden/>
          </w:rPr>
          <w:fldChar w:fldCharType="begin"/>
        </w:r>
        <w:r w:rsidR="00AF3931">
          <w:rPr>
            <w:webHidden/>
          </w:rPr>
          <w:instrText xml:space="preserve"> PAGEREF _Toc334499771 \h </w:instrText>
        </w:r>
        <w:r w:rsidR="00AF3931">
          <w:rPr>
            <w:webHidden/>
          </w:rPr>
        </w:r>
        <w:r w:rsidR="00AF3931">
          <w:rPr>
            <w:webHidden/>
          </w:rPr>
          <w:fldChar w:fldCharType="separate"/>
        </w:r>
        <w:r w:rsidR="00F428BE">
          <w:rPr>
            <w:webHidden/>
          </w:rPr>
          <w:t>30</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72" w:history="1">
        <w:r w:rsidR="00AF3931" w:rsidRPr="009C54CC">
          <w:rPr>
            <w:rStyle w:val="Hyperlink"/>
          </w:rPr>
          <w:t>2.2.5</w:t>
        </w:r>
        <w:r w:rsidR="00AF3931">
          <w:rPr>
            <w:rFonts w:asciiTheme="minorHAnsi" w:eastAsiaTheme="minorEastAsia" w:hAnsiTheme="minorHAnsi" w:cstheme="minorBidi"/>
            <w:sz w:val="22"/>
            <w:szCs w:val="22"/>
          </w:rPr>
          <w:tab/>
        </w:r>
        <w:r w:rsidR="00AF3931" w:rsidRPr="009C54CC">
          <w:rPr>
            <w:rStyle w:val="Hyperlink"/>
          </w:rPr>
          <w:t>NetApp FAS2050</w:t>
        </w:r>
        <w:r w:rsidR="00AF3931">
          <w:rPr>
            <w:webHidden/>
          </w:rPr>
          <w:tab/>
        </w:r>
        <w:r w:rsidR="00AF3931">
          <w:rPr>
            <w:webHidden/>
          </w:rPr>
          <w:fldChar w:fldCharType="begin"/>
        </w:r>
        <w:r w:rsidR="00AF3931">
          <w:rPr>
            <w:webHidden/>
          </w:rPr>
          <w:instrText xml:space="preserve"> PAGEREF _Toc334499772 \h </w:instrText>
        </w:r>
        <w:r w:rsidR="00AF3931">
          <w:rPr>
            <w:webHidden/>
          </w:rPr>
        </w:r>
        <w:r w:rsidR="00AF3931">
          <w:rPr>
            <w:webHidden/>
          </w:rPr>
          <w:fldChar w:fldCharType="separate"/>
        </w:r>
        <w:r w:rsidR="00F428BE">
          <w:rPr>
            <w:webHidden/>
          </w:rPr>
          <w:t>30</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73" w:history="1">
        <w:r w:rsidR="00AF3931" w:rsidRPr="009C54CC">
          <w:rPr>
            <w:rStyle w:val="Hyperlink"/>
          </w:rPr>
          <w:t>2.3</w:t>
        </w:r>
        <w:r w:rsidR="00AF3931">
          <w:rPr>
            <w:rFonts w:asciiTheme="minorHAnsi" w:eastAsiaTheme="minorEastAsia" w:hAnsiTheme="minorHAnsi" w:cstheme="minorBidi"/>
            <w:smallCaps w:val="0"/>
            <w:sz w:val="22"/>
            <w:szCs w:val="22"/>
          </w:rPr>
          <w:tab/>
        </w:r>
        <w:r w:rsidR="00AF3931" w:rsidRPr="009C54CC">
          <w:rPr>
            <w:rStyle w:val="Hyperlink"/>
          </w:rPr>
          <w:t>Zapojení v síťové infrastruktuře společnosti</w:t>
        </w:r>
        <w:r w:rsidR="00AF3931">
          <w:rPr>
            <w:webHidden/>
          </w:rPr>
          <w:tab/>
        </w:r>
        <w:r w:rsidR="00AF3931">
          <w:rPr>
            <w:webHidden/>
          </w:rPr>
          <w:fldChar w:fldCharType="begin"/>
        </w:r>
        <w:r w:rsidR="00AF3931">
          <w:rPr>
            <w:webHidden/>
          </w:rPr>
          <w:instrText xml:space="preserve"> PAGEREF _Toc334499773 \h </w:instrText>
        </w:r>
        <w:r w:rsidR="00AF3931">
          <w:rPr>
            <w:webHidden/>
          </w:rPr>
        </w:r>
        <w:r w:rsidR="00AF3931">
          <w:rPr>
            <w:webHidden/>
          </w:rPr>
          <w:fldChar w:fldCharType="separate"/>
        </w:r>
        <w:r w:rsidR="00F428BE">
          <w:rPr>
            <w:webHidden/>
          </w:rPr>
          <w:t>31</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74" w:history="1">
        <w:r w:rsidR="00AF3931" w:rsidRPr="009C54CC">
          <w:rPr>
            <w:rStyle w:val="Hyperlink"/>
          </w:rPr>
          <w:t>2.4</w:t>
        </w:r>
        <w:r w:rsidR="00AF3931">
          <w:rPr>
            <w:rFonts w:asciiTheme="minorHAnsi" w:eastAsiaTheme="minorEastAsia" w:hAnsiTheme="minorHAnsi" w:cstheme="minorBidi"/>
            <w:smallCaps w:val="0"/>
            <w:sz w:val="22"/>
            <w:szCs w:val="22"/>
          </w:rPr>
          <w:tab/>
        </w:r>
        <w:r w:rsidR="00AF3931" w:rsidRPr="009C54CC">
          <w:rPr>
            <w:rStyle w:val="Hyperlink"/>
          </w:rPr>
          <w:t>Hodnocení stavu</w:t>
        </w:r>
        <w:r w:rsidR="00AF3931">
          <w:rPr>
            <w:webHidden/>
          </w:rPr>
          <w:tab/>
        </w:r>
        <w:r w:rsidR="00AF3931">
          <w:rPr>
            <w:webHidden/>
          </w:rPr>
          <w:fldChar w:fldCharType="begin"/>
        </w:r>
        <w:r w:rsidR="00AF3931">
          <w:rPr>
            <w:webHidden/>
          </w:rPr>
          <w:instrText xml:space="preserve"> PAGEREF _Toc334499774 \h </w:instrText>
        </w:r>
        <w:r w:rsidR="00AF3931">
          <w:rPr>
            <w:webHidden/>
          </w:rPr>
        </w:r>
        <w:r w:rsidR="00AF3931">
          <w:rPr>
            <w:webHidden/>
          </w:rPr>
          <w:fldChar w:fldCharType="separate"/>
        </w:r>
        <w:r w:rsidR="00F428BE">
          <w:rPr>
            <w:webHidden/>
          </w:rPr>
          <w:t>31</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75" w:history="1">
        <w:r w:rsidR="00AF3931" w:rsidRPr="009C54CC">
          <w:rPr>
            <w:rStyle w:val="Hyperlink"/>
          </w:rPr>
          <w:t>3</w:t>
        </w:r>
        <w:r w:rsidR="00AF3931">
          <w:rPr>
            <w:rFonts w:asciiTheme="minorHAnsi" w:eastAsiaTheme="minorEastAsia" w:hAnsiTheme="minorHAnsi" w:cstheme="minorBidi"/>
            <w:b w:val="0"/>
            <w:caps w:val="0"/>
            <w:sz w:val="22"/>
            <w:szCs w:val="22"/>
          </w:rPr>
          <w:tab/>
        </w:r>
        <w:r w:rsidR="00AF3931" w:rsidRPr="009C54CC">
          <w:rPr>
            <w:rStyle w:val="Hyperlink"/>
          </w:rPr>
          <w:t>VÝBĚR NOVÉHO DATOVÉHO ÚLOŽIŠTĚ</w:t>
        </w:r>
        <w:r w:rsidR="00AF3931">
          <w:rPr>
            <w:webHidden/>
          </w:rPr>
          <w:tab/>
        </w:r>
        <w:r w:rsidR="00AF3931">
          <w:rPr>
            <w:webHidden/>
          </w:rPr>
          <w:fldChar w:fldCharType="begin"/>
        </w:r>
        <w:r w:rsidR="00AF3931">
          <w:rPr>
            <w:webHidden/>
          </w:rPr>
          <w:instrText xml:space="preserve"> PAGEREF _Toc334499775 \h </w:instrText>
        </w:r>
        <w:r w:rsidR="00AF3931">
          <w:rPr>
            <w:webHidden/>
          </w:rPr>
        </w:r>
        <w:r w:rsidR="00AF3931">
          <w:rPr>
            <w:webHidden/>
          </w:rPr>
          <w:fldChar w:fldCharType="separate"/>
        </w:r>
        <w:r w:rsidR="00F428BE">
          <w:rPr>
            <w:webHidden/>
          </w:rPr>
          <w:t>32</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76" w:history="1">
        <w:r w:rsidR="00AF3931" w:rsidRPr="009C54CC">
          <w:rPr>
            <w:rStyle w:val="Hyperlink"/>
          </w:rPr>
          <w:t>3.1</w:t>
        </w:r>
        <w:r w:rsidR="00AF3931">
          <w:rPr>
            <w:rFonts w:asciiTheme="minorHAnsi" w:eastAsiaTheme="minorEastAsia" w:hAnsiTheme="minorHAnsi" w:cstheme="minorBidi"/>
            <w:smallCaps w:val="0"/>
            <w:sz w:val="22"/>
            <w:szCs w:val="22"/>
          </w:rPr>
          <w:tab/>
        </w:r>
        <w:r w:rsidR="00AF3931" w:rsidRPr="009C54CC">
          <w:rPr>
            <w:rStyle w:val="Hyperlink"/>
          </w:rPr>
          <w:t>Požadavky na nové datové úložiště</w:t>
        </w:r>
        <w:r w:rsidR="00AF3931">
          <w:rPr>
            <w:webHidden/>
          </w:rPr>
          <w:tab/>
        </w:r>
        <w:r w:rsidR="00AF3931">
          <w:rPr>
            <w:webHidden/>
          </w:rPr>
          <w:fldChar w:fldCharType="begin"/>
        </w:r>
        <w:r w:rsidR="00AF3931">
          <w:rPr>
            <w:webHidden/>
          </w:rPr>
          <w:instrText xml:space="preserve"> PAGEREF _Toc334499776 \h </w:instrText>
        </w:r>
        <w:r w:rsidR="00AF3931">
          <w:rPr>
            <w:webHidden/>
          </w:rPr>
        </w:r>
        <w:r w:rsidR="00AF3931">
          <w:rPr>
            <w:webHidden/>
          </w:rPr>
          <w:fldChar w:fldCharType="separate"/>
        </w:r>
        <w:r w:rsidR="00F428BE">
          <w:rPr>
            <w:webHidden/>
          </w:rPr>
          <w:t>32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77" w:history="1">
        <w:r w:rsidR="00AF3931" w:rsidRPr="009C54CC">
          <w:rPr>
            <w:rStyle w:val="Hyperlink"/>
          </w:rPr>
          <w:t>3.1.1</w:t>
        </w:r>
        <w:r w:rsidR="00AF3931">
          <w:rPr>
            <w:rFonts w:asciiTheme="minorHAnsi" w:eastAsiaTheme="minorEastAsia" w:hAnsiTheme="minorHAnsi" w:cstheme="minorBidi"/>
            <w:sz w:val="22"/>
            <w:szCs w:val="22"/>
          </w:rPr>
          <w:tab/>
        </w:r>
        <w:r w:rsidR="00AF3931" w:rsidRPr="009C54CC">
          <w:rPr>
            <w:rStyle w:val="Hyperlink"/>
          </w:rPr>
          <w:t>Kapacitní nároky</w:t>
        </w:r>
        <w:r w:rsidR="00AF3931">
          <w:rPr>
            <w:webHidden/>
          </w:rPr>
          <w:tab/>
        </w:r>
        <w:r w:rsidR="00AF3931">
          <w:rPr>
            <w:webHidden/>
          </w:rPr>
          <w:fldChar w:fldCharType="begin"/>
        </w:r>
        <w:r w:rsidR="00AF3931">
          <w:rPr>
            <w:webHidden/>
          </w:rPr>
          <w:instrText xml:space="preserve"> PAGEREF _Toc334499777 \h </w:instrText>
        </w:r>
        <w:r w:rsidR="00AF3931">
          <w:rPr>
            <w:webHidden/>
          </w:rPr>
        </w:r>
        <w:r w:rsidR="00AF3931">
          <w:rPr>
            <w:webHidden/>
          </w:rPr>
          <w:fldChar w:fldCharType="separate"/>
        </w:r>
        <w:r w:rsidR="00F428BE">
          <w:rPr>
            <w:webHidden/>
          </w:rPr>
          <w:t>32</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78" w:history="1">
        <w:r w:rsidR="00AF3931" w:rsidRPr="009C54CC">
          <w:rPr>
            <w:rStyle w:val="Hyperlink"/>
          </w:rPr>
          <w:t>3.1.2</w:t>
        </w:r>
        <w:r w:rsidR="00AF3931">
          <w:rPr>
            <w:rFonts w:asciiTheme="minorHAnsi" w:eastAsiaTheme="minorEastAsia" w:hAnsiTheme="minorHAnsi" w:cstheme="minorBidi"/>
            <w:sz w:val="22"/>
            <w:szCs w:val="22"/>
          </w:rPr>
          <w:tab/>
        </w:r>
        <w:r w:rsidR="00AF3931" w:rsidRPr="009C54CC">
          <w:rPr>
            <w:rStyle w:val="Hyperlink"/>
          </w:rPr>
          <w:t>Nároky na aplikační prostředí</w:t>
        </w:r>
        <w:r w:rsidR="00AF3931">
          <w:rPr>
            <w:webHidden/>
          </w:rPr>
          <w:tab/>
        </w:r>
        <w:r w:rsidR="00AF3931">
          <w:rPr>
            <w:webHidden/>
          </w:rPr>
          <w:fldChar w:fldCharType="begin"/>
        </w:r>
        <w:r w:rsidR="00AF3931">
          <w:rPr>
            <w:webHidden/>
          </w:rPr>
          <w:instrText xml:space="preserve"> PAGEREF _Toc334499778 \h </w:instrText>
        </w:r>
        <w:r w:rsidR="00AF3931">
          <w:rPr>
            <w:webHidden/>
          </w:rPr>
        </w:r>
        <w:r w:rsidR="00AF3931">
          <w:rPr>
            <w:webHidden/>
          </w:rPr>
          <w:fldChar w:fldCharType="separate"/>
        </w:r>
        <w:r w:rsidR="00F428BE">
          <w:rPr>
            <w:webHidden/>
          </w:rPr>
          <w:t>32</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79" w:history="1">
        <w:r w:rsidR="00AF3931" w:rsidRPr="009C54CC">
          <w:rPr>
            <w:rStyle w:val="Hyperlink"/>
          </w:rPr>
          <w:t>3.2</w:t>
        </w:r>
        <w:r w:rsidR="00AF3931">
          <w:rPr>
            <w:rFonts w:asciiTheme="minorHAnsi" w:eastAsiaTheme="minorEastAsia" w:hAnsiTheme="minorHAnsi" w:cstheme="minorBidi"/>
            <w:smallCaps w:val="0"/>
            <w:sz w:val="22"/>
            <w:szCs w:val="22"/>
          </w:rPr>
          <w:tab/>
        </w:r>
        <w:r w:rsidR="00AF3931" w:rsidRPr="009C54CC">
          <w:rPr>
            <w:rStyle w:val="Hyperlink"/>
          </w:rPr>
          <w:t>Nové datové úložiště</w:t>
        </w:r>
        <w:r w:rsidR="00AF3931">
          <w:rPr>
            <w:webHidden/>
          </w:rPr>
          <w:tab/>
        </w:r>
        <w:r w:rsidR="00AF3931">
          <w:rPr>
            <w:webHidden/>
          </w:rPr>
          <w:fldChar w:fldCharType="begin"/>
        </w:r>
        <w:r w:rsidR="00AF3931">
          <w:rPr>
            <w:webHidden/>
          </w:rPr>
          <w:instrText xml:space="preserve"> PAGEREF _Toc334499779 \h </w:instrText>
        </w:r>
        <w:r w:rsidR="00AF3931">
          <w:rPr>
            <w:webHidden/>
          </w:rPr>
        </w:r>
        <w:r w:rsidR="00AF3931">
          <w:rPr>
            <w:webHidden/>
          </w:rPr>
          <w:fldChar w:fldCharType="separate"/>
        </w:r>
        <w:r w:rsidR="00F428BE">
          <w:rPr>
            <w:webHidden/>
          </w:rPr>
          <w:t>33</w:t>
        </w:r>
        <w:r w:rsidR="00AF3931">
          <w:rPr>
            <w:webHidden/>
          </w:rPr>
          <w:fldChar w:fldCharType="end"/>
        </w:r>
      </w:hyperlink>
    </w:p>
    <w:p w:rsidR="00AF3931" w:rsidRDefault="00BE3EBA">
      <w:pPr>
        <w:pStyle w:val="TOC1"/>
        <w:rPr>
          <w:rFonts w:asciiTheme="minorHAnsi" w:eastAsiaTheme="minorEastAsia" w:hAnsiTheme="minorHAnsi" w:cstheme="minorBidi"/>
          <w:b w:val="0"/>
          <w:bCs w:val="0"/>
          <w:caps w:val="0"/>
          <w:sz w:val="22"/>
          <w:szCs w:val="22"/>
        </w:rPr>
      </w:pPr>
      <w:hyperlink w:anchor="_Toc334499780" w:history="1">
        <w:r w:rsidR="00AF3931" w:rsidRPr="009C54CC">
          <w:rPr>
            <w:rStyle w:val="Hyperlink"/>
          </w:rPr>
          <w:t>Praktická část</w:t>
        </w:r>
        <w:r w:rsidR="00AF3931">
          <w:rPr>
            <w:webHidden/>
          </w:rPr>
          <w:tab/>
        </w:r>
        <w:r w:rsidR="00AF3931">
          <w:rPr>
            <w:webHidden/>
          </w:rPr>
          <w:fldChar w:fldCharType="begin"/>
        </w:r>
        <w:r w:rsidR="00AF3931">
          <w:rPr>
            <w:webHidden/>
          </w:rPr>
          <w:instrText xml:space="preserve"> PAGEREF _Toc334499780 \h </w:instrText>
        </w:r>
        <w:r w:rsidR="00AF3931">
          <w:rPr>
            <w:webHidden/>
          </w:rPr>
        </w:r>
        <w:r w:rsidR="00AF3931">
          <w:rPr>
            <w:webHidden/>
          </w:rPr>
          <w:fldChar w:fldCharType="separate"/>
        </w:r>
        <w:r w:rsidR="00F428BE">
          <w:rPr>
            <w:webHidden/>
          </w:rPr>
          <w:t>36</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81" w:history="1">
        <w:r w:rsidR="00AF3931" w:rsidRPr="009C54CC">
          <w:rPr>
            <w:rStyle w:val="Hyperlink"/>
          </w:rPr>
          <w:t>4</w:t>
        </w:r>
        <w:r w:rsidR="00AF3931">
          <w:rPr>
            <w:rFonts w:asciiTheme="minorHAnsi" w:eastAsiaTheme="minorEastAsia" w:hAnsiTheme="minorHAnsi" w:cstheme="minorBidi"/>
            <w:b w:val="0"/>
            <w:caps w:val="0"/>
            <w:sz w:val="22"/>
            <w:szCs w:val="22"/>
          </w:rPr>
          <w:tab/>
        </w:r>
        <w:r w:rsidR="00AF3931" w:rsidRPr="009C54CC">
          <w:rPr>
            <w:rStyle w:val="Hyperlink"/>
          </w:rPr>
          <w:t>migrace dat</w:t>
        </w:r>
        <w:r w:rsidR="00AF3931">
          <w:rPr>
            <w:webHidden/>
          </w:rPr>
          <w:tab/>
        </w:r>
        <w:r w:rsidR="00AF3931">
          <w:rPr>
            <w:webHidden/>
          </w:rPr>
          <w:fldChar w:fldCharType="begin"/>
        </w:r>
        <w:r w:rsidR="00AF3931">
          <w:rPr>
            <w:webHidden/>
          </w:rPr>
          <w:instrText xml:space="preserve"> PAGEREF _Toc334499781 \h </w:instrText>
        </w:r>
        <w:r w:rsidR="00AF3931">
          <w:rPr>
            <w:webHidden/>
          </w:rPr>
        </w:r>
        <w:r w:rsidR="00AF3931">
          <w:rPr>
            <w:webHidden/>
          </w:rPr>
          <w:fldChar w:fldCharType="separate"/>
        </w:r>
        <w:r w:rsidR="00F428BE">
          <w:rPr>
            <w:webHidden/>
          </w:rPr>
          <w:t>37</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82" w:history="1">
        <w:r w:rsidR="00AF3931" w:rsidRPr="009C54CC">
          <w:rPr>
            <w:rStyle w:val="Hyperlink"/>
          </w:rPr>
          <w:t>4.1</w:t>
        </w:r>
        <w:r w:rsidR="00AF3931">
          <w:rPr>
            <w:rFonts w:asciiTheme="minorHAnsi" w:eastAsiaTheme="minorEastAsia" w:hAnsiTheme="minorHAnsi" w:cstheme="minorBidi"/>
            <w:smallCaps w:val="0"/>
            <w:sz w:val="22"/>
            <w:szCs w:val="22"/>
          </w:rPr>
          <w:tab/>
        </w:r>
        <w:r w:rsidR="00AF3931" w:rsidRPr="009C54CC">
          <w:rPr>
            <w:rStyle w:val="Hyperlink"/>
          </w:rPr>
          <w:t>Konfigurace hardwaru</w:t>
        </w:r>
        <w:r w:rsidR="00AF3931">
          <w:rPr>
            <w:webHidden/>
          </w:rPr>
          <w:tab/>
        </w:r>
        <w:r w:rsidR="00AF3931">
          <w:rPr>
            <w:webHidden/>
          </w:rPr>
          <w:fldChar w:fldCharType="begin"/>
        </w:r>
        <w:r w:rsidR="00AF3931">
          <w:rPr>
            <w:webHidden/>
          </w:rPr>
          <w:instrText xml:space="preserve"> PAGEREF _Toc334499782 \h </w:instrText>
        </w:r>
        <w:r w:rsidR="00AF3931">
          <w:rPr>
            <w:webHidden/>
          </w:rPr>
        </w:r>
        <w:r w:rsidR="00AF3931">
          <w:rPr>
            <w:webHidden/>
          </w:rPr>
          <w:fldChar w:fldCharType="separate"/>
        </w:r>
        <w:r w:rsidR="00F428BE">
          <w:rPr>
            <w:webHidden/>
          </w:rPr>
          <w:t>37</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83" w:history="1">
        <w:r w:rsidR="00AF3931" w:rsidRPr="009C54CC">
          <w:rPr>
            <w:rStyle w:val="Hyperlink"/>
          </w:rPr>
          <w:t>4.1.1</w:t>
        </w:r>
        <w:r w:rsidR="00AF3931">
          <w:rPr>
            <w:rFonts w:asciiTheme="minorHAnsi" w:eastAsiaTheme="minorEastAsia" w:hAnsiTheme="minorHAnsi" w:cstheme="minorBidi"/>
            <w:sz w:val="22"/>
            <w:szCs w:val="22"/>
          </w:rPr>
          <w:tab/>
        </w:r>
        <w:r w:rsidR="00AF3931" w:rsidRPr="009C54CC">
          <w:rPr>
            <w:rStyle w:val="Hyperlink"/>
          </w:rPr>
          <w:t>Konfigurace oddílů SATA disků</w:t>
        </w:r>
        <w:r w:rsidR="00AF3931">
          <w:rPr>
            <w:webHidden/>
          </w:rPr>
          <w:tab/>
        </w:r>
        <w:r w:rsidR="00AF3931">
          <w:rPr>
            <w:webHidden/>
          </w:rPr>
          <w:fldChar w:fldCharType="begin"/>
        </w:r>
        <w:r w:rsidR="00AF3931">
          <w:rPr>
            <w:webHidden/>
          </w:rPr>
          <w:instrText xml:space="preserve"> PAGEREF _Toc334499783 \h </w:instrText>
        </w:r>
        <w:r w:rsidR="00AF3931">
          <w:rPr>
            <w:webHidden/>
          </w:rPr>
        </w:r>
        <w:r w:rsidR="00AF3931">
          <w:rPr>
            <w:webHidden/>
          </w:rPr>
          <w:fldChar w:fldCharType="separate"/>
        </w:r>
        <w:r w:rsidR="00F428BE">
          <w:rPr>
            <w:webHidden/>
          </w:rPr>
          <w:t>37</w:t>
        </w:r>
        <w:r w:rsidR="00AF3931">
          <w:rPr>
            <w:webHidden/>
          </w:rPr>
          <w:fldChar w:fldCharType="end"/>
        </w:r>
      </w:hyperlink>
    </w:p>
    <w:p w:rsidR="00AF3931" w:rsidRDefault="00BE3EBA">
      <w:pPr>
        <w:pStyle w:val="TOC4"/>
        <w:tabs>
          <w:tab w:val="left" w:pos="1418"/>
        </w:tabs>
        <w:rPr>
          <w:rFonts w:asciiTheme="minorHAnsi" w:eastAsiaTheme="minorEastAsia" w:hAnsiTheme="minorHAnsi" w:cstheme="minorBidi"/>
          <w:sz w:val="22"/>
          <w:szCs w:val="22"/>
        </w:rPr>
      </w:pPr>
      <w:hyperlink w:anchor="_Toc334499784" w:history="1">
        <w:r w:rsidR="00AF3931" w:rsidRPr="009C54CC">
          <w:rPr>
            <w:rStyle w:val="Hyperlink"/>
          </w:rPr>
          <w:t>4.1.2</w:t>
        </w:r>
        <w:r w:rsidR="00AF3931">
          <w:rPr>
            <w:rFonts w:asciiTheme="minorHAnsi" w:eastAsiaTheme="minorEastAsia" w:hAnsiTheme="minorHAnsi" w:cstheme="minorBidi"/>
            <w:sz w:val="22"/>
            <w:szCs w:val="22"/>
          </w:rPr>
          <w:tab/>
        </w:r>
        <w:r w:rsidR="00AF3931" w:rsidRPr="009C54CC">
          <w:rPr>
            <w:rStyle w:val="Hyperlink"/>
          </w:rPr>
          <w:t>Konfigurace oddílů SAS disků</w:t>
        </w:r>
        <w:r w:rsidR="00AF3931">
          <w:rPr>
            <w:webHidden/>
          </w:rPr>
          <w:tab/>
        </w:r>
        <w:r w:rsidR="00AF3931">
          <w:rPr>
            <w:webHidden/>
          </w:rPr>
          <w:fldChar w:fldCharType="begin"/>
        </w:r>
        <w:r w:rsidR="00AF3931">
          <w:rPr>
            <w:webHidden/>
          </w:rPr>
          <w:instrText xml:space="preserve"> PAGEREF _Toc334499784 \h </w:instrText>
        </w:r>
        <w:r w:rsidR="00AF3931">
          <w:rPr>
            <w:webHidden/>
          </w:rPr>
        </w:r>
        <w:r w:rsidR="00AF3931">
          <w:rPr>
            <w:webHidden/>
          </w:rPr>
          <w:fldChar w:fldCharType="separate"/>
        </w:r>
        <w:r w:rsidR="00F428BE">
          <w:rPr>
            <w:webHidden/>
          </w:rPr>
          <w:t>40</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85" w:history="1">
        <w:r w:rsidR="00AF3931" w:rsidRPr="009C54CC">
          <w:rPr>
            <w:rStyle w:val="Hyperlink"/>
          </w:rPr>
          <w:t>4.2</w:t>
        </w:r>
        <w:r w:rsidR="00AF3931">
          <w:rPr>
            <w:rFonts w:asciiTheme="minorHAnsi" w:eastAsiaTheme="minorEastAsia" w:hAnsiTheme="minorHAnsi" w:cstheme="minorBidi"/>
            <w:smallCaps w:val="0"/>
            <w:sz w:val="22"/>
            <w:szCs w:val="22"/>
          </w:rPr>
          <w:tab/>
        </w:r>
        <w:r w:rsidR="00AF3931" w:rsidRPr="009C54CC">
          <w:rPr>
            <w:rStyle w:val="Hyperlink"/>
          </w:rPr>
          <w:t>Migrace pomocí CIFS</w:t>
        </w:r>
        <w:r w:rsidR="00AF3931">
          <w:rPr>
            <w:webHidden/>
          </w:rPr>
          <w:tab/>
        </w:r>
        <w:r w:rsidR="00AF3931">
          <w:rPr>
            <w:webHidden/>
          </w:rPr>
          <w:fldChar w:fldCharType="begin"/>
        </w:r>
        <w:r w:rsidR="00AF3931">
          <w:rPr>
            <w:webHidden/>
          </w:rPr>
          <w:instrText xml:space="preserve"> PAGEREF _Toc334499785 \h </w:instrText>
        </w:r>
        <w:r w:rsidR="00AF3931">
          <w:rPr>
            <w:webHidden/>
          </w:rPr>
        </w:r>
        <w:r w:rsidR="00AF3931">
          <w:rPr>
            <w:webHidden/>
          </w:rPr>
          <w:fldChar w:fldCharType="separate"/>
        </w:r>
        <w:r w:rsidR="00F428BE">
          <w:rPr>
            <w:webHidden/>
          </w:rPr>
          <w:t>43</w:t>
        </w:r>
        <w:r w:rsidR="00AF3931">
          <w:rPr>
            <w:webHidden/>
          </w:rPr>
          <w:fldChar w:fldCharType="end"/>
        </w:r>
      </w:hyperlink>
    </w:p>
    <w:p w:rsidR="00AF3931" w:rsidRDefault="00BE3EBA">
      <w:pPr>
        <w:pStyle w:val="TOC3"/>
        <w:rPr>
          <w:rFonts w:asciiTheme="minorHAnsi" w:eastAsiaTheme="minorEastAsia" w:hAnsiTheme="minorHAnsi" w:cstheme="minorBidi"/>
          <w:smallCaps w:val="0"/>
          <w:sz w:val="22"/>
          <w:szCs w:val="22"/>
        </w:rPr>
      </w:pPr>
      <w:hyperlink w:anchor="_Toc334499786" w:history="1">
        <w:r w:rsidR="00AF3931" w:rsidRPr="009C54CC">
          <w:rPr>
            <w:rStyle w:val="Hyperlink"/>
          </w:rPr>
          <w:t>4.3</w:t>
        </w:r>
        <w:r w:rsidR="00AF3931">
          <w:rPr>
            <w:rFonts w:asciiTheme="minorHAnsi" w:eastAsiaTheme="minorEastAsia" w:hAnsiTheme="minorHAnsi" w:cstheme="minorBidi"/>
            <w:smallCaps w:val="0"/>
            <w:sz w:val="22"/>
            <w:szCs w:val="22"/>
          </w:rPr>
          <w:tab/>
        </w:r>
        <w:r w:rsidR="00AF3931" w:rsidRPr="009C54CC">
          <w:rPr>
            <w:rStyle w:val="Hyperlink"/>
          </w:rPr>
          <w:t>Migrace SnapVault</w:t>
        </w:r>
        <w:r w:rsidR="00AF3931">
          <w:rPr>
            <w:webHidden/>
          </w:rPr>
          <w:tab/>
        </w:r>
        <w:r w:rsidR="00AF3931">
          <w:rPr>
            <w:webHidden/>
          </w:rPr>
          <w:fldChar w:fldCharType="begin"/>
        </w:r>
        <w:r w:rsidR="00AF3931">
          <w:rPr>
            <w:webHidden/>
          </w:rPr>
          <w:instrText xml:space="preserve"> PAGEREF _Toc334499786 \h </w:instrText>
        </w:r>
        <w:r w:rsidR="00AF3931">
          <w:rPr>
            <w:webHidden/>
          </w:rPr>
        </w:r>
        <w:r w:rsidR="00AF3931">
          <w:rPr>
            <w:webHidden/>
          </w:rPr>
          <w:fldChar w:fldCharType="separate"/>
        </w:r>
        <w:r w:rsidR="00F428BE">
          <w:rPr>
            <w:webHidden/>
          </w:rPr>
          <w:t>44</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87" w:history="1">
        <w:r w:rsidR="00AF3931" w:rsidRPr="009C54CC">
          <w:rPr>
            <w:rStyle w:val="Hyperlink"/>
          </w:rPr>
          <w:t>5</w:t>
        </w:r>
        <w:r w:rsidR="00AF3931">
          <w:rPr>
            <w:rFonts w:asciiTheme="minorHAnsi" w:eastAsiaTheme="minorEastAsia" w:hAnsiTheme="minorHAnsi" w:cstheme="minorBidi"/>
            <w:b w:val="0"/>
            <w:caps w:val="0"/>
            <w:sz w:val="22"/>
            <w:szCs w:val="22"/>
          </w:rPr>
          <w:tab/>
        </w:r>
        <w:r w:rsidR="00AF3931" w:rsidRPr="009C54CC">
          <w:rPr>
            <w:rStyle w:val="Hyperlink"/>
          </w:rPr>
          <w:t>Hodnocení průběhů migrací</w:t>
        </w:r>
        <w:r w:rsidR="00AF3931">
          <w:rPr>
            <w:webHidden/>
          </w:rPr>
          <w:tab/>
        </w:r>
        <w:r w:rsidR="00AF3931">
          <w:rPr>
            <w:webHidden/>
          </w:rPr>
          <w:fldChar w:fldCharType="begin"/>
        </w:r>
        <w:r w:rsidR="00AF3931">
          <w:rPr>
            <w:webHidden/>
          </w:rPr>
          <w:instrText xml:space="preserve"> PAGEREF _Toc334499787 \h </w:instrText>
        </w:r>
        <w:r w:rsidR="00AF3931">
          <w:rPr>
            <w:webHidden/>
          </w:rPr>
        </w:r>
        <w:r w:rsidR="00AF3931">
          <w:rPr>
            <w:webHidden/>
          </w:rPr>
          <w:fldChar w:fldCharType="separate"/>
        </w:r>
        <w:r w:rsidR="00F428BE">
          <w:rPr>
            <w:webHidden/>
          </w:rPr>
          <w:t>46</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88" w:history="1">
        <w:r w:rsidR="00AF3931" w:rsidRPr="009C54CC">
          <w:rPr>
            <w:rStyle w:val="Hyperlink"/>
          </w:rPr>
          <w:t>Závěr</w:t>
        </w:r>
        <w:r w:rsidR="00AF3931">
          <w:rPr>
            <w:webHidden/>
          </w:rPr>
          <w:tab/>
        </w:r>
        <w:r w:rsidR="00AF3931">
          <w:rPr>
            <w:webHidden/>
          </w:rPr>
          <w:fldChar w:fldCharType="begin"/>
        </w:r>
        <w:r w:rsidR="00AF3931">
          <w:rPr>
            <w:webHidden/>
          </w:rPr>
          <w:instrText xml:space="preserve"> PAGEREF _Toc334499788 \h </w:instrText>
        </w:r>
        <w:r w:rsidR="00AF3931">
          <w:rPr>
            <w:webHidden/>
          </w:rPr>
        </w:r>
        <w:r w:rsidR="00AF3931">
          <w:rPr>
            <w:webHidden/>
          </w:rPr>
          <w:fldChar w:fldCharType="separate"/>
        </w:r>
        <w:r w:rsidR="00F428BE">
          <w:rPr>
            <w:webHidden/>
          </w:rPr>
          <w:t>47</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89" w:history="1">
        <w:r w:rsidR="00AF3931" w:rsidRPr="009C54CC">
          <w:rPr>
            <w:rStyle w:val="Hyperlink"/>
          </w:rPr>
          <w:t>Závěr V ANGLIČTINĚ</w:t>
        </w:r>
        <w:r w:rsidR="00AF3931">
          <w:rPr>
            <w:webHidden/>
          </w:rPr>
          <w:tab/>
        </w:r>
        <w:r w:rsidR="00AF3931">
          <w:rPr>
            <w:webHidden/>
          </w:rPr>
          <w:fldChar w:fldCharType="begin"/>
        </w:r>
        <w:r w:rsidR="00AF3931">
          <w:rPr>
            <w:webHidden/>
          </w:rPr>
          <w:instrText xml:space="preserve"> PAGEREF _Toc334499789 \h </w:instrText>
        </w:r>
        <w:r w:rsidR="00AF3931">
          <w:rPr>
            <w:webHidden/>
          </w:rPr>
        </w:r>
        <w:r w:rsidR="00AF3931">
          <w:rPr>
            <w:webHidden/>
          </w:rPr>
          <w:fldChar w:fldCharType="separate"/>
        </w:r>
        <w:r w:rsidR="00F428BE">
          <w:rPr>
            <w:webHidden/>
          </w:rPr>
          <w:t>48</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90" w:history="1">
        <w:r w:rsidR="00AF3931" w:rsidRPr="009C54CC">
          <w:rPr>
            <w:rStyle w:val="Hyperlink"/>
          </w:rPr>
          <w:t>Seznam použité literatury</w:t>
        </w:r>
        <w:r w:rsidR="00AF3931">
          <w:rPr>
            <w:webHidden/>
          </w:rPr>
          <w:tab/>
        </w:r>
        <w:r w:rsidR="00AF3931">
          <w:rPr>
            <w:webHidden/>
          </w:rPr>
          <w:fldChar w:fldCharType="begin"/>
        </w:r>
        <w:r w:rsidR="00AF3931">
          <w:rPr>
            <w:webHidden/>
          </w:rPr>
          <w:instrText xml:space="preserve"> PAGEREF _Toc334499790 \h </w:instrText>
        </w:r>
        <w:r w:rsidR="00AF3931">
          <w:rPr>
            <w:webHidden/>
          </w:rPr>
        </w:r>
        <w:r w:rsidR="00AF3931">
          <w:rPr>
            <w:webHidden/>
          </w:rPr>
          <w:fldChar w:fldCharType="separate"/>
        </w:r>
        <w:r w:rsidR="00F428BE">
          <w:rPr>
            <w:webHidden/>
          </w:rPr>
          <w:t>49</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91" w:history="1">
        <w:r w:rsidR="00AF3931" w:rsidRPr="009C54CC">
          <w:rPr>
            <w:rStyle w:val="Hyperlink"/>
          </w:rPr>
          <w:t>Seznam použitých symbolů a zkratek</w:t>
        </w:r>
        <w:r w:rsidR="00AF3931">
          <w:rPr>
            <w:webHidden/>
          </w:rPr>
          <w:tab/>
        </w:r>
        <w:r w:rsidR="00AF3931">
          <w:rPr>
            <w:webHidden/>
          </w:rPr>
          <w:fldChar w:fldCharType="begin"/>
        </w:r>
        <w:r w:rsidR="00AF3931">
          <w:rPr>
            <w:webHidden/>
          </w:rPr>
          <w:instrText xml:space="preserve"> PAGEREF _Toc334499791 \h </w:instrText>
        </w:r>
        <w:r w:rsidR="00AF3931">
          <w:rPr>
            <w:webHidden/>
          </w:rPr>
        </w:r>
        <w:r w:rsidR="00AF3931">
          <w:rPr>
            <w:webHidden/>
          </w:rPr>
          <w:fldChar w:fldCharType="separate"/>
        </w:r>
        <w:r w:rsidR="00F428BE">
          <w:rPr>
            <w:webHidden/>
          </w:rPr>
          <w:t>50</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92" w:history="1">
        <w:r w:rsidR="00AF3931" w:rsidRPr="009C54CC">
          <w:rPr>
            <w:rStyle w:val="Hyperlink"/>
          </w:rPr>
          <w:t>Seznam obrázků</w:t>
        </w:r>
        <w:r w:rsidR="00AF3931">
          <w:rPr>
            <w:webHidden/>
          </w:rPr>
          <w:tab/>
        </w:r>
        <w:r w:rsidR="00AF3931">
          <w:rPr>
            <w:webHidden/>
          </w:rPr>
          <w:fldChar w:fldCharType="begin"/>
        </w:r>
        <w:r w:rsidR="00AF3931">
          <w:rPr>
            <w:webHidden/>
          </w:rPr>
          <w:instrText xml:space="preserve"> PAGEREF _Toc334499792 \h </w:instrText>
        </w:r>
        <w:r w:rsidR="00AF3931">
          <w:rPr>
            <w:webHidden/>
          </w:rPr>
        </w:r>
        <w:r w:rsidR="00AF3931">
          <w:rPr>
            <w:webHidden/>
          </w:rPr>
          <w:fldChar w:fldCharType="separate"/>
        </w:r>
        <w:r w:rsidR="00F428BE">
          <w:rPr>
            <w:webHidden/>
          </w:rPr>
          <w:t>52</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93" w:history="1">
        <w:r w:rsidR="00AF3931" w:rsidRPr="009C54CC">
          <w:rPr>
            <w:rStyle w:val="Hyperlink"/>
          </w:rPr>
          <w:t>Seznam tabulek</w:t>
        </w:r>
        <w:r w:rsidR="00AF3931">
          <w:rPr>
            <w:webHidden/>
          </w:rPr>
          <w:tab/>
        </w:r>
        <w:r w:rsidR="00AF3931">
          <w:rPr>
            <w:webHidden/>
          </w:rPr>
          <w:fldChar w:fldCharType="begin"/>
        </w:r>
        <w:r w:rsidR="00AF3931">
          <w:rPr>
            <w:webHidden/>
          </w:rPr>
          <w:instrText xml:space="preserve"> PAGEREF _Toc334499793 \h </w:instrText>
        </w:r>
        <w:r w:rsidR="00AF3931">
          <w:rPr>
            <w:webHidden/>
          </w:rPr>
        </w:r>
        <w:r w:rsidR="00AF3931">
          <w:rPr>
            <w:webHidden/>
          </w:rPr>
          <w:fldChar w:fldCharType="separate"/>
        </w:r>
        <w:r w:rsidR="00F428BE">
          <w:rPr>
            <w:webHidden/>
          </w:rPr>
          <w:t>53</w:t>
        </w:r>
        <w:r w:rsidR="00AF3931">
          <w:rPr>
            <w:webHidden/>
          </w:rPr>
          <w:fldChar w:fldCharType="end"/>
        </w:r>
      </w:hyperlink>
    </w:p>
    <w:p w:rsidR="00AF3931" w:rsidRDefault="00BE3EBA">
      <w:pPr>
        <w:pStyle w:val="TOC2"/>
        <w:rPr>
          <w:rFonts w:asciiTheme="minorHAnsi" w:eastAsiaTheme="minorEastAsia" w:hAnsiTheme="minorHAnsi" w:cstheme="minorBidi"/>
          <w:b w:val="0"/>
          <w:caps w:val="0"/>
          <w:sz w:val="22"/>
          <w:szCs w:val="22"/>
        </w:rPr>
      </w:pPr>
      <w:hyperlink w:anchor="_Toc334499794" w:history="1">
        <w:r w:rsidR="00AF3931" w:rsidRPr="009C54CC">
          <w:rPr>
            <w:rStyle w:val="Hyperlink"/>
          </w:rPr>
          <w:t>Seznam Příloh</w:t>
        </w:r>
        <w:r w:rsidR="00AF3931">
          <w:rPr>
            <w:webHidden/>
          </w:rPr>
          <w:tab/>
        </w:r>
        <w:r w:rsidR="00AF3931">
          <w:rPr>
            <w:webHidden/>
          </w:rPr>
          <w:fldChar w:fldCharType="begin"/>
        </w:r>
        <w:r w:rsidR="00AF3931">
          <w:rPr>
            <w:webHidden/>
          </w:rPr>
          <w:instrText xml:space="preserve"> PAGEREF _Toc334499794 \h </w:instrText>
        </w:r>
        <w:r w:rsidR="00AF3931">
          <w:rPr>
            <w:webHidden/>
          </w:rPr>
        </w:r>
        <w:r w:rsidR="00AF3931">
          <w:rPr>
            <w:webHidden/>
          </w:rPr>
          <w:fldChar w:fldCharType="separate"/>
        </w:r>
        <w:r w:rsidR="00F428BE">
          <w:rPr>
            <w:webHidden/>
          </w:rPr>
          <w:t>54</w:t>
        </w:r>
        <w:r w:rsidR="00AF3931">
          <w:rPr>
            <w:webHidden/>
          </w:rPr>
          <w:fldChar w:fldCharType="end"/>
        </w:r>
      </w:hyperlink>
    </w:p>
    <w:p w:rsidR="00C94493" w:rsidRDefault="00954D85" w:rsidP="00103C97">
      <w:pPr>
        <w:pStyle w:val="TOC2"/>
        <w:suppressAutoHyphens/>
        <w:sectPr w:rsidR="00C94493" w:rsidSect="004F3D3C">
          <w:headerReference w:type="default" r:id="rId12"/>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29" w:name="_Toc334499723"/>
      <w:r>
        <w:lastRenderedPageBreak/>
        <w:t>Úvod</w:t>
      </w:r>
      <w:bookmarkEnd w:id="29"/>
    </w:p>
    <w:p w:rsidR="00C94493" w:rsidRPr="00083586" w:rsidRDefault="00D23A68" w:rsidP="00D23A68">
      <w:pPr>
        <w:ind w:firstLine="709"/>
        <w:rPr>
          <w:rStyle w:val="Pokec"/>
          <w:color w:val="auto"/>
        </w:rPr>
      </w:pPr>
      <w:r w:rsidRPr="00687527">
        <w:t>Informace a data hrají v našem životě stále významnější roli. Sběr/shromažďování dat, jejich uchovávání, vyhodnocování a  následné využívání je spojeno prakticky se všemi oblastmi lidského života. Datová úložiště jsou tedy významným prvkem, zásadně ovlivňujícím kvalitu a úspěšnost tohoto konání. Objemy dat neustále rostou a je třeba s nimi pracovat. Zejména firmy musí dbát nejen na spolehlivé ukládání dat,</w:t>
      </w:r>
      <w:r>
        <w:t xml:space="preserve"> </w:t>
      </w:r>
      <w:r w:rsidRPr="00687527">
        <w:t>ale i na jejich</w:t>
      </w:r>
      <w:r>
        <w:t xml:space="preserve"> </w:t>
      </w:r>
      <w:r w:rsidRPr="00687527">
        <w:t>zabezpečení a vysokou dostupnost. Proto je toto odvětví, obzvláště v posledních letech</w:t>
      </w:r>
      <w:r>
        <w:t xml:space="preserve"> </w:t>
      </w:r>
      <w:r w:rsidRPr="00687527">
        <w:t>s rostoucími nároky firem, středem pozornosti</w:t>
      </w:r>
      <w:r>
        <w:t xml:space="preserve">. </w:t>
      </w:r>
    </w:p>
    <w:tbl>
      <w:tblPr>
        <w:tblW w:w="0" w:type="auto"/>
        <w:tblCellMar>
          <w:left w:w="70" w:type="dxa"/>
          <w:right w:w="70" w:type="dxa"/>
        </w:tblCellMar>
        <w:tblLook w:val="0000" w:firstRow="0" w:lastRow="0" w:firstColumn="0" w:lastColumn="0" w:noHBand="0" w:noVBand="0"/>
      </w:tblPr>
      <w:tblGrid>
        <w:gridCol w:w="2905"/>
        <w:gridCol w:w="6023"/>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30" w:name="_Toc334499724"/>
            <w:r>
              <w:t>TEORETICKÁ ČÁST</w:t>
            </w:r>
            <w:bookmarkEnd w:id="30"/>
          </w:p>
        </w:tc>
      </w:tr>
    </w:tbl>
    <w:p w:rsidR="00C94493" w:rsidRDefault="00C94493" w:rsidP="00103C97">
      <w:pPr>
        <w:suppressAutoHyphens/>
      </w:pPr>
    </w:p>
    <w:p w:rsidR="00C94493" w:rsidRDefault="00B026F2" w:rsidP="00103C97">
      <w:pPr>
        <w:pStyle w:val="Heading1"/>
        <w:suppressAutoHyphens/>
      </w:pPr>
      <w:bookmarkStart w:id="31" w:name="_Toc334499725"/>
      <w:bookmarkStart w:id="32" w:name="_Toc107634143"/>
      <w:bookmarkStart w:id="33" w:name="_Toc107635178"/>
      <w:bookmarkStart w:id="34" w:name="_Toc107635218"/>
      <w:bookmarkStart w:id="35" w:name="_Toc107635235"/>
      <w:r>
        <w:lastRenderedPageBreak/>
        <w:t>Datová úložiště</w:t>
      </w:r>
      <w:bookmarkEnd w:id="31"/>
    </w:p>
    <w:p w:rsidR="00D23A68" w:rsidRDefault="00D23A68" w:rsidP="00D23A68">
      <w:pPr>
        <w:ind w:firstLine="432"/>
      </w:pPr>
      <w:r>
        <w:t>Datová úložiště jsou významným prvkem, zásadně ovlivňujícím kvalitu a úspěšnost každé firmy. Na otázku jaká datová úložiště jsou pro danou oblast podnikání nejvhodnější není jednoduchá a jednoznačná odpověď. Přesto lze však nastínit několik typizovaných modelových řešení. Základním vodítkem mohou být požadavky na výkon, kapacitu, způsob využití, dostupnost, stabilitu a toleranci při ztrátě dat.</w:t>
      </w:r>
    </w:p>
    <w:p w:rsidR="00D23A68" w:rsidRDefault="00D23A68" w:rsidP="00D23A68">
      <w:pPr>
        <w:ind w:firstLine="360"/>
      </w:pPr>
      <w:r>
        <w:t xml:space="preserve">Dynamické požadavky dnešních výpočetních systémů nejlépe postihuje centralizovaný a konsolidovaný diskový prostor sdílený více servery s řadou významných atributů: </w:t>
      </w:r>
    </w:p>
    <w:p w:rsidR="00D23A68" w:rsidRDefault="00D23A68" w:rsidP="00D23A68">
      <w:pPr>
        <w:pStyle w:val="ListParagraph"/>
        <w:numPr>
          <w:ilvl w:val="0"/>
          <w:numId w:val="33"/>
        </w:numPr>
      </w:pPr>
      <w:r>
        <w:t>lze jej lépe rozdělovat a přerozdělovat, podle momentálních kapacitních a výkonových potřeb, jednotlivým serverům a aplikacím</w:t>
      </w:r>
    </w:p>
    <w:p w:rsidR="00D23A68" w:rsidRDefault="00D23A68" w:rsidP="00D23A68">
      <w:pPr>
        <w:pStyle w:val="ListParagraph"/>
        <w:numPr>
          <w:ilvl w:val="0"/>
          <w:numId w:val="33"/>
        </w:numPr>
      </w:pPr>
      <w:r>
        <w:t>jednoduchá rozšiřovatelnost kapacity zamezuje plýtvání zdroji a využitelnost instalované kapacity bývá podstatně lepší nežli v klasickém modelu lokálních disků</w:t>
      </w:r>
    </w:p>
    <w:p w:rsidR="00D23A68" w:rsidRDefault="00D23A68" w:rsidP="00D23A68">
      <w:pPr>
        <w:pStyle w:val="ListParagraph"/>
        <w:numPr>
          <w:ilvl w:val="0"/>
          <w:numId w:val="33"/>
        </w:numPr>
      </w:pPr>
      <w:r>
        <w:t>celkově výkonnější, spolehlivější a otevřený systém s plnou redundancí všech komponent, s duálními přístupovými cestami k serverům, s možností on-line expanze a migrace RAIDů a s konektivitou k serverům s různou architekturou a s různými operačními systémy</w:t>
      </w:r>
    </w:p>
    <w:p w:rsidR="00D23A68" w:rsidRDefault="00D23A68" w:rsidP="00D23A68">
      <w:pPr>
        <w:pStyle w:val="ListParagraph"/>
        <w:numPr>
          <w:ilvl w:val="0"/>
          <w:numId w:val="33"/>
        </w:numPr>
      </w:pPr>
      <w:r>
        <w:t>snazší centralizovaný management šetří personální náklady - jediný člověk zvládá zpravidla obsluhovat až čtyřnásobek svěřené kapacity</w:t>
      </w:r>
    </w:p>
    <w:p w:rsidR="00D23A68" w:rsidRDefault="00D23A68" w:rsidP="00D23A68">
      <w:pPr>
        <w:ind w:firstLine="360"/>
      </w:pPr>
      <w:r>
        <w:t xml:space="preserve">Z hlediska topologie připojení datového úložiště k serverům je běžné využití fibre channel SAN struktury. </w:t>
      </w:r>
    </w:p>
    <w:p w:rsidR="00D23A68" w:rsidRDefault="00D23A68" w:rsidP="00D23A68">
      <w:pPr>
        <w:ind w:firstLine="360"/>
      </w:pPr>
      <w:r>
        <w:t>Z hlediska rozhraní k diskům se nejčastěji využívá FC rozhraní pro aplikace vyžadující vysoký transakční výkon (databázové aplikace a elektronická pošta). Pro fileserverové a archivní aplikace nebo aplikace zálohování do disku se s úspěchem využívá SATA rozhraní na velkokapacitní ekonomické disky. Perspektivními datovými úložišti schopnými uspokojit rozmanité aplikační potřeby jsou systémy se SAS rozhraním na disky a možností do libovolné diskové pozice instalovat podle potřeby buď výkonný SAS disk, nebo kapacitní a ekonomický SATA disk.</w:t>
      </w:r>
    </w:p>
    <w:p w:rsidR="00D23A68" w:rsidRPr="00D32E28" w:rsidRDefault="00D23A68" w:rsidP="00D23A68">
      <w:pPr>
        <w:ind w:firstLine="360"/>
        <w:rPr>
          <w:lang w:val="en-US"/>
        </w:rPr>
      </w:pPr>
      <w:r>
        <w:t>Z hlediska stability a dostupnosti datového úložiště lze využívat systému snapshotů pro rychlou obnovu provozu narušených dat. Systém synchronního zrcadlení nebo asynchronní vzdálené replikace datových úložišť zajišťuje zachování provozu i při výpadku celého datového úložiště provozované lokality v důsledku požáru nebo jiné živelné pohromy.</w:t>
      </w:r>
      <w:r w:rsidR="00D32E28">
        <w:rPr>
          <w:lang w:val="en-US"/>
        </w:rPr>
        <w:t>[1]</w:t>
      </w:r>
    </w:p>
    <w:p w:rsidR="007A372F" w:rsidRDefault="007A372F" w:rsidP="007A372F">
      <w:pPr>
        <w:pStyle w:val="Heading2"/>
        <w:tabs>
          <w:tab w:val="clear" w:pos="576"/>
          <w:tab w:val="num" w:pos="0"/>
          <w:tab w:val="num" w:pos="2987"/>
        </w:tabs>
        <w:suppressAutoHyphens/>
        <w:ind w:left="567"/>
      </w:pPr>
      <w:bookmarkStart w:id="36" w:name="_Toc334481203"/>
      <w:bookmarkStart w:id="37" w:name="_Toc334499726"/>
      <w:r>
        <w:lastRenderedPageBreak/>
        <w:t>Architektury připojení datových úložišť</w:t>
      </w:r>
      <w:bookmarkEnd w:id="36"/>
      <w:bookmarkEnd w:id="37"/>
    </w:p>
    <w:p w:rsidR="007A372F" w:rsidRPr="00B226FC" w:rsidRDefault="007A372F" w:rsidP="007A372F">
      <w:pPr>
        <w:pStyle w:val="Heading3"/>
      </w:pPr>
      <w:bookmarkStart w:id="38" w:name="_Toc334481204"/>
      <w:bookmarkStart w:id="39" w:name="_Toc334499727"/>
      <w:r w:rsidRPr="00B226FC">
        <w:t>DAS -Directly Attached Storage</w:t>
      </w:r>
      <w:bookmarkEnd w:id="38"/>
      <w:bookmarkEnd w:id="39"/>
    </w:p>
    <w:p w:rsidR="007A372F" w:rsidRPr="00B226FC" w:rsidRDefault="007A372F" w:rsidP="0088042D">
      <w:pPr>
        <w:ind w:firstLine="709"/>
      </w:pPr>
      <w:r w:rsidRPr="00B226FC">
        <w:t>Původní a dnes již tradiční způsob připojení disků DAS - Directly Attached Storage (přímo připojená úložiště), čili ukládací zařízení přímo připojené k serveru. Tento na první pohled nejlogičtější způsob má řadu nevýhod. Při poruše serveru jsou data nepřístupná.  Všechny informace směrem z i do úložní jednotky musí procházet serverem, takže často dochází k přetížení serveru a k malé výkonnosti tohoto řešení. I rozšiřitelnost diskové kapacity i spravovatelnost je značně omezená. Omezená je taktéž vzdálenost samotného serveru i jeho diskového subsystému, buď jsou disky přímo v serveru, nebo externím diskovém poli, v každém případě však délky kabelů (typicky SCSI) představují limitující faktor.</w:t>
      </w:r>
    </w:p>
    <w:p w:rsidR="007A372F" w:rsidRPr="00B226FC" w:rsidRDefault="007A372F" w:rsidP="0088042D">
      <w:pPr>
        <w:ind w:firstLine="709"/>
      </w:pPr>
      <w:r w:rsidRPr="00B226FC">
        <w:t xml:space="preserve">Mezi DAS zařízení můžeme zařadit např. interní disky samotného serveru nebo jednoduché diskové pole postavené zpravidla na technologii SATA nebo SCSI disků připojených k serveru buď technologií SCSI nebo Fiber Channel v konfiguraci Point-to-Point. </w:t>
      </w:r>
    </w:p>
    <w:p w:rsidR="007A372F" w:rsidRPr="00B226FC" w:rsidRDefault="007A372F" w:rsidP="0088042D">
      <w:pPr>
        <w:ind w:firstLine="709"/>
      </w:pPr>
      <w:r w:rsidRPr="00B226FC">
        <w:t>Celkové dlouhodobé náklady na správu tohoto řešení, jak již z výše uvedených záporů můžeme očekávat, budou vysoké. I přes veškeré tyto nevýhody je toto řešení hojně využíváno v menších firmách, kde hrají velkou roli počáteční náklady a náklady na správu nejsou příliš vysoké vzhledem k rozsahu ukládaných dat v těchto firmách.</w:t>
      </w:r>
      <w:r w:rsidR="00D97640">
        <w:t>[2]</w:t>
      </w:r>
    </w:p>
    <w:p w:rsidR="00D97640" w:rsidRDefault="0088042D" w:rsidP="00EE51CA">
      <w:pPr>
        <w:keepNext/>
        <w:jc w:val="center"/>
      </w:pPr>
      <w:r>
        <w:object w:dxaOrig="3015" w:dyaOrig="5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2pt;height:186.6pt" o:ole="">
            <v:imagedata r:id="rId13" o:title="" cropbottom="8468f" cropright="2608f"/>
          </v:shape>
          <o:OLEObject Type="Embed" ProgID="PBrush" ShapeID="_x0000_i1025" DrawAspect="Content" ObjectID="_1408262162" r:id="rId14"/>
        </w:object>
      </w:r>
    </w:p>
    <w:p w:rsidR="007A372F" w:rsidRPr="00EE51CA" w:rsidRDefault="00D97640" w:rsidP="00EE51CA">
      <w:pPr>
        <w:pStyle w:val="Caption"/>
        <w:tabs>
          <w:tab w:val="clear" w:pos="851"/>
          <w:tab w:val="left" w:pos="0"/>
        </w:tabs>
        <w:ind w:left="0"/>
        <w:rPr>
          <w:i/>
        </w:rPr>
      </w:pPr>
      <w:bookmarkStart w:id="40" w:name="_Toc334497864"/>
      <w:r w:rsidRPr="00EE51CA">
        <w:rPr>
          <w:i/>
        </w:rPr>
        <w:t xml:space="preserve">Obrázek </w:t>
      </w:r>
      <w:r w:rsidRPr="00EE51CA">
        <w:rPr>
          <w:i/>
        </w:rPr>
        <w:fldChar w:fldCharType="begin"/>
      </w:r>
      <w:r w:rsidRPr="00EE51CA">
        <w:rPr>
          <w:i/>
        </w:rPr>
        <w:instrText xml:space="preserve"> SEQ Obrázek \* ARABIC </w:instrText>
      </w:r>
      <w:r w:rsidRPr="00EE51CA">
        <w:rPr>
          <w:i/>
        </w:rPr>
        <w:fldChar w:fldCharType="separate"/>
      </w:r>
      <w:r w:rsidR="00F428BE">
        <w:rPr>
          <w:i/>
          <w:noProof/>
        </w:rPr>
        <w:t>1</w:t>
      </w:r>
      <w:r w:rsidRPr="00EE51CA">
        <w:rPr>
          <w:i/>
        </w:rPr>
        <w:fldChar w:fldCharType="end"/>
      </w:r>
      <w:r w:rsidR="00EE51CA" w:rsidRPr="00EE51CA">
        <w:rPr>
          <w:i/>
        </w:rPr>
        <w:t xml:space="preserve"> Řešení typu DAS</w:t>
      </w:r>
      <w:r w:rsidR="006D2B75">
        <w:rPr>
          <w:i/>
        </w:rPr>
        <w:t xml:space="preserve"> [4]</w:t>
      </w:r>
      <w:bookmarkEnd w:id="40"/>
    </w:p>
    <w:p w:rsidR="007A372F" w:rsidRPr="007A372F" w:rsidRDefault="007A372F" w:rsidP="007A372F">
      <w:r w:rsidRPr="007A372F">
        <w:t>Na konceptovém obrázku vidíme tradiční firemní síť s několika klien</w:t>
      </w:r>
      <w:r>
        <w:t>t</w:t>
      </w:r>
      <w:r w:rsidRPr="007A372F">
        <w:t>skými systémy a servery, každý se svým samostatným diskovým polem.</w:t>
      </w:r>
    </w:p>
    <w:p w:rsidR="0088042D" w:rsidRDefault="0088042D" w:rsidP="0088042D">
      <w:pPr>
        <w:pStyle w:val="Heading3"/>
      </w:pPr>
      <w:bookmarkStart w:id="41" w:name="_Toc334481205"/>
      <w:bookmarkStart w:id="42" w:name="_Toc334499728"/>
      <w:r>
        <w:lastRenderedPageBreak/>
        <w:t xml:space="preserve">NAS - </w:t>
      </w:r>
      <w:r w:rsidRPr="00980A72">
        <w:t>Network Attached Storage</w:t>
      </w:r>
      <w:bookmarkEnd w:id="41"/>
      <w:bookmarkEnd w:id="42"/>
    </w:p>
    <w:p w:rsidR="0088042D" w:rsidRPr="00174008" w:rsidRDefault="0088042D" w:rsidP="0088042D">
      <w:pPr>
        <w:ind w:firstLine="709"/>
      </w:pPr>
      <w:r w:rsidRPr="00174008">
        <w:t>Další velmi oblíbený mezistupeň ve vývoji datových úložišť představuje NAS. Hlavní</w:t>
      </w:r>
      <w:r>
        <w:t xml:space="preserve"> </w:t>
      </w:r>
      <w:r w:rsidRPr="00174008">
        <w:t>odlišností od předchozího řešení je osamostatnění datového úložiště, které je nyní</w:t>
      </w:r>
      <w:r>
        <w:t xml:space="preserve"> </w:t>
      </w:r>
      <w:r w:rsidRPr="00174008">
        <w:t>připojeno přímo do sítě. Přístup je realizován na souborové úrovni pomocí file prokolů</w:t>
      </w:r>
      <w:r>
        <w:t xml:space="preserve"> </w:t>
      </w:r>
      <w:r w:rsidRPr="00174008">
        <w:t>NFS (Network File System) a CIFS (Common Internet File System), které jsou specializované na přenos a vyhledávání souborů – NAS tedy oproti DAS řešení</w:t>
      </w:r>
      <w:r>
        <w:t xml:space="preserve"> </w:t>
      </w:r>
      <w:r w:rsidRPr="00174008">
        <w:t>neumožňuje přístup na blokové úrovni. Z toho důvodu není vhodný např. pro databáze a</w:t>
      </w:r>
      <w:r>
        <w:t xml:space="preserve"> </w:t>
      </w:r>
      <w:r w:rsidRPr="00174008">
        <w:t>podobný SW vyžadující block-level přístup.</w:t>
      </w:r>
      <w:r>
        <w:t xml:space="preserve"> </w:t>
      </w:r>
      <w:r w:rsidRPr="00174008">
        <w:t>NAS nabízí nákladově efektivní úložné řešení, které je mnoha firmami nasazováno s cílem snížit zatížení intenzivně využívaných serverů, aniž by bylo třeba jakkoliv modifikovat existující infrastrukturu. Je tedy vhodný pro subjekty, které chtějí pouze přidat úložnou kapacitu. Ideální je typicky pro rozrůstající se podniky – těm dovoluje snadnou migraci a přidávání storage systémů přímo za chodu</w:t>
      </w:r>
    </w:p>
    <w:p w:rsidR="0088042D" w:rsidRPr="00CB3BB1" w:rsidRDefault="0088042D" w:rsidP="00CB3BB1">
      <w:pPr>
        <w:ind w:firstLine="709"/>
        <w:rPr>
          <w:lang w:val="en-US"/>
        </w:rPr>
      </w:pPr>
      <w:r w:rsidRPr="00174008">
        <w:t>K nevýhodám patří velké zatížení klasické LAN, do které bývá NAS řešení obvykle připojováno</w:t>
      </w:r>
      <w:r w:rsidR="00CB3BB1">
        <w:t xml:space="preserve">. </w:t>
      </w:r>
      <w:r w:rsidR="00CB3BB1">
        <w:rPr>
          <w:lang w:val="en-US"/>
        </w:rPr>
        <w:t>[3]</w:t>
      </w:r>
    </w:p>
    <w:p w:rsidR="00DF09FA" w:rsidRDefault="00DF09FA" w:rsidP="00DF09FA">
      <w:pPr>
        <w:keepNext/>
        <w:jc w:val="center"/>
      </w:pPr>
      <w:r w:rsidRPr="00DF09FA">
        <w:rPr>
          <w:noProof/>
        </w:rPr>
        <w:drawing>
          <wp:inline distT="0" distB="0" distL="0" distR="0">
            <wp:extent cx="1885950" cy="2914650"/>
            <wp:effectExtent l="19050" t="0" r="0" b="0"/>
            <wp:docPr id="17"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b="6422"/>
                    <a:stretch>
                      <a:fillRect/>
                    </a:stretch>
                  </pic:blipFill>
                  <pic:spPr bwMode="auto">
                    <a:xfrm>
                      <a:off x="0" y="0"/>
                      <a:ext cx="1885950" cy="2914650"/>
                    </a:xfrm>
                    <a:prstGeom prst="rect">
                      <a:avLst/>
                    </a:prstGeom>
                    <a:noFill/>
                    <a:ln w="9525">
                      <a:noFill/>
                      <a:miter lim="800000"/>
                      <a:headEnd/>
                      <a:tailEnd/>
                    </a:ln>
                  </pic:spPr>
                </pic:pic>
              </a:graphicData>
            </a:graphic>
          </wp:inline>
        </w:drawing>
      </w:r>
    </w:p>
    <w:p w:rsidR="007A372F" w:rsidRPr="00A32470" w:rsidRDefault="00DF09FA" w:rsidP="00DF09FA">
      <w:pPr>
        <w:pStyle w:val="Caption"/>
        <w:rPr>
          <w:i/>
        </w:rPr>
      </w:pPr>
      <w:bookmarkStart w:id="43" w:name="_Toc334497865"/>
      <w:r w:rsidRPr="00A32470">
        <w:rPr>
          <w:i/>
        </w:rPr>
        <w:t xml:space="preserve">Obrázek </w:t>
      </w:r>
      <w:r w:rsidRPr="00A32470">
        <w:rPr>
          <w:i/>
        </w:rPr>
        <w:fldChar w:fldCharType="begin"/>
      </w:r>
      <w:r w:rsidRPr="00A32470">
        <w:rPr>
          <w:i/>
        </w:rPr>
        <w:instrText xml:space="preserve"> SEQ Obrázek \* ARABIC </w:instrText>
      </w:r>
      <w:r w:rsidRPr="00A32470">
        <w:rPr>
          <w:i/>
        </w:rPr>
        <w:fldChar w:fldCharType="separate"/>
      </w:r>
      <w:r w:rsidR="00F428BE">
        <w:rPr>
          <w:i/>
          <w:noProof/>
        </w:rPr>
        <w:t>2</w:t>
      </w:r>
      <w:r w:rsidRPr="00A32470">
        <w:rPr>
          <w:i/>
        </w:rPr>
        <w:fldChar w:fldCharType="end"/>
      </w:r>
      <w:r w:rsidRPr="00A32470">
        <w:rPr>
          <w:i/>
        </w:rPr>
        <w:t xml:space="preserve"> Řešení typu NAS</w:t>
      </w:r>
      <w:r w:rsidR="006D2B75">
        <w:rPr>
          <w:i/>
        </w:rPr>
        <w:t xml:space="preserve"> [4]</w:t>
      </w:r>
      <w:bookmarkEnd w:id="43"/>
    </w:p>
    <w:p w:rsidR="007A372F" w:rsidRDefault="007A372F" w:rsidP="007A372F"/>
    <w:p w:rsidR="00A32470" w:rsidRDefault="00A32470" w:rsidP="007A372F"/>
    <w:p w:rsidR="00A32470" w:rsidRDefault="00A32470" w:rsidP="007A372F"/>
    <w:p w:rsidR="00A32470" w:rsidRDefault="00A32470" w:rsidP="00A32470">
      <w:pPr>
        <w:pStyle w:val="Heading3"/>
      </w:pPr>
      <w:bookmarkStart w:id="44" w:name="_Toc334481206"/>
      <w:bookmarkStart w:id="45" w:name="_Toc334499729"/>
      <w:r>
        <w:lastRenderedPageBreak/>
        <w:t>SAN</w:t>
      </w:r>
      <w:bookmarkEnd w:id="44"/>
      <w:r>
        <w:t xml:space="preserve"> – Storage area network</w:t>
      </w:r>
      <w:bookmarkEnd w:id="45"/>
    </w:p>
    <w:p w:rsidR="00A32470" w:rsidRDefault="00A32470" w:rsidP="00A32470">
      <w:pPr>
        <w:ind w:firstLine="709"/>
      </w:pPr>
      <w:r>
        <w:t>San - Storage area network je dedikovaná (oddělená od LAN, WAN, atd) datová síť, která slouží pro připojení externích zařízení k serverům (disková pole, páskové knihovny a jiná zálohovací zařízení). SAN vznikla hlavně kvůli narůstajícím potřebám na zabezpečení a konsolidaci dat. Díky poměrně vysokým pořizovacím nákladům se SAN budují hlavně ve větších společnostech (bankovní sektor, automobilový průmysl, média), které vyžadují vysokou dostupnost svých služeb, rychlé odezvy v transakčně orientovaných aplikacích a co největší škálovatelnost (rozšiřitelnost). V poslední době se však díky klesající ceně začínají malé SAN rozšiřovat i do stále menších společností. SAN zařízení tak postupně nahrazují DAS (Direct Attach Storage) technologii.</w:t>
      </w:r>
    </w:p>
    <w:p w:rsidR="00A32470" w:rsidRDefault="00A32470" w:rsidP="00A32470">
      <w:r>
        <w:t xml:space="preserve"> SAN oproti DAS nabízí:</w:t>
      </w:r>
    </w:p>
    <w:p w:rsidR="00A32470" w:rsidRDefault="00A32470" w:rsidP="00A32470">
      <w:pPr>
        <w:pStyle w:val="ListParagraph"/>
        <w:numPr>
          <w:ilvl w:val="0"/>
          <w:numId w:val="34"/>
        </w:numPr>
      </w:pPr>
      <w:r>
        <w:t>Fyzické oddělení dat a serverů. Jednotlivé prvky mohou být od sebe vzdáleny až desítky km</w:t>
      </w:r>
    </w:p>
    <w:p w:rsidR="00A32470" w:rsidRDefault="00A32470" w:rsidP="00A32470">
      <w:pPr>
        <w:pStyle w:val="ListParagraph"/>
        <w:numPr>
          <w:ilvl w:val="0"/>
          <w:numId w:val="34"/>
        </w:numPr>
      </w:pPr>
      <w:r>
        <w:t>Sdílení zdrojů (diskových zařízení, zálohovacích zařízení) mezi jednotlivými servery (velmi omezeně umí toto i DAS)</w:t>
      </w:r>
    </w:p>
    <w:p w:rsidR="00A32470" w:rsidRDefault="00A32470" w:rsidP="00A32470">
      <w:pPr>
        <w:pStyle w:val="ListParagraph"/>
        <w:numPr>
          <w:ilvl w:val="0"/>
          <w:numId w:val="34"/>
        </w:numPr>
      </w:pPr>
      <w:r>
        <w:t>Vyšší propustnost</w:t>
      </w:r>
    </w:p>
    <w:p w:rsidR="00A32470" w:rsidRDefault="00A32470" w:rsidP="00A32470">
      <w:pPr>
        <w:pStyle w:val="ListParagraph"/>
        <w:numPr>
          <w:ilvl w:val="0"/>
          <w:numId w:val="34"/>
        </w:numPr>
      </w:pPr>
      <w:r>
        <w:t>Definici redundantních cest ke zdrojům (velmi omezeně umí toto i DAS)</w:t>
      </w:r>
    </w:p>
    <w:p w:rsidR="00A32470" w:rsidRDefault="00A32470" w:rsidP="00A32470">
      <w:pPr>
        <w:pStyle w:val="ListParagraph"/>
        <w:numPr>
          <w:ilvl w:val="0"/>
          <w:numId w:val="34"/>
        </w:numPr>
      </w:pPr>
      <w:r>
        <w:t>Podporu pro clusterová řešení a architekturu "no single point of failure"</w:t>
      </w:r>
    </w:p>
    <w:p w:rsidR="00A32470" w:rsidRDefault="00A32470" w:rsidP="00A32470">
      <w:pPr>
        <w:pStyle w:val="ListParagraph"/>
        <w:numPr>
          <w:ilvl w:val="0"/>
          <w:numId w:val="34"/>
        </w:numPr>
      </w:pPr>
      <w:r>
        <w:t>Podpora pro tzv. Disaster Recovery</w:t>
      </w:r>
    </w:p>
    <w:p w:rsidR="00A32470" w:rsidRDefault="00A32470" w:rsidP="00A32470">
      <w:pPr>
        <w:keepNext/>
        <w:jc w:val="center"/>
      </w:pPr>
      <w:r w:rsidRPr="00A32470">
        <w:rPr>
          <w:noProof/>
        </w:rPr>
        <w:drawing>
          <wp:inline distT="0" distB="0" distL="0" distR="0">
            <wp:extent cx="1619250" cy="2930072"/>
            <wp:effectExtent l="19050" t="0" r="0" b="0"/>
            <wp:docPr id="18"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1621913" cy="2934891"/>
                    </a:xfrm>
                    <a:prstGeom prst="rect">
                      <a:avLst/>
                    </a:prstGeom>
                    <a:noFill/>
                    <a:ln w="9525">
                      <a:noFill/>
                      <a:miter lim="800000"/>
                      <a:headEnd/>
                      <a:tailEnd/>
                    </a:ln>
                  </pic:spPr>
                </pic:pic>
              </a:graphicData>
            </a:graphic>
          </wp:inline>
        </w:drawing>
      </w:r>
    </w:p>
    <w:p w:rsidR="00A32470" w:rsidRPr="00A32470" w:rsidRDefault="00A32470" w:rsidP="00A32470">
      <w:pPr>
        <w:pStyle w:val="Caption"/>
        <w:rPr>
          <w:i/>
        </w:rPr>
      </w:pPr>
      <w:bookmarkStart w:id="46" w:name="_Toc334497866"/>
      <w:r w:rsidRPr="00A32470">
        <w:rPr>
          <w:i/>
        </w:rPr>
        <w:t xml:space="preserve">Obrázek </w:t>
      </w:r>
      <w:r w:rsidRPr="00A32470">
        <w:rPr>
          <w:i/>
        </w:rPr>
        <w:fldChar w:fldCharType="begin"/>
      </w:r>
      <w:r w:rsidRPr="00A32470">
        <w:rPr>
          <w:i/>
        </w:rPr>
        <w:instrText xml:space="preserve"> SEQ Obrázek \* ARABIC </w:instrText>
      </w:r>
      <w:r w:rsidRPr="00A32470">
        <w:rPr>
          <w:i/>
        </w:rPr>
        <w:fldChar w:fldCharType="separate"/>
      </w:r>
      <w:r w:rsidR="00F428BE">
        <w:rPr>
          <w:i/>
          <w:noProof/>
        </w:rPr>
        <w:t>3</w:t>
      </w:r>
      <w:r w:rsidRPr="00A32470">
        <w:rPr>
          <w:i/>
        </w:rPr>
        <w:fldChar w:fldCharType="end"/>
      </w:r>
      <w:r w:rsidRPr="00A32470">
        <w:rPr>
          <w:i/>
        </w:rPr>
        <w:t xml:space="preserve"> Řešeni typu SAN</w:t>
      </w:r>
      <w:r w:rsidR="006D2B75">
        <w:rPr>
          <w:i/>
        </w:rPr>
        <w:t xml:space="preserve"> [4]</w:t>
      </w:r>
      <w:bookmarkEnd w:id="46"/>
    </w:p>
    <w:p w:rsidR="00A32470" w:rsidRDefault="00A32470" w:rsidP="00A32470">
      <w:pPr>
        <w:ind w:firstLine="709"/>
      </w:pPr>
      <w:r>
        <w:lastRenderedPageBreak/>
        <w:t>U SAN se používají protokoly, které pracují přímo s diskovými bloky. Základem je SCSI protokol, který je zabalen pro přenos přes Fibre Channel (FC) pomocí Fibre Channel Protocol (FCP) nebo pro přenos přes TCP/IP pomocí Internet Small Computer System Protocol (iSCSI). Případně některé další protokoly, které nejsou nyní příliš rozšířené jako Fibre Channel over Ethernet (FCoE), SCSI over Ethernet nebo další. Z výše uvedeného plyne, že disk (zařízení) připojený přes SAN v systému vypadá, jako by byl přímo připojený.</w:t>
      </w:r>
    </w:p>
    <w:p w:rsidR="00A32470" w:rsidRPr="00A32470" w:rsidRDefault="00A32470" w:rsidP="00A32470">
      <w:pPr>
        <w:ind w:firstLine="576"/>
        <w:rPr>
          <w:lang w:val="en-US"/>
        </w:rPr>
      </w:pPr>
      <w:r>
        <w:t>SAN diskové pole se skládá z kotroleru a diskových polic (Shelf). Na kontroleru se vytváří určité diskové prostory - virtuální disky (identifikují se pomocí Logical Unit Number - LUN), které se přiřadí určitým serverům [4</w:t>
      </w:r>
      <w:r>
        <w:rPr>
          <w:lang w:val="en-US"/>
        </w:rPr>
        <w:t>]</w:t>
      </w:r>
    </w:p>
    <w:p w:rsidR="00A32470" w:rsidRDefault="00A32470" w:rsidP="007A372F"/>
    <w:p w:rsidR="00E505C4" w:rsidRDefault="00E505C4" w:rsidP="00E505C4">
      <w:pPr>
        <w:pStyle w:val="Heading3"/>
      </w:pPr>
      <w:bookmarkStart w:id="47" w:name="_Toc334481207"/>
      <w:bookmarkStart w:id="48" w:name="_Toc334499730"/>
      <w:r>
        <w:t>Srovnání popsaných řešení</w:t>
      </w:r>
      <w:bookmarkEnd w:id="47"/>
      <w:bookmarkEnd w:id="48"/>
    </w:p>
    <w:p w:rsidR="00E505C4" w:rsidRDefault="00E505C4" w:rsidP="00E505C4">
      <w:pPr>
        <w:ind w:firstLine="709"/>
      </w:pPr>
      <w:r>
        <w:t>Vzhledem k detailnímu popisu všech řešení v předchozích kapitolách bych srovnání</w:t>
      </w:r>
    </w:p>
    <w:p w:rsidR="00E505C4" w:rsidRDefault="00E505C4" w:rsidP="00E505C4">
      <w:r>
        <w:t>provedl formou srovnávací tabulky, abych neopakoval již jednou uvedená fakta.</w:t>
      </w:r>
    </w:p>
    <w:p w:rsidR="00A32470" w:rsidRDefault="00A32470" w:rsidP="007A372F"/>
    <w:p w:rsidR="00E505C4" w:rsidRPr="00487052" w:rsidRDefault="00E505C4" w:rsidP="00E505C4">
      <w:pPr>
        <w:pStyle w:val="Caption"/>
        <w:keepNext/>
        <w:rPr>
          <w:i/>
        </w:rPr>
      </w:pPr>
      <w:bookmarkStart w:id="49" w:name="_Toc334497880"/>
      <w:r w:rsidRPr="00487052">
        <w:rPr>
          <w:i/>
        </w:rPr>
        <w:t xml:space="preserve">Tabulka </w:t>
      </w:r>
      <w:r w:rsidRPr="00487052">
        <w:rPr>
          <w:i/>
        </w:rPr>
        <w:fldChar w:fldCharType="begin"/>
      </w:r>
      <w:r w:rsidRPr="00487052">
        <w:rPr>
          <w:i/>
        </w:rPr>
        <w:instrText xml:space="preserve"> SEQ Tabulka \* ARABIC </w:instrText>
      </w:r>
      <w:r w:rsidRPr="00487052">
        <w:rPr>
          <w:i/>
        </w:rPr>
        <w:fldChar w:fldCharType="separate"/>
      </w:r>
      <w:r w:rsidR="00F428BE">
        <w:rPr>
          <w:i/>
          <w:noProof/>
        </w:rPr>
        <w:t>1</w:t>
      </w:r>
      <w:r w:rsidRPr="00487052">
        <w:rPr>
          <w:i/>
        </w:rPr>
        <w:fldChar w:fldCharType="end"/>
      </w:r>
      <w:r w:rsidRPr="00487052">
        <w:rPr>
          <w:i/>
        </w:rPr>
        <w:t xml:space="preserve"> Porovnání DAS, NAS, SAN</w:t>
      </w:r>
      <w:bookmarkEnd w:id="49"/>
    </w:p>
    <w:tbl>
      <w:tblPr>
        <w:tblStyle w:val="TableGrid"/>
        <w:tblW w:w="0" w:type="auto"/>
        <w:jc w:val="right"/>
        <w:tblLook w:val="04A0" w:firstRow="1" w:lastRow="0" w:firstColumn="1" w:lastColumn="0" w:noHBand="0" w:noVBand="1"/>
      </w:tblPr>
      <w:tblGrid>
        <w:gridCol w:w="817"/>
        <w:gridCol w:w="2445"/>
        <w:gridCol w:w="2445"/>
        <w:gridCol w:w="2445"/>
      </w:tblGrid>
      <w:tr w:rsidR="00E505C4" w:rsidTr="00E505C4">
        <w:trPr>
          <w:cantSplit/>
          <w:trHeight w:val="355"/>
          <w:jc w:val="right"/>
        </w:trPr>
        <w:tc>
          <w:tcPr>
            <w:tcW w:w="817" w:type="dxa"/>
            <w:textDirection w:val="btLr"/>
          </w:tcPr>
          <w:p w:rsidR="00E505C4" w:rsidRPr="00F17A22" w:rsidRDefault="00E505C4" w:rsidP="0075372F">
            <w:pPr>
              <w:ind w:left="113" w:right="113"/>
              <w:jc w:val="center"/>
              <w:rPr>
                <w:b/>
              </w:rPr>
            </w:pPr>
          </w:p>
        </w:tc>
        <w:tc>
          <w:tcPr>
            <w:tcW w:w="2445" w:type="dxa"/>
          </w:tcPr>
          <w:p w:rsidR="00E505C4" w:rsidRPr="00F17A22" w:rsidRDefault="00E505C4" w:rsidP="0075372F">
            <w:pPr>
              <w:jc w:val="center"/>
              <w:rPr>
                <w:b/>
              </w:rPr>
            </w:pPr>
            <w:r w:rsidRPr="00F17A22">
              <w:rPr>
                <w:b/>
              </w:rPr>
              <w:t>DAS</w:t>
            </w:r>
          </w:p>
        </w:tc>
        <w:tc>
          <w:tcPr>
            <w:tcW w:w="2445" w:type="dxa"/>
          </w:tcPr>
          <w:p w:rsidR="00E505C4" w:rsidRPr="00F17A22" w:rsidRDefault="00E505C4" w:rsidP="0075372F">
            <w:pPr>
              <w:jc w:val="center"/>
              <w:rPr>
                <w:b/>
              </w:rPr>
            </w:pPr>
            <w:r w:rsidRPr="00F17A22">
              <w:rPr>
                <w:b/>
              </w:rPr>
              <w:t>NAS</w:t>
            </w:r>
          </w:p>
        </w:tc>
        <w:tc>
          <w:tcPr>
            <w:tcW w:w="2445" w:type="dxa"/>
          </w:tcPr>
          <w:p w:rsidR="00E505C4" w:rsidRPr="00F17A22" w:rsidRDefault="00E505C4" w:rsidP="0075372F">
            <w:pPr>
              <w:jc w:val="center"/>
              <w:rPr>
                <w:b/>
              </w:rPr>
            </w:pPr>
            <w:r w:rsidRPr="00F17A22">
              <w:rPr>
                <w:b/>
              </w:rPr>
              <w:t>SAN</w:t>
            </w:r>
          </w:p>
        </w:tc>
      </w:tr>
      <w:tr w:rsidR="00E505C4" w:rsidTr="00E505C4">
        <w:trPr>
          <w:cantSplit/>
          <w:trHeight w:val="1369"/>
          <w:jc w:val="right"/>
        </w:trPr>
        <w:tc>
          <w:tcPr>
            <w:tcW w:w="817" w:type="dxa"/>
            <w:textDirection w:val="btLr"/>
          </w:tcPr>
          <w:p w:rsidR="00E505C4" w:rsidRPr="00F17A22" w:rsidRDefault="00E505C4" w:rsidP="0075372F">
            <w:pPr>
              <w:ind w:left="113" w:right="113"/>
              <w:jc w:val="center"/>
              <w:rPr>
                <w:b/>
              </w:rPr>
            </w:pPr>
            <w:r w:rsidRPr="00F17A22">
              <w:rPr>
                <w:b/>
              </w:rPr>
              <w:t>Výhody</w:t>
            </w: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nejjednodušší zřízení</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nízké náklady</w:t>
            </w:r>
          </w:p>
          <w:p w:rsidR="00E505C4" w:rsidRPr="00F17A22" w:rsidRDefault="00E505C4" w:rsidP="0075372F">
            <w:pPr>
              <w:autoSpaceDE w:val="0"/>
              <w:autoSpaceDN w:val="0"/>
              <w:adjustRightInd w:val="0"/>
              <w:spacing w:after="0" w:line="240" w:lineRule="auto"/>
              <w:jc w:val="left"/>
              <w:rPr>
                <w:b/>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nevyžaduje dlouhé zaškolení</w:t>
            </w: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umožňuje sdílenou</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TimesNewRoman" w:hAnsi="TimesNewRoman" w:cs="TimesNewRoman"/>
                <w:sz w:val="22"/>
                <w:szCs w:val="22"/>
              </w:rPr>
              <w:t>práci s uživatelskými daty</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jednoduchá správa</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nízké náklady</w:t>
            </w:r>
          </w:p>
          <w:p w:rsidR="00E505C4" w:rsidRPr="00F17A22" w:rsidRDefault="00E505C4" w:rsidP="0075372F">
            <w:pPr>
              <w:autoSpaceDE w:val="0"/>
              <w:autoSpaceDN w:val="0"/>
              <w:adjustRightInd w:val="0"/>
              <w:spacing w:after="0" w:line="240" w:lineRule="auto"/>
              <w:jc w:val="left"/>
              <w:rPr>
                <w:b/>
              </w:rPr>
            </w:pP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neomezuje provoz v podnikové síti (FC SAN)</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jednoduchá správa</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vysoká kapacita</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snadnost rozšíření</w:t>
            </w:r>
          </w:p>
          <w:p w:rsidR="00E505C4" w:rsidRPr="00F17A22" w:rsidRDefault="00E505C4" w:rsidP="0075372F">
            <w:pPr>
              <w:rPr>
                <w:b/>
              </w:rPr>
            </w:pPr>
          </w:p>
        </w:tc>
      </w:tr>
      <w:tr w:rsidR="00E505C4" w:rsidTr="00E505C4">
        <w:trPr>
          <w:cantSplit/>
          <w:trHeight w:val="1418"/>
          <w:jc w:val="right"/>
        </w:trPr>
        <w:tc>
          <w:tcPr>
            <w:tcW w:w="817" w:type="dxa"/>
            <w:textDirection w:val="btLr"/>
          </w:tcPr>
          <w:p w:rsidR="00E505C4" w:rsidRPr="00F17A22" w:rsidRDefault="00E505C4" w:rsidP="0075372F">
            <w:pPr>
              <w:ind w:left="113" w:right="113"/>
              <w:jc w:val="center"/>
              <w:rPr>
                <w:b/>
              </w:rPr>
            </w:pPr>
            <w:r w:rsidRPr="00F17A22">
              <w:rPr>
                <w:b/>
              </w:rPr>
              <w:t>Nevýhody</w:t>
            </w: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nízká flexibilita</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složité rozšiřování</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nízký výkon</w:t>
            </w:r>
          </w:p>
          <w:p w:rsidR="00E505C4" w:rsidRPr="00F17A22" w:rsidRDefault="00E505C4" w:rsidP="0075372F">
            <w:pPr>
              <w:rPr>
                <w:b/>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rychlé zastarávání</w:t>
            </w: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vysoká zátěž stávající sítě</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nevhodné pro intenzivní práci s daty</w:t>
            </w:r>
          </w:p>
          <w:p w:rsidR="00E505C4" w:rsidRPr="00F17A22" w:rsidRDefault="00E505C4" w:rsidP="0075372F">
            <w:pPr>
              <w:rPr>
                <w:b/>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jen souborová úroveň</w:t>
            </w:r>
          </w:p>
        </w:tc>
        <w:tc>
          <w:tcPr>
            <w:tcW w:w="2445" w:type="dxa"/>
          </w:tcPr>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vysoké pořizovací náklady (FC SAN)</w:t>
            </w:r>
          </w:p>
          <w:p w:rsidR="00E505C4" w:rsidRDefault="00E505C4" w:rsidP="0075372F">
            <w:pPr>
              <w:autoSpaceDE w:val="0"/>
              <w:autoSpaceDN w:val="0"/>
              <w:adjustRightInd w:val="0"/>
              <w:spacing w:after="0" w:line="240" w:lineRule="auto"/>
              <w:jc w:val="left"/>
              <w:rPr>
                <w:rFonts w:ascii="TimesNewRoman" w:hAnsi="TimesNewRoman" w:cs="TimesNewRoman"/>
                <w:sz w:val="22"/>
                <w:szCs w:val="22"/>
              </w:rPr>
            </w:pPr>
            <w:r>
              <w:rPr>
                <w:rFonts w:ascii="Symbol" w:hAnsi="Symbol" w:cs="Symbol"/>
                <w:sz w:val="22"/>
                <w:szCs w:val="22"/>
              </w:rPr>
              <w:t></w:t>
            </w:r>
            <w:r>
              <w:rPr>
                <w:rFonts w:ascii="Symbol" w:hAnsi="Symbol" w:cs="Symbol"/>
                <w:sz w:val="22"/>
                <w:szCs w:val="22"/>
              </w:rPr>
              <w:t></w:t>
            </w:r>
            <w:r>
              <w:rPr>
                <w:rFonts w:ascii="TimesNewRoman" w:hAnsi="TimesNewRoman" w:cs="TimesNewRoman"/>
                <w:sz w:val="22"/>
                <w:szCs w:val="22"/>
              </w:rPr>
              <w:t>složitost zřízení (FC SAN)</w:t>
            </w:r>
          </w:p>
          <w:p w:rsidR="00E505C4" w:rsidRPr="00F17A22" w:rsidRDefault="00E505C4" w:rsidP="0075372F">
            <w:pPr>
              <w:jc w:val="center"/>
              <w:rPr>
                <w:b/>
              </w:rPr>
            </w:pPr>
          </w:p>
        </w:tc>
      </w:tr>
    </w:tbl>
    <w:p w:rsidR="00A32470" w:rsidRDefault="00A32470" w:rsidP="007A372F"/>
    <w:p w:rsidR="002E51F5" w:rsidRDefault="002E51F5" w:rsidP="007A372F"/>
    <w:p w:rsidR="002E51F5" w:rsidRDefault="002E51F5" w:rsidP="007A372F"/>
    <w:p w:rsidR="002E51F5" w:rsidRDefault="002E51F5" w:rsidP="002E51F5">
      <w:pPr>
        <w:pStyle w:val="Heading2"/>
      </w:pPr>
      <w:bookmarkStart w:id="50" w:name="_Toc334481209"/>
      <w:bookmarkStart w:id="51" w:name="_Toc334499731"/>
      <w:r>
        <w:lastRenderedPageBreak/>
        <w:t>Disková rozhraní</w:t>
      </w:r>
      <w:bookmarkEnd w:id="50"/>
      <w:bookmarkEnd w:id="51"/>
    </w:p>
    <w:p w:rsidR="00A07D3E" w:rsidRDefault="00A07D3E" w:rsidP="00A07D3E">
      <w:pPr>
        <w:pStyle w:val="Heading3"/>
      </w:pPr>
      <w:bookmarkStart w:id="52" w:name="_Toc334481210"/>
      <w:bookmarkStart w:id="53" w:name="_Toc334499732"/>
      <w:r>
        <w:t>PATA - Parallel Advance Technology Attachment</w:t>
      </w:r>
      <w:bookmarkEnd w:id="52"/>
      <w:bookmarkEnd w:id="53"/>
    </w:p>
    <w:p w:rsidR="00A07D3E" w:rsidRDefault="00A07D3E" w:rsidP="00A07D3E">
      <w:pPr>
        <w:ind w:firstLine="709"/>
      </w:pPr>
      <w:r>
        <w:t>Standardní rozhranní pro připojení zařízení pro ukládání dat (jako pevné disky a CD-ROM mechaniky) uvnitř počítače. Využívá paralelní komunikaci. Dříve bylo označováno pouze jako ATA. Existují (skoro) synonyma jako IDE (Integrated Drive Electronics), EIDE (Enhanced IDE) a ATAPI (AT Attachment Packet Interface).</w:t>
      </w:r>
      <w:r w:rsidRPr="00A07D3E">
        <w:rPr>
          <w:lang w:val="en-US"/>
        </w:rPr>
        <w:t xml:space="preserve"> </w:t>
      </w:r>
      <w:r>
        <w:rPr>
          <w:lang w:val="en-US"/>
        </w:rPr>
        <w:t>[5]</w:t>
      </w:r>
    </w:p>
    <w:p w:rsidR="00A07D3E" w:rsidRDefault="00A07D3E" w:rsidP="00A07D3E"/>
    <w:p w:rsidR="00A07D3E" w:rsidRDefault="00A07D3E" w:rsidP="00A07D3E">
      <w:pPr>
        <w:pStyle w:val="Heading3"/>
      </w:pPr>
      <w:bookmarkStart w:id="54" w:name="_Toc334481211"/>
      <w:bookmarkStart w:id="55" w:name="_Toc334499733"/>
      <w:r>
        <w:t>SATA - Serial ATA</w:t>
      </w:r>
      <w:bookmarkEnd w:id="54"/>
      <w:bookmarkEnd w:id="55"/>
    </w:p>
    <w:p w:rsidR="00A07D3E" w:rsidRDefault="00A07D3E" w:rsidP="00A07D3E">
      <w:pPr>
        <w:ind w:firstLine="709"/>
      </w:pPr>
      <w:r>
        <w:t>Sběrnicová technologie pro počítače, která je primárně určena pro přenos dat na a z pevných disků a optických mechanik. Modernější sériová verse klasického ATA. SATA 2 teoreticky 3Gb/s = 375 MBps.</w:t>
      </w:r>
      <w:r w:rsidRPr="00A07D3E">
        <w:rPr>
          <w:lang w:val="en-US"/>
        </w:rPr>
        <w:t xml:space="preserve"> </w:t>
      </w:r>
      <w:r>
        <w:rPr>
          <w:lang w:val="en-US"/>
        </w:rPr>
        <w:t>[5]</w:t>
      </w:r>
    </w:p>
    <w:p w:rsidR="00A07D3E" w:rsidRDefault="00A07D3E" w:rsidP="00A07D3E"/>
    <w:p w:rsidR="00A07D3E" w:rsidRDefault="00A07D3E" w:rsidP="00A07D3E">
      <w:pPr>
        <w:pStyle w:val="Heading3"/>
      </w:pPr>
      <w:bookmarkStart w:id="56" w:name="_Toc334481212"/>
      <w:bookmarkStart w:id="57" w:name="_Toc334499734"/>
      <w:r>
        <w:t>SCSI - Small Computer Systems Interface</w:t>
      </w:r>
      <w:bookmarkEnd w:id="56"/>
      <w:bookmarkEnd w:id="57"/>
    </w:p>
    <w:p w:rsidR="00A07D3E" w:rsidRDefault="00A07D3E" w:rsidP="00A07D3E">
      <w:pPr>
        <w:ind w:firstLine="709"/>
      </w:pPr>
      <w:r>
        <w:t>Jedná se o skupinu standardů pro fyzické připojení a přenos dat mezi počítačem a periferních zařízení. Používá paralelní sběrnicový port. Ultra640 SCSI teoreticky 640 MBps</w:t>
      </w:r>
      <w:r>
        <w:rPr>
          <w:lang w:val="en-US"/>
        </w:rPr>
        <w:t>[5]</w:t>
      </w:r>
    </w:p>
    <w:p w:rsidR="00A07D3E" w:rsidRDefault="00A07D3E" w:rsidP="00A07D3E"/>
    <w:p w:rsidR="00A07D3E" w:rsidRDefault="00A07D3E" w:rsidP="00A07D3E">
      <w:pPr>
        <w:pStyle w:val="Heading3"/>
      </w:pPr>
      <w:bookmarkStart w:id="58" w:name="_Toc334481213"/>
      <w:bookmarkStart w:id="59" w:name="_Toc334499735"/>
      <w:r>
        <w:t>SAS - Serial Attached SCSI</w:t>
      </w:r>
      <w:bookmarkEnd w:id="58"/>
      <w:bookmarkEnd w:id="59"/>
    </w:p>
    <w:p w:rsidR="00A07D3E" w:rsidRDefault="00A07D3E" w:rsidP="00A07D3E">
      <w:pPr>
        <w:ind w:firstLine="709"/>
      </w:pPr>
      <w:r>
        <w:t>SAS vzniklo, stejně jako SATA, jako moderní rozšíření sběrnicové technologie pro připojení pevných disků a optických mechanik. Jedná se o sériovou sběrnici vycházející z SCSI, která je zpětně kompatibilní se SATA disky. Teoreticky 3Gbps. Interně disky buď SATA 2 nebo SCSI.</w:t>
      </w:r>
      <w:r w:rsidRPr="00A07D3E">
        <w:rPr>
          <w:lang w:val="en-US"/>
        </w:rPr>
        <w:t xml:space="preserve"> </w:t>
      </w:r>
      <w:r>
        <w:rPr>
          <w:lang w:val="en-US"/>
        </w:rPr>
        <w:t>[5]</w:t>
      </w:r>
    </w:p>
    <w:p w:rsidR="00A07D3E" w:rsidRDefault="00A07D3E" w:rsidP="00A07D3E"/>
    <w:p w:rsidR="00A07D3E" w:rsidRDefault="00A07D3E" w:rsidP="00A07D3E">
      <w:pPr>
        <w:pStyle w:val="Heading3"/>
      </w:pPr>
      <w:bookmarkStart w:id="60" w:name="_Toc334481214"/>
      <w:bookmarkStart w:id="61" w:name="_Toc334499736"/>
      <w:r>
        <w:t>Fiber Channel - FC</w:t>
      </w:r>
      <w:bookmarkEnd w:id="60"/>
      <w:bookmarkEnd w:id="61"/>
    </w:p>
    <w:p w:rsidR="00A07D3E" w:rsidRPr="00A07D3E" w:rsidRDefault="00A07D3E" w:rsidP="00A07D3E">
      <w:pPr>
        <w:ind w:firstLine="709"/>
        <w:rPr>
          <w:lang w:val="en-US"/>
        </w:rPr>
      </w:pPr>
      <w:r>
        <w:t xml:space="preserve">Jedná se o síťovou technologii primárně určenou pro datové sítě (storage networking), stalo se standardem pro SAN úložiště. Tradičně se používá optických kabelů, které mohou dosahovat rychlosti až 20 Gbps. Používá se pro vedení mezi servery a SAN kontrolery, ale také jako rozhranní na discích uvnitř SAN diskových polic. </w:t>
      </w:r>
      <w:r>
        <w:rPr>
          <w:lang w:val="en-US"/>
        </w:rPr>
        <w:t>[5]</w:t>
      </w:r>
    </w:p>
    <w:p w:rsidR="00170B02" w:rsidRDefault="00170B02" w:rsidP="00170B02">
      <w:pPr>
        <w:pStyle w:val="Heading2"/>
      </w:pPr>
      <w:bookmarkStart w:id="62" w:name="_Toc334481216"/>
      <w:bookmarkStart w:id="63" w:name="_Toc334499737"/>
      <w:r>
        <w:lastRenderedPageBreak/>
        <w:t>Protokoly</w:t>
      </w:r>
      <w:bookmarkEnd w:id="62"/>
      <w:bookmarkEnd w:id="63"/>
    </w:p>
    <w:p w:rsidR="00170B02" w:rsidRDefault="00170B02" w:rsidP="00170B02">
      <w:pPr>
        <w:pStyle w:val="Heading3"/>
      </w:pPr>
      <w:bookmarkStart w:id="64" w:name="_Toc334481217"/>
      <w:bookmarkStart w:id="65" w:name="_Toc334499738"/>
      <w:r>
        <w:t>CIFS</w:t>
      </w:r>
      <w:bookmarkEnd w:id="64"/>
      <w:bookmarkEnd w:id="65"/>
    </w:p>
    <w:p w:rsidR="00170B02" w:rsidRDefault="00170B02" w:rsidP="00170B02">
      <w:pPr>
        <w:ind w:firstLine="709"/>
      </w:pPr>
      <w:r>
        <w:t>CIFS neboli Server Message Block (SMB) je síťový komunikační protokol aplikační vrstvy, který slouží ke sdílenému přístupu k souborům, tiskárnám, sériovým portům a další komunikaci mezi uzly na síti. Poskytuje také autentizovaný mechanismus pro meziprocesovou komunikaci. Je využíván hlavně na počítačích s operačními systémy rodiny Windows.</w:t>
      </w:r>
    </w:p>
    <w:p w:rsidR="00170B02" w:rsidRDefault="00170B02" w:rsidP="00170B02">
      <w:pPr>
        <w:ind w:firstLine="709"/>
      </w:pPr>
      <w:r>
        <w:t>Protokol díky firmě Microsoft je rozšířený v oblasti komunikace souborových serverů a klientů sítí LAN. Protokol pracuje na principu klient-server. Server umožňuje klientům sítě přistupovat k tzv. sdíleným prostředkům, např. sdíleným diskům, adresářům, tiskovým frontám nebo pojmenovaným kanálům. Sdílené prostředky jsou rozpoznávány pomocí síťové adresy UNC (\\jméno_serveru\jméno_zdroje). Klientská část má za úkol definovat požadavky na sdílené prostředky serveru. Server vykonává rozbor požadavků odeslané klientem ve tvaru bloku (paketu) SMB, porovnává přístupová práva a na podkladě přístupových práv zahajuje požadovanou operaci (vytvoření adresáře, spuštění souboru atd.). Výsledek je s odpovědí poslán klientu identickým blokem SMB.</w:t>
      </w:r>
    </w:p>
    <w:p w:rsidR="00170B02" w:rsidRDefault="00170B02" w:rsidP="00170B02">
      <w:pPr>
        <w:ind w:firstLine="709"/>
      </w:pPr>
      <w:r>
        <w:t>Z pohledu serveru SMB k přístupu ke sdíleným prostředkům máme dva pohledy:</w:t>
      </w:r>
    </w:p>
    <w:p w:rsidR="00170B02" w:rsidRDefault="00170B02" w:rsidP="00170B02">
      <w:r>
        <w:t>řízení přístupu z pohledu na úroveň sdíleného prostředku (share level),</w:t>
      </w:r>
    </w:p>
    <w:p w:rsidR="00170B02" w:rsidRDefault="00170B02" w:rsidP="00170B02">
      <w:r>
        <w:t>řízení přístupu z pohledu na uživatelskou úroveň (user level).</w:t>
      </w:r>
    </w:p>
    <w:p w:rsidR="00170B02" w:rsidRDefault="00170B02" w:rsidP="00170B02">
      <w:pPr>
        <w:ind w:firstLine="709"/>
      </w:pPr>
      <w:r>
        <w:t>V prvním případě server povoluje přístup ke sdíleným prostředkům na základě správného hesla, které je přiřazeno k jednotlivému sdílenému prostředku. Po zadání správného hesla klientem je klientu přidělen identifikátor prostředku NID (Network ID), pomocí něhož přistupuje k prostředku.</w:t>
      </w:r>
    </w:p>
    <w:p w:rsidR="00170B02" w:rsidRDefault="00170B02" w:rsidP="00170B02">
      <w:pPr>
        <w:ind w:firstLine="709"/>
      </w:pPr>
      <w:r>
        <w:t>V druhém případě se klient přihlašuje na server hned pomocí jména a hesla a v případě správnosti server přiřadí klientu uživatelský identifikátor UID (User ID), pomocí něhož server odvozuje přístupová práva při manipulaci se sdíleným prostředkem.</w:t>
      </w:r>
    </w:p>
    <w:p w:rsidR="00170B02" w:rsidRDefault="00170B02" w:rsidP="00170B02">
      <w:r>
        <w:t>Princip komunikace je následující: Klient zasílá serveru požadavek — dochází k specifikaci parametru spojení a verzí protokolu mezi serverem a klientem.</w:t>
      </w:r>
    </w:p>
    <w:p w:rsidR="00170B02" w:rsidRPr="006C2AFE" w:rsidRDefault="00170B02" w:rsidP="00170B02">
      <w:pPr>
        <w:rPr>
          <w:lang w:val="en-US"/>
        </w:rPr>
      </w:pPr>
      <w:r>
        <w:t>Klient odešle požadavek, ve kterém je uvedeno jméno a heslo uživatele. Pokud je server v režimu user-level, přidělí uživateli UID.</w:t>
      </w:r>
      <w:r w:rsidR="006C2AFE">
        <w:rPr>
          <w:lang w:val="en-US"/>
        </w:rPr>
        <w:t>[4]</w:t>
      </w:r>
    </w:p>
    <w:p w:rsidR="00170B02" w:rsidRDefault="00170B02" w:rsidP="00170B02">
      <w:pPr>
        <w:pStyle w:val="Heading3"/>
      </w:pPr>
      <w:bookmarkStart w:id="66" w:name="_Toc334481218"/>
      <w:bookmarkStart w:id="67" w:name="_Toc334499739"/>
      <w:r>
        <w:lastRenderedPageBreak/>
        <w:t>NFS</w:t>
      </w:r>
      <w:bookmarkEnd w:id="66"/>
      <w:bookmarkEnd w:id="67"/>
    </w:p>
    <w:p w:rsidR="00170B02" w:rsidRDefault="00170B02" w:rsidP="00170B02">
      <w:pPr>
        <w:ind w:firstLine="709"/>
      </w:pPr>
      <w:r>
        <w:t>Network File System (NFS) je internetový protokol pro vzdálený přístup k souborům přes počítačovou síť. Protokol byl původně vyvinut společností Sun Microsystems v roce 1984, v současné době má jeho další vývoj na starosti organizace Internet Engineering Task Force (IETF). Funguje především nad transportním protokolem UDP, avšak od verze 3 je možné ho provozovat také nad protokolem TCP.</w:t>
      </w:r>
    </w:p>
    <w:p w:rsidR="00170B02" w:rsidRDefault="00170B02" w:rsidP="006C2AFE">
      <w:pPr>
        <w:ind w:firstLine="709"/>
      </w:pPr>
      <w:r>
        <w:t>V praxi si můžete prostřednictvím NFS klienta připojit disk ze vzdáleného serveru a pracovat s ním jako s lokálním. V prostředí Linuxu se jedná asi o nejpoužívanější protokol pro tyto účely.</w:t>
      </w:r>
      <w:r w:rsidR="006C2AFE">
        <w:t>[4]</w:t>
      </w:r>
    </w:p>
    <w:p w:rsidR="006C2AFE" w:rsidRDefault="006C2AFE" w:rsidP="006C2AFE">
      <w:pPr>
        <w:ind w:firstLine="709"/>
      </w:pPr>
    </w:p>
    <w:p w:rsidR="006C2AFE" w:rsidRDefault="006C2AFE" w:rsidP="006C2AFE">
      <w:pPr>
        <w:pStyle w:val="Heading3"/>
      </w:pPr>
      <w:bookmarkStart w:id="68" w:name="_Toc334481219"/>
      <w:bookmarkStart w:id="69" w:name="_Toc334499740"/>
      <w:r>
        <w:t>FC</w:t>
      </w:r>
      <w:bookmarkEnd w:id="68"/>
      <w:bookmarkEnd w:id="69"/>
    </w:p>
    <w:p w:rsidR="006C2AFE" w:rsidRDefault="006C2AFE" w:rsidP="006C2AFE">
      <w:pPr>
        <w:ind w:firstLine="709"/>
      </w:pPr>
      <w:r w:rsidRPr="001C7B45">
        <w:t>Fibre Channel využívá se optických vedení Fibre Optics (v současnosti o rychlosti 4Gbps) a protokolu FCP. Jsou potřeba speciální FC switche (pokud nemáme pouze spojení Point-to-Point) a servery musí mít Fibre Channel Host Bus Adapter (HBA)</w:t>
      </w:r>
      <w:r w:rsidRPr="006C2AFE">
        <w:t xml:space="preserve"> </w:t>
      </w:r>
      <w:r>
        <w:t>.[4]</w:t>
      </w:r>
    </w:p>
    <w:p w:rsidR="006C2AFE" w:rsidRPr="001C7B45" w:rsidRDefault="006C2AFE" w:rsidP="006C2AFE">
      <w:pPr>
        <w:ind w:firstLine="709"/>
      </w:pPr>
    </w:p>
    <w:p w:rsidR="006C2AFE" w:rsidRDefault="006C2AFE" w:rsidP="006C2AFE">
      <w:pPr>
        <w:pStyle w:val="Heading3"/>
      </w:pPr>
      <w:bookmarkStart w:id="70" w:name="_Toc334481220"/>
      <w:bookmarkStart w:id="71" w:name="_Toc334499741"/>
      <w:r>
        <w:t>FcoE</w:t>
      </w:r>
      <w:bookmarkEnd w:id="70"/>
      <w:bookmarkEnd w:id="71"/>
    </w:p>
    <w:p w:rsidR="006C2AFE" w:rsidRDefault="006C2AFE" w:rsidP="006C2AFE">
      <w:pPr>
        <w:ind w:firstLine="709"/>
      </w:pPr>
      <w:r w:rsidRPr="00D77737">
        <w:t>Fibre Channel over Ethernet ( FCoE ) je zapouzdření FC přes Ethernetové sítě. To umožňuje FC používat 10Gbps Ethernetové sítě (nebo vyšší rychlost), při zachování Fibre Channel protokol.</w:t>
      </w:r>
      <w:r>
        <w:t>[4]</w:t>
      </w:r>
    </w:p>
    <w:p w:rsidR="006C2AFE" w:rsidRPr="00CC79C9" w:rsidRDefault="006C2AFE" w:rsidP="006C2AFE">
      <w:pPr>
        <w:ind w:firstLine="709"/>
      </w:pPr>
    </w:p>
    <w:p w:rsidR="006C2AFE" w:rsidRDefault="006C2AFE" w:rsidP="006C2AFE">
      <w:pPr>
        <w:pStyle w:val="Heading3"/>
      </w:pPr>
      <w:bookmarkStart w:id="72" w:name="_Toc334481221"/>
      <w:bookmarkStart w:id="73" w:name="_Toc334499742"/>
      <w:r>
        <w:t>iSCSI</w:t>
      </w:r>
      <w:bookmarkEnd w:id="72"/>
      <w:bookmarkEnd w:id="73"/>
    </w:p>
    <w:p w:rsidR="006C2AFE" w:rsidRPr="001C7B45" w:rsidRDefault="006C2AFE" w:rsidP="006C2AFE">
      <w:pPr>
        <w:ind w:firstLine="709"/>
      </w:pPr>
      <w:r w:rsidRPr="001C7B45">
        <w:t xml:space="preserve">FC je značně drahá záležitost, takže se v době, kdy se začal používat gigabitový ethernet (v té době se používalo FC s rychlostí 2Gbps) objevil standardizovaný protokol Internet Small Computer System Protocol (iSCSI). Ten zapouzdřuje SCSI do TCP/IP protokolu, takže může fungovat na běžné ethernetové síti (podmínkou je minimální rychlost 1 Gbps). Teoreticky může fungovat na již existující síti (switchích a síťových kartách), ale v praxi se rozhodně doporučuje vybudovat oddělenou síť pro SAN (pro datový provoz </w:t>
      </w:r>
      <w:r>
        <w:t>není problém vytížit 1Gbps síť).</w:t>
      </w:r>
    </w:p>
    <w:p w:rsidR="006C2AFE" w:rsidRPr="001C7B45" w:rsidRDefault="006C2AFE" w:rsidP="006C2AFE">
      <w:pPr>
        <w:ind w:firstLine="709"/>
      </w:pPr>
      <w:r w:rsidRPr="001C7B45">
        <w:lastRenderedPageBreak/>
        <w:t>iSCSI protokol sice není pro datový přenos, tak dobrý jako FCP protokol, který byl speciálně pro tento účel vyvinut, ale je dostatečný. V dnešní době jsou SAN sítě založené na iSCSI značně rozšířené. Je tu ovšem otázka síťové karty. iSCSI se může provozovat přes klasickou síťovou kartu, ale pak veškeré zpracování (zapouzdřování SCSI do iSCSI) provádí procesor počítače. Druhá možnost je zakoupit speciální iSCSI HBA, který provádí tyto úkony a počítači již předává normální SCSI.</w:t>
      </w:r>
      <w:r w:rsidRPr="006C2AFE">
        <w:t xml:space="preserve"> </w:t>
      </w:r>
      <w:r>
        <w:t>[4]</w:t>
      </w:r>
    </w:p>
    <w:p w:rsidR="006C2AFE" w:rsidRDefault="006C2AFE" w:rsidP="00170B02"/>
    <w:p w:rsidR="00A26A4A" w:rsidRDefault="00A26A4A" w:rsidP="00A26A4A">
      <w:pPr>
        <w:pStyle w:val="Heading3"/>
      </w:pPr>
      <w:bookmarkStart w:id="74" w:name="_Toc334481222"/>
      <w:bookmarkStart w:id="75" w:name="_Toc334499743"/>
      <w:r>
        <w:t>InfiniBand</w:t>
      </w:r>
      <w:bookmarkEnd w:id="74"/>
      <w:bookmarkEnd w:id="75"/>
    </w:p>
    <w:p w:rsidR="00A26A4A" w:rsidRPr="00D77737" w:rsidRDefault="00BE3EBA" w:rsidP="00AF3931">
      <w:pPr>
        <w:ind w:firstLine="709"/>
      </w:pPr>
      <w:hyperlink r:id="rId17" w:tooltip="http://en.wikipedia.org/wiki/InfiniBand" w:history="1">
        <w:r w:rsidR="00A26A4A" w:rsidRPr="00D77737">
          <w:rPr>
            <w:rStyle w:val="Hyperlink"/>
          </w:rPr>
          <w:t>Infiniband</w:t>
        </w:r>
      </w:hyperlink>
      <w:r w:rsidR="00A26A4A" w:rsidRPr="00D77737">
        <w:t xml:space="preserve"> je vyskorychlostní nízkolatenční síťové propojení. Poskytuje obvykle výrazně lepší propustnost než standardní gigabitový Ethernet. </w:t>
      </w:r>
      <w:r w:rsidR="00A26A4A">
        <w:t>[6]</w:t>
      </w:r>
    </w:p>
    <w:p w:rsidR="002E51F5" w:rsidRPr="002E51F5" w:rsidRDefault="002E51F5" w:rsidP="002E51F5"/>
    <w:p w:rsidR="00200041" w:rsidRDefault="00200041" w:rsidP="00200041">
      <w:pPr>
        <w:pStyle w:val="Heading3"/>
      </w:pPr>
      <w:bookmarkStart w:id="76" w:name="_Toc334481223"/>
      <w:bookmarkStart w:id="77" w:name="_Toc334499744"/>
      <w:r>
        <w:t>NDMP</w:t>
      </w:r>
      <w:bookmarkEnd w:id="76"/>
      <w:bookmarkEnd w:id="77"/>
    </w:p>
    <w:p w:rsidR="00200041" w:rsidRPr="00D77737" w:rsidRDefault="00200041" w:rsidP="00AF3931">
      <w:pPr>
        <w:ind w:firstLine="576"/>
      </w:pPr>
      <w:r w:rsidRPr="00D77737">
        <w:t>NDMP (Network Data Management Protocol) protokol je navržen k zálohování systémů NAS bez potřeby transportu dat přes záložní server, čímž dochází ke zvýšení rychlosti zálohy a snížení zatížení záložního serveru. Tento protokol byl vyvinut v kooperaci mezi společnostmi Legato a NetApp. NDMP je v současné době široce podporován napříč zálohovacím softwarem i NAS produkty.</w:t>
      </w:r>
      <w:r>
        <w:t>[7]</w:t>
      </w:r>
    </w:p>
    <w:p w:rsidR="002E51F5" w:rsidRPr="002E51F5" w:rsidRDefault="002E51F5" w:rsidP="002E51F5"/>
    <w:p w:rsidR="0075372F" w:rsidRDefault="0075372F" w:rsidP="0075372F">
      <w:pPr>
        <w:pStyle w:val="Heading2"/>
      </w:pPr>
      <w:bookmarkStart w:id="78" w:name="_Toc334481225"/>
      <w:bookmarkStart w:id="79" w:name="_Toc334499745"/>
      <w:r>
        <w:t>Ochrana dat</w:t>
      </w:r>
      <w:bookmarkEnd w:id="78"/>
      <w:bookmarkEnd w:id="79"/>
      <w:r>
        <w:t xml:space="preserve"> </w:t>
      </w:r>
    </w:p>
    <w:p w:rsidR="0075372F" w:rsidRDefault="0075372F" w:rsidP="0075372F">
      <w:pPr>
        <w:pStyle w:val="Heading3"/>
      </w:pPr>
      <w:bookmarkStart w:id="80" w:name="_Toc334481226"/>
      <w:bookmarkStart w:id="81" w:name="_Toc334499746"/>
      <w:r>
        <w:t>RAID</w:t>
      </w:r>
      <w:bookmarkEnd w:id="80"/>
      <w:bookmarkEnd w:id="81"/>
    </w:p>
    <w:p w:rsidR="0075372F" w:rsidRDefault="0075372F" w:rsidP="0075372F">
      <w:pPr>
        <w:ind w:firstLine="709"/>
      </w:pPr>
      <w:r>
        <w:t xml:space="preserve">Vzhledem k tomu, že pevný disk je složité zařízení kombinující elektroniku a jemnou mechaniku, je již ze svého principu náchylný k poruše. Toto je nepříjemné zejména u serverů, kde jednak cena uložených dat může představovat mnohamilionové částky, jednak - i při pravidelném zálohování - jen pouhá odstávka serveru spojená s opravou a obnovou dat představuje značnou ztrátu na prostojích mnoha uživatelů. Proto byla zkonstruována disková pole, kde se pomocí speciálního řadiče více disků fyzických navenek jeví jako jeden disk logický. Dalším důvodem použití pole je vytvoření větší diskové kapacity, než se v dané době vyrábí v podobě samostatného disku. Pole se ve zkratce nazývají RAID. Nejprve to znamenalo Redundant Array of Inexpensive Disks, </w:t>
      </w:r>
      <w:r>
        <w:lastRenderedPageBreak/>
        <w:t>dnes se zkratka překládá spíše jako Redundant Array of Independent Disks. Pro vyjasnění terminologie byly definovány tzv. úrovně RAID. Některé se s vývojem techniky již přestaly používat. V současné době jsou nejpoužívanější úrovně RAID 0,1 a 5. Kombinací typu 0 a 1 vznikne pole typu RAID 10. V poslední době se začínají používat také pole typu RAID 6 (zdvojená parita).</w:t>
      </w:r>
      <w:r w:rsidR="00FE33FD">
        <w:t>[8]</w:t>
      </w:r>
    </w:p>
    <w:p w:rsidR="0075372F" w:rsidRDefault="0075372F" w:rsidP="0075372F"/>
    <w:p w:rsidR="0075372F" w:rsidRDefault="0075372F" w:rsidP="0075372F">
      <w:pPr>
        <w:pStyle w:val="Heading4"/>
      </w:pPr>
      <w:bookmarkStart w:id="82" w:name="_Toc334481227"/>
      <w:bookmarkStart w:id="83" w:name="_Toc334499747"/>
      <w:r>
        <w:t>Raid 0</w:t>
      </w:r>
      <w:bookmarkEnd w:id="82"/>
      <w:bookmarkEnd w:id="83"/>
    </w:p>
    <w:p w:rsidR="0075372F" w:rsidRDefault="0075372F" w:rsidP="0075372F">
      <w:pPr>
        <w:ind w:firstLine="709"/>
      </w:pPr>
      <w:r>
        <w:t>Především je třeba říci, že toto pole není redundantní. Ztráta jednoho disku znamená ztrátu celého pole. Důvodem použití je výkon, tedy zvýšení přenosové rychlosti nebo propustnosti dat tam, kde na uchování dat nezáleží tak, jako na rychlosti, například při stříhání videa.</w:t>
      </w:r>
      <w:r w:rsidR="00FE33FD" w:rsidRPr="00FE33FD">
        <w:t xml:space="preserve"> </w:t>
      </w:r>
      <w:r w:rsidR="00FE33FD">
        <w:t>[8]</w:t>
      </w:r>
    </w:p>
    <w:p w:rsidR="0075372F" w:rsidRDefault="0075372F" w:rsidP="0075372F"/>
    <w:p w:rsidR="0075372F" w:rsidRDefault="0075372F" w:rsidP="0075372F">
      <w:pPr>
        <w:pStyle w:val="Heading4"/>
      </w:pPr>
      <w:bookmarkStart w:id="84" w:name="_Toc334481228"/>
      <w:bookmarkStart w:id="85" w:name="_Toc334499748"/>
      <w:r>
        <w:t>Raid 1</w:t>
      </w:r>
      <w:bookmarkEnd w:id="84"/>
      <w:bookmarkEnd w:id="85"/>
    </w:p>
    <w:p w:rsidR="0075372F" w:rsidRDefault="0075372F" w:rsidP="0075372F">
      <w:pPr>
        <w:ind w:firstLine="709"/>
      </w:pPr>
      <w:r>
        <w:t>Raid 1 je známé “zrcadlení”, kdy se na dva disky stejných kapacit ukládají totožné informace a při výpadku jednoho disku se bez přerušení pokračuje v činnosti. Jednoduchá implementace, často čistě softwarová, zato je potřeba 100% diskové kapacity navíc. Z hlediska výkonu pomalejší zápis (zapisuje se 2x), rychlejší čtení (řadič může střídat požadavky mezi disky, “rozdávat práci”).</w:t>
      </w:r>
      <w:r w:rsidR="00FE33FD">
        <w:t>[8]</w:t>
      </w:r>
    </w:p>
    <w:p w:rsidR="0075372F" w:rsidRDefault="0075372F" w:rsidP="0075372F"/>
    <w:p w:rsidR="0075372F" w:rsidRDefault="0075372F" w:rsidP="0075372F">
      <w:pPr>
        <w:pStyle w:val="Heading4"/>
      </w:pPr>
      <w:bookmarkStart w:id="86" w:name="_Toc334481229"/>
      <w:bookmarkStart w:id="87" w:name="_Toc334499749"/>
      <w:r>
        <w:t>Raid 3</w:t>
      </w:r>
      <w:bookmarkEnd w:id="86"/>
      <w:bookmarkEnd w:id="87"/>
    </w:p>
    <w:p w:rsidR="0075372F" w:rsidRDefault="0075372F" w:rsidP="0075372F">
      <w:pPr>
        <w:ind w:firstLine="709"/>
      </w:pPr>
      <w:r>
        <w:t>Je použito N+1 stejných disků. Na N disků se zapisují data, na poslední disk paritní informace. V případě výpadku disku jsou chybějící informace dopočítány z ostatních datových disků a disku paritního. Každý zápis na pole znamená práci i pro paritní disk, proto je více namáhán a lze u něj očekávat vyšší poruchovost. Proto byla tato úroveň již téměř opuštěna ve prospěch Raid 5 a vyšších, na druhé straně se objevila hardwarová implementace "přímo v křemíku", kdy hardwarová implementace je snadnější než u jiných úrovní.</w:t>
      </w:r>
      <w:r w:rsidR="00FE33FD" w:rsidRPr="00FE33FD">
        <w:t xml:space="preserve"> </w:t>
      </w:r>
      <w:r w:rsidR="00FE33FD">
        <w:t>[8]</w:t>
      </w:r>
    </w:p>
    <w:p w:rsidR="0075372F" w:rsidRDefault="0075372F" w:rsidP="0075372F"/>
    <w:p w:rsidR="0075372F" w:rsidRDefault="0075372F" w:rsidP="0075372F">
      <w:pPr>
        <w:pStyle w:val="Heading4"/>
      </w:pPr>
      <w:bookmarkStart w:id="88" w:name="_Toc334481230"/>
      <w:bookmarkStart w:id="89" w:name="_Toc334499750"/>
      <w:r>
        <w:lastRenderedPageBreak/>
        <w:t>Raid 5</w:t>
      </w:r>
      <w:bookmarkEnd w:id="88"/>
      <w:bookmarkEnd w:id="89"/>
    </w:p>
    <w:p w:rsidR="0075372F" w:rsidRDefault="0075372F" w:rsidP="0075372F">
      <w:pPr>
        <w:ind w:firstLine="709"/>
      </w:pPr>
      <w:r>
        <w:t>Redundantní pole s distribuovanou paritou. Minimální počet disků jsou 3. Režie je 1 disk z n-diskového pole. Máme-li například pole RAID 5 z 5 disků o kapacitě 36 GB, užitečná kapacita je 4x36=144 GB a 1 disk je režie. Data se zapisují postupně na disky 0,1... až na poslední disk se zapíše parita. Při výpadku některého disku pak máme buď všechna data (a nepotřebujeme paritu), nebo máme část dat a paritu a chybějící data ze ztraceného disku umíme dopočítat z dat, která máme a parity. Výkon při čtení dobrý, zápis je pomalejší (jeden zápis je čtení starých dat, čtení staré parity, výpočet nové parity a zápis nových dat a nové parity).</w:t>
      </w:r>
      <w:r w:rsidR="00FE33FD" w:rsidRPr="00FE33FD">
        <w:t xml:space="preserve"> </w:t>
      </w:r>
      <w:r w:rsidR="00FE33FD">
        <w:t>[8]</w:t>
      </w:r>
    </w:p>
    <w:p w:rsidR="0075372F" w:rsidRDefault="0075372F" w:rsidP="0075372F"/>
    <w:p w:rsidR="0075372F" w:rsidRDefault="0075372F" w:rsidP="0075372F">
      <w:pPr>
        <w:pStyle w:val="Heading4"/>
      </w:pPr>
      <w:bookmarkStart w:id="90" w:name="_Toc334481231"/>
      <w:bookmarkStart w:id="91" w:name="_Toc334499751"/>
      <w:r>
        <w:t>Raid 6</w:t>
      </w:r>
      <w:bookmarkEnd w:id="90"/>
      <w:bookmarkEnd w:id="91"/>
    </w:p>
    <w:p w:rsidR="0075372F" w:rsidRDefault="0075372F" w:rsidP="0075372F">
      <w:pPr>
        <w:ind w:firstLine="709"/>
      </w:pPr>
      <w:r>
        <w:t>Pole typu RAID 5 ještě s jedním paritním diskem navíc. Je odolné proti výpadku dvou disků. Důvodem použití je ta skutečnost, že při obrovských kapacitách dnešních disků trvá rekonstrukce pole při výpadku disku dosti dlouho, a po dobu rekonstrukce již pole není chráněno proti výpadku dalšího disku. Navíc se u RAID 5 může stát, že právě při rekonstrukci, kdy se kvůli rekonstrukci chybějících dat čtou kompletní povrchy všech zbývajících disků pole, se na nekterém z těchto disků narazí na chybu čtení, která se dosud v provozu nemusela projevit, řadič takový disk taktéž odpojí a neštěstí je hotovo - úplná ztráta dat celého pole.</w:t>
      </w:r>
      <w:r w:rsidR="00FE33FD" w:rsidRPr="00FE33FD">
        <w:t xml:space="preserve"> </w:t>
      </w:r>
      <w:r w:rsidR="00FE33FD">
        <w:t>[8]</w:t>
      </w:r>
    </w:p>
    <w:p w:rsidR="0075372F" w:rsidRDefault="0075372F" w:rsidP="0075372F"/>
    <w:p w:rsidR="0075372F" w:rsidRDefault="0075372F" w:rsidP="0075372F">
      <w:pPr>
        <w:pStyle w:val="Heading4"/>
      </w:pPr>
      <w:bookmarkStart w:id="92" w:name="_Toc334481232"/>
      <w:bookmarkStart w:id="93" w:name="_Toc334499752"/>
      <w:r>
        <w:t>Raid 10</w:t>
      </w:r>
      <w:bookmarkEnd w:id="92"/>
      <w:bookmarkEnd w:id="93"/>
    </w:p>
    <w:p w:rsidR="0075372F" w:rsidRDefault="0075372F" w:rsidP="0075372F">
      <w:pPr>
        <w:ind w:firstLine="709"/>
      </w:pPr>
      <w:r>
        <w:t>Kombinace RAID 0 (stripe) a RAID 1 (zrcadlo). Jedná se vlastně o zrcadlený stripe. Minimální počet disků 4, režie 100% diskové kapacity navíc. Poskytuje nejvyšší výkon v bezpečných typech polí, podstatně rychlejší než RAID 5 zejména při zápisu. Další výhodou je odolnost proti ztrátě až 50% disků (naproti tomu RAID 5 odolává ztrátě pouze jednoho disku).</w:t>
      </w:r>
      <w:r w:rsidR="00FE33FD" w:rsidRPr="00FE33FD">
        <w:t xml:space="preserve"> </w:t>
      </w:r>
      <w:r w:rsidR="00FE33FD">
        <w:t>[8]</w:t>
      </w:r>
    </w:p>
    <w:p w:rsidR="0075372F" w:rsidRDefault="0075372F" w:rsidP="0075372F"/>
    <w:p w:rsidR="0075372F" w:rsidRDefault="0075372F" w:rsidP="0075372F">
      <w:pPr>
        <w:pStyle w:val="Heading4"/>
      </w:pPr>
      <w:bookmarkStart w:id="94" w:name="_Toc334481233"/>
      <w:bookmarkStart w:id="95" w:name="_Toc334499753"/>
      <w:r>
        <w:t>Hot-spare</w:t>
      </w:r>
      <w:bookmarkEnd w:id="94"/>
      <w:bookmarkEnd w:id="95"/>
    </w:p>
    <w:p w:rsidR="0075372F" w:rsidRPr="000D4647" w:rsidRDefault="0075372F" w:rsidP="0075372F">
      <w:pPr>
        <w:ind w:firstLine="709"/>
      </w:pPr>
      <w:r>
        <w:t xml:space="preserve">Pro aplikace, kde je velmi důležitá nepřetržitost provozu, se používá technologie hot-spare. Ze čtyř disků například vytvoříme pole RAID 5 (jeho užitečná kapacita je tedy </w:t>
      </w:r>
      <w:r>
        <w:lastRenderedPageBreak/>
        <w:t>3xkapacita disku). Pátý disk je zasunut a zkonfigurován jako hot-spare, což znamená, že v případě výpadku jednoho z disků pole je okamžitě automaticky aktivován a jsou na něj dopočítána chybějící data za vypadlý disk. Tak je minimalizováno rizikové časové okno, kdy pole sice funguje, ale výpadek dalšího disku již znamená ztrátu všech dat pole, protože není třeba čekat na příjezd technika a výměnu disku. Disk Hot-spare je možno sdílet pro více polí - jsou-li v serveru například 2 pole, jedno ze tří disků a jedno z pěti, je disk hot-spare aktivován při výpadku jak disku z prvního tak druhého pole.</w:t>
      </w:r>
      <w:r w:rsidR="00FE33FD" w:rsidRPr="00FE33FD">
        <w:t xml:space="preserve"> </w:t>
      </w:r>
      <w:r w:rsidR="00FE33FD">
        <w:t>[8]</w:t>
      </w:r>
    </w:p>
    <w:p w:rsidR="002E51F5" w:rsidRPr="002E51F5" w:rsidRDefault="002E51F5" w:rsidP="002E51F5"/>
    <w:p w:rsidR="008A096A" w:rsidRDefault="008A096A" w:rsidP="008A096A">
      <w:pPr>
        <w:pStyle w:val="Heading3"/>
      </w:pPr>
      <w:bookmarkStart w:id="96" w:name="_Toc334481234"/>
      <w:bookmarkStart w:id="97" w:name="_Toc334499754"/>
      <w:r>
        <w:t>SnapShot</w:t>
      </w:r>
      <w:bookmarkEnd w:id="96"/>
      <w:bookmarkEnd w:id="97"/>
    </w:p>
    <w:p w:rsidR="008A096A" w:rsidRPr="00004EED" w:rsidRDefault="008A096A" w:rsidP="008A096A">
      <w:r>
        <w:tab/>
      </w:r>
      <w:r w:rsidRPr="00004EED">
        <w:t>Snapshot je standardní termín pro schopnost zaznamenat stav paměťového zařízení k danému okamžiku, určená pro rychlou obnovu dat. Snapshot je kopií dat k určitému času (Point-in-time-copy). Většinou je Snapshot po vytvoření okamžitě k dispozici pro použití v jiných aplikacích, jako je zálohování, testování či analýza dat. Originální data jsou i nadále k dispozici aplikaci bez přerušení provozu, pouze s minimálním pozastavením datového toku. Díky snapshotům  je možné rychle obnovit například omylem smazaná data bez nutnosti použití obnovy pomocí zálohovacího software. To je obzvláště přínosné, pokud úložiště umožňuje vytvořit velké množství snapshotů v krátkých časových intervalech. Vytváření snapshotů  s sebou nese nároky jak na výkon, tak na kapacitu datového úložiště v závislosti na použité metodě tvorby snapshotů.</w:t>
      </w:r>
      <w:r>
        <w:t>[9]</w:t>
      </w:r>
    </w:p>
    <w:p w:rsidR="002E51F5" w:rsidRDefault="002E51F5" w:rsidP="002E51F5"/>
    <w:p w:rsidR="00DA469C" w:rsidRDefault="00DA469C" w:rsidP="00DA469C">
      <w:pPr>
        <w:pStyle w:val="Heading3"/>
      </w:pPr>
      <w:bookmarkStart w:id="98" w:name="_Toc334481236"/>
      <w:bookmarkStart w:id="99" w:name="_Toc334499755"/>
      <w:r>
        <w:t>SnapVault</w:t>
      </w:r>
      <w:bookmarkEnd w:id="98"/>
      <w:bookmarkEnd w:id="99"/>
    </w:p>
    <w:p w:rsidR="00DA469C" w:rsidRPr="00004EED" w:rsidRDefault="00DA469C" w:rsidP="00DA469C">
      <w:pPr>
        <w:ind w:firstLine="709"/>
      </w:pPr>
      <w:r w:rsidRPr="00004EED">
        <w:t xml:space="preserve">NetApp Snap Vault je novou generací zálohování dat. Je založen na blokových změnách dat a minimalizaci přenosu dat po LAN/WAN linkách. Umožňuje rychlou obnovu dat, je vhodný jako levné řešení typu Distaster Recovery. Pomocí NetApp SnapVault urychlíte a zjednodušíte vaše řešení zálohování a archivace dat. </w:t>
      </w:r>
    </w:p>
    <w:p w:rsidR="00DA469C" w:rsidRPr="00004EED" w:rsidRDefault="00DA469C" w:rsidP="00DA469C">
      <w:pPr>
        <w:ind w:firstLine="576"/>
      </w:pPr>
      <w:r w:rsidRPr="00004EED">
        <w:t xml:space="preserve">Na rozdíl od snapshotů technologie SnapVault, poskytuje ochranu, která v případě selhání hardwaru určuje tzv. primární a sekundární úložiště (primary a secondary storage). Snapshoty jsou vytvářeny jak na primárním, tak na sekundárním úložišti. Sekundární úložiště je vzdálené úložné zařízení, které poskytuje ochranu pro případ selhání nebo havárie hardwaru. Počty primárních a sekundárních snapshotů se mohou lišit. Na primárním úložišti můžete mít zálohy za první týden (pro případ rychlé obnovy; uživatelé </w:t>
      </w:r>
      <w:r w:rsidRPr="00004EED">
        <w:lastRenderedPageBreak/>
        <w:t>mohou velice jednoduše obnovovat soubory z primárního úložiště sami pomocí Windows funkce „Previous versions“, případně otevřít skrytý adresář .snapshot přes NFS nebo ~snapshot přes CIFS).</w:t>
      </w:r>
      <w:r>
        <w:t>[10]</w:t>
      </w:r>
    </w:p>
    <w:p w:rsidR="00DA469C" w:rsidRDefault="00DA469C" w:rsidP="002E51F5"/>
    <w:p w:rsidR="002E71E8" w:rsidRDefault="002E71E8" w:rsidP="002E71E8">
      <w:pPr>
        <w:pStyle w:val="Heading3"/>
        <w:jc w:val="both"/>
      </w:pPr>
      <w:bookmarkStart w:id="100" w:name="_Toc334481237"/>
      <w:bookmarkStart w:id="101" w:name="_Toc334499756"/>
      <w:r>
        <w:t>SnapMirror (Replikace)</w:t>
      </w:r>
      <w:bookmarkEnd w:id="100"/>
      <w:bookmarkEnd w:id="101"/>
    </w:p>
    <w:p w:rsidR="002E71E8" w:rsidRPr="00614E7A" w:rsidRDefault="002E71E8" w:rsidP="002E71E8">
      <w:pPr>
        <w:ind w:firstLine="576"/>
      </w:pPr>
      <w:r w:rsidRPr="00614E7A">
        <w:t>SnapMirror je software určený k replikaci oddílů nebo QTree napříč sítí mezi jednotlivými filery. SnapMirror je, jak již název napovídá, založen na vytváření snapshotů. V případě, že inicializujete relaci SnapMirror, tak se vytvoří pracovní snapshot a všechno starší, než je tento snapshot, se zreplikuje na cílový filer (včetně všech starších snapshotů). Při příštím spuštění SnapMirror se vytvoří nový snapshot a přenesou se všechny změny oproti předchozímu snapshotu.</w:t>
      </w:r>
      <w:r>
        <w:t>[10]</w:t>
      </w:r>
    </w:p>
    <w:p w:rsidR="002E71E8" w:rsidRDefault="002E71E8" w:rsidP="002E51F5"/>
    <w:p w:rsidR="006D2B75" w:rsidRDefault="006D2B75" w:rsidP="006D2B75">
      <w:pPr>
        <w:pStyle w:val="Heading2"/>
      </w:pPr>
      <w:bookmarkStart w:id="102" w:name="_Toc334481238"/>
      <w:bookmarkStart w:id="103" w:name="_Toc334499757"/>
      <w:r>
        <w:t>Pojmy datových úložišť</w:t>
      </w:r>
      <w:bookmarkEnd w:id="102"/>
      <w:bookmarkEnd w:id="103"/>
    </w:p>
    <w:p w:rsidR="004F4F97" w:rsidRDefault="004F4F97" w:rsidP="004F4F97">
      <w:pPr>
        <w:pStyle w:val="Heading3"/>
      </w:pPr>
      <w:bookmarkStart w:id="104" w:name="_Toc334481239"/>
      <w:bookmarkStart w:id="105" w:name="_Toc334499758"/>
      <w:r>
        <w:t>Filer</w:t>
      </w:r>
      <w:bookmarkEnd w:id="104"/>
      <w:bookmarkEnd w:id="105"/>
    </w:p>
    <w:p w:rsidR="004F4F97" w:rsidRDefault="004F4F97" w:rsidP="004F4F97">
      <w:pPr>
        <w:ind w:firstLine="709"/>
      </w:pPr>
      <w:r>
        <w:t>Většinou se tímto slovem označují zařízení FAS (NetApp Fabric-Attached Storage). Jedná se o Storage box, který kombinuje vlastnosti zařízení SAN a NAS spolu s  filesystémem, který se nazývá WAFL. Filery mají baterií zálohovaná NVRAM a operační systém, kterému se říká Data ONTAP. Správa Fileru se může provádět pomocí webového rozhraní nebo SSH klienta.[10]</w:t>
      </w:r>
    </w:p>
    <w:p w:rsidR="004F4F97" w:rsidRDefault="004F4F97" w:rsidP="004F4F97">
      <w:pPr>
        <w:keepNext/>
        <w:jc w:val="center"/>
      </w:pPr>
      <w:r w:rsidRPr="004F4F97">
        <w:rPr>
          <w:noProof/>
        </w:rPr>
        <w:drawing>
          <wp:inline distT="0" distB="0" distL="0" distR="0">
            <wp:extent cx="3895725" cy="2476500"/>
            <wp:effectExtent l="19050" t="0" r="0" b="0"/>
            <wp:docPr id="19" name="obrázek 4"/>
            <wp:cNvGraphicFramePr/>
            <a:graphic xmlns:a="http://schemas.openxmlformats.org/drawingml/2006/main">
              <a:graphicData uri="http://schemas.openxmlformats.org/drawingml/2006/picture">
                <pic:pic xmlns:pic="http://schemas.openxmlformats.org/drawingml/2006/picture">
                  <pic:nvPicPr>
                    <pic:cNvPr id="455684" name="Picture 4"/>
                    <pic:cNvPicPr>
                      <a:picLocks noChangeAspect="1" noChangeArrowheads="1"/>
                    </pic:cNvPicPr>
                  </pic:nvPicPr>
                  <pic:blipFill>
                    <a:blip r:embed="rId18" cstate="print"/>
                    <a:srcRect/>
                    <a:stretch>
                      <a:fillRect/>
                    </a:stretch>
                  </pic:blipFill>
                  <pic:spPr bwMode="auto">
                    <a:xfrm>
                      <a:off x="0" y="0"/>
                      <a:ext cx="3903574" cy="2481490"/>
                    </a:xfrm>
                    <a:prstGeom prst="rect">
                      <a:avLst/>
                    </a:prstGeom>
                    <a:noFill/>
                  </pic:spPr>
                </pic:pic>
              </a:graphicData>
            </a:graphic>
          </wp:inline>
        </w:drawing>
      </w:r>
    </w:p>
    <w:p w:rsidR="006D2B75" w:rsidRPr="004F4F97" w:rsidRDefault="004F4F97" w:rsidP="004F4F97">
      <w:pPr>
        <w:pStyle w:val="Caption"/>
        <w:rPr>
          <w:i/>
        </w:rPr>
      </w:pPr>
      <w:bookmarkStart w:id="106" w:name="_Toc334497867"/>
      <w:r w:rsidRPr="004F4F97">
        <w:rPr>
          <w:i/>
        </w:rPr>
        <w:t xml:space="preserve">Obrázek </w:t>
      </w:r>
      <w:r w:rsidRPr="004F4F97">
        <w:rPr>
          <w:i/>
        </w:rPr>
        <w:fldChar w:fldCharType="begin"/>
      </w:r>
      <w:r w:rsidRPr="004F4F97">
        <w:rPr>
          <w:i/>
        </w:rPr>
        <w:instrText xml:space="preserve"> SEQ Obrázek \* ARABIC </w:instrText>
      </w:r>
      <w:r w:rsidRPr="004F4F97">
        <w:rPr>
          <w:i/>
        </w:rPr>
        <w:fldChar w:fldCharType="separate"/>
      </w:r>
      <w:r w:rsidR="00F428BE">
        <w:rPr>
          <w:i/>
          <w:noProof/>
        </w:rPr>
        <w:t>4</w:t>
      </w:r>
      <w:r w:rsidRPr="004F4F97">
        <w:rPr>
          <w:i/>
        </w:rPr>
        <w:fldChar w:fldCharType="end"/>
      </w:r>
      <w:r w:rsidRPr="004F4F97">
        <w:rPr>
          <w:i/>
        </w:rPr>
        <w:t xml:space="preserve"> Správa fileru pomocí SSH</w:t>
      </w:r>
      <w:bookmarkEnd w:id="106"/>
    </w:p>
    <w:p w:rsidR="004F4F97" w:rsidRDefault="004F4F97" w:rsidP="004F4F97">
      <w:pPr>
        <w:keepNext/>
        <w:jc w:val="center"/>
      </w:pPr>
      <w:r w:rsidRPr="004F4F97">
        <w:rPr>
          <w:noProof/>
        </w:rPr>
        <w:lastRenderedPageBreak/>
        <w:drawing>
          <wp:inline distT="0" distB="0" distL="0" distR="0">
            <wp:extent cx="4234805" cy="3409950"/>
            <wp:effectExtent l="19050" t="0" r="0" b="0"/>
            <wp:docPr id="20" name="obrázek 2" descr="filer"/>
            <wp:cNvGraphicFramePr/>
            <a:graphic xmlns:a="http://schemas.openxmlformats.org/drawingml/2006/main">
              <a:graphicData uri="http://schemas.openxmlformats.org/drawingml/2006/picture">
                <pic:pic xmlns:pic="http://schemas.openxmlformats.org/drawingml/2006/picture">
                  <pic:nvPicPr>
                    <pic:cNvPr id="454660" name="Picture 4" descr="filer"/>
                    <pic:cNvPicPr>
                      <a:picLocks noChangeAspect="1" noChangeArrowheads="1"/>
                    </pic:cNvPicPr>
                  </pic:nvPicPr>
                  <pic:blipFill>
                    <a:blip r:embed="rId19" cstate="print"/>
                    <a:srcRect/>
                    <a:stretch>
                      <a:fillRect/>
                    </a:stretch>
                  </pic:blipFill>
                  <pic:spPr bwMode="auto">
                    <a:xfrm>
                      <a:off x="0" y="0"/>
                      <a:ext cx="4238254" cy="3412727"/>
                    </a:xfrm>
                    <a:prstGeom prst="rect">
                      <a:avLst/>
                    </a:prstGeom>
                    <a:noFill/>
                  </pic:spPr>
                </pic:pic>
              </a:graphicData>
            </a:graphic>
          </wp:inline>
        </w:drawing>
      </w:r>
    </w:p>
    <w:p w:rsidR="006D2B75" w:rsidRPr="004F4F97" w:rsidRDefault="004F4F97" w:rsidP="004F4F97">
      <w:pPr>
        <w:pStyle w:val="Caption"/>
        <w:rPr>
          <w:i/>
        </w:rPr>
      </w:pPr>
      <w:bookmarkStart w:id="107" w:name="_Toc334497868"/>
      <w:r w:rsidRPr="004F4F97">
        <w:rPr>
          <w:i/>
        </w:rPr>
        <w:t xml:space="preserve">Obrázek </w:t>
      </w:r>
      <w:r w:rsidRPr="004F4F97">
        <w:rPr>
          <w:i/>
        </w:rPr>
        <w:fldChar w:fldCharType="begin"/>
      </w:r>
      <w:r w:rsidRPr="004F4F97">
        <w:rPr>
          <w:i/>
        </w:rPr>
        <w:instrText xml:space="preserve"> SEQ Obrázek \* ARABIC </w:instrText>
      </w:r>
      <w:r w:rsidRPr="004F4F97">
        <w:rPr>
          <w:i/>
        </w:rPr>
        <w:fldChar w:fldCharType="separate"/>
      </w:r>
      <w:r w:rsidR="00F428BE">
        <w:rPr>
          <w:i/>
          <w:noProof/>
        </w:rPr>
        <w:t>5</w:t>
      </w:r>
      <w:r w:rsidRPr="004F4F97">
        <w:rPr>
          <w:i/>
        </w:rPr>
        <w:fldChar w:fldCharType="end"/>
      </w:r>
      <w:r w:rsidRPr="004F4F97">
        <w:rPr>
          <w:i/>
        </w:rPr>
        <w:t xml:space="preserve"> Správa fileru pomocí webového rozhraní</w:t>
      </w:r>
      <w:bookmarkEnd w:id="107"/>
    </w:p>
    <w:p w:rsidR="006D2B75" w:rsidRDefault="006D2B75" w:rsidP="006D2B75"/>
    <w:p w:rsidR="007F1AF6" w:rsidRDefault="007F1AF6" w:rsidP="007F1AF6">
      <w:pPr>
        <w:pStyle w:val="Heading3"/>
      </w:pPr>
      <w:bookmarkStart w:id="108" w:name="_Toc334481240"/>
      <w:bookmarkStart w:id="109" w:name="_Toc334499759"/>
      <w:r>
        <w:t>Qtree</w:t>
      </w:r>
      <w:bookmarkEnd w:id="108"/>
      <w:bookmarkEnd w:id="109"/>
      <w:r>
        <w:t xml:space="preserve"> </w:t>
      </w:r>
    </w:p>
    <w:p w:rsidR="007F1AF6" w:rsidRPr="007F1AF6" w:rsidRDefault="007F1AF6" w:rsidP="007F1AF6">
      <w:pPr>
        <w:ind w:firstLine="709"/>
        <w:rPr>
          <w:lang w:val="en-US"/>
        </w:rPr>
      </w:pPr>
      <w:r w:rsidRPr="007C64E0">
        <w:t>QTree</w:t>
      </w:r>
      <w:r>
        <w:t xml:space="preserve"> je logický prvek jenž stojí nad každým oddílem</w:t>
      </w:r>
      <w:r w:rsidRPr="007C64E0">
        <w:t xml:space="preserve">. Ten z hlediska klientů vypadá jako běžný adresář, z hlediska filesystému </w:t>
      </w:r>
      <w:r>
        <w:t>můžet</w:t>
      </w:r>
      <w:r w:rsidRPr="007C64E0">
        <w:t xml:space="preserve">e pro každý QTree definovat například </w:t>
      </w:r>
      <w:r>
        <w:t xml:space="preserve">různé </w:t>
      </w:r>
      <w:r w:rsidRPr="007C64E0">
        <w:t>limity (velikost, masku pro jména souborů – pokusit se tak uživatelům zabránit v tom, aby si na firemní storage servery ukládali multimediální obsah nebo potenciálně nebezpečné spustitelné soubory), případně můžete pro každý takový QTree vytvořit Snapshot</w:t>
      </w:r>
      <w:r>
        <w:t xml:space="preserve"> nebo </w:t>
      </w:r>
      <w:r w:rsidRPr="007C64E0">
        <w:t>relaci SnapMirror.</w:t>
      </w:r>
      <w:r>
        <w:rPr>
          <w:lang w:val="en-US"/>
        </w:rPr>
        <w:t>[10]</w:t>
      </w:r>
    </w:p>
    <w:p w:rsidR="007F1AF6" w:rsidRPr="00E75C1E" w:rsidRDefault="007F1AF6" w:rsidP="007F1AF6"/>
    <w:p w:rsidR="007F1AF6" w:rsidRDefault="007F1AF6" w:rsidP="007F1AF6">
      <w:pPr>
        <w:pStyle w:val="Heading3"/>
      </w:pPr>
      <w:bookmarkStart w:id="110" w:name="_Toc334481241"/>
      <w:bookmarkStart w:id="111" w:name="_Toc334499760"/>
      <w:r w:rsidRPr="004B7002">
        <w:t>HBA - Hot Bus Adapter</w:t>
      </w:r>
      <w:bookmarkEnd w:id="110"/>
      <w:bookmarkEnd w:id="111"/>
    </w:p>
    <w:p w:rsidR="007F1AF6" w:rsidRDefault="007F1AF6" w:rsidP="007F1AF6">
      <w:pPr>
        <w:ind w:firstLine="709"/>
      </w:pPr>
      <w:r w:rsidRPr="006D36B6">
        <w:t>HBA je o adaptér (karta), která je komunikačním rozhraním mezi sítí a například počítačem.Fibre channel HBA jsou dostupné pro většinu předních open systémů, počítačových architektur a sběrnic včetně PCI a Sbus. Každý HBA má unikání WWN (World Wide Name), které je podobné Ethernetovým MAC adresám. Používají se dva druhy WWN ­ pro celý adaptér a pro každý port.</w:t>
      </w:r>
      <w:r>
        <w:t>[10]</w:t>
      </w:r>
    </w:p>
    <w:p w:rsidR="007F1AF6" w:rsidRPr="004B7002" w:rsidRDefault="007F1AF6" w:rsidP="007F1AF6">
      <w:pPr>
        <w:ind w:firstLine="709"/>
      </w:pPr>
    </w:p>
    <w:p w:rsidR="007F1AF6" w:rsidRDefault="007F1AF6" w:rsidP="007F1AF6">
      <w:pPr>
        <w:pStyle w:val="Heading3"/>
      </w:pPr>
      <w:bookmarkStart w:id="112" w:name="_Toc334481242"/>
      <w:bookmarkStart w:id="113" w:name="_Toc334499761"/>
      <w:r>
        <w:lastRenderedPageBreak/>
        <w:t>FileOver (TakeOver)</w:t>
      </w:r>
      <w:bookmarkEnd w:id="112"/>
      <w:bookmarkEnd w:id="113"/>
    </w:p>
    <w:p w:rsidR="007F1AF6" w:rsidRDefault="007F1AF6" w:rsidP="007F1AF6">
      <w:pPr>
        <w:ind w:firstLine="709"/>
      </w:pPr>
      <w:r w:rsidRPr="006D36B6">
        <w:t>Failover je automatické přepnutí na redundantní nebo pohotovostní server, systém nebo síť při poruše nebo výpadku aktivního serveru, systému nebo sítě. Technologie failover se obvykle využívá na serverech, systémech nebo sítích, které vyžadují nepřetržitou dostupnost a vysoký stupeň spolehlivosti.</w:t>
      </w:r>
      <w:r>
        <w:t>[4]</w:t>
      </w:r>
    </w:p>
    <w:p w:rsidR="007F1AF6" w:rsidRDefault="007F1AF6" w:rsidP="007F1AF6">
      <w:pPr>
        <w:keepNext/>
        <w:jc w:val="center"/>
      </w:pPr>
      <w:r w:rsidRPr="007F1AF6">
        <w:rPr>
          <w:noProof/>
        </w:rPr>
        <w:drawing>
          <wp:inline distT="0" distB="0" distL="0" distR="0">
            <wp:extent cx="4695825" cy="2219325"/>
            <wp:effectExtent l="19050" t="0" r="0" b="0"/>
            <wp:docPr id="21" name="obrázek 3" descr="cluster"/>
            <wp:cNvGraphicFramePr/>
            <a:graphic xmlns:a="http://schemas.openxmlformats.org/drawingml/2006/main">
              <a:graphicData uri="http://schemas.openxmlformats.org/drawingml/2006/picture">
                <pic:pic xmlns:pic="http://schemas.openxmlformats.org/drawingml/2006/picture">
                  <pic:nvPicPr>
                    <pic:cNvPr id="458756" name="Picture 4" descr="cluster"/>
                    <pic:cNvPicPr>
                      <a:picLocks noChangeAspect="1" noChangeArrowheads="1"/>
                    </pic:cNvPicPr>
                  </pic:nvPicPr>
                  <pic:blipFill>
                    <a:blip r:embed="rId20" cstate="print"/>
                    <a:srcRect/>
                    <a:stretch>
                      <a:fillRect/>
                    </a:stretch>
                  </pic:blipFill>
                  <pic:spPr bwMode="auto">
                    <a:xfrm>
                      <a:off x="0" y="0"/>
                      <a:ext cx="4702070" cy="2222277"/>
                    </a:xfrm>
                    <a:prstGeom prst="rect">
                      <a:avLst/>
                    </a:prstGeom>
                    <a:noFill/>
                  </pic:spPr>
                </pic:pic>
              </a:graphicData>
            </a:graphic>
          </wp:inline>
        </w:drawing>
      </w:r>
    </w:p>
    <w:p w:rsidR="007F1AF6" w:rsidRPr="005B6D93" w:rsidRDefault="007F1AF6" w:rsidP="007F1AF6">
      <w:pPr>
        <w:pStyle w:val="Caption"/>
        <w:rPr>
          <w:i/>
        </w:rPr>
      </w:pPr>
      <w:bookmarkStart w:id="114" w:name="_Toc334497869"/>
      <w:r w:rsidRPr="005B6D93">
        <w:rPr>
          <w:i/>
        </w:rPr>
        <w:t xml:space="preserve">Obrázek </w:t>
      </w:r>
      <w:r w:rsidRPr="005B6D93">
        <w:rPr>
          <w:i/>
        </w:rPr>
        <w:fldChar w:fldCharType="begin"/>
      </w:r>
      <w:r w:rsidRPr="005B6D93">
        <w:rPr>
          <w:i/>
        </w:rPr>
        <w:instrText xml:space="preserve"> SEQ Obrázek \* ARABIC </w:instrText>
      </w:r>
      <w:r w:rsidRPr="005B6D93">
        <w:rPr>
          <w:i/>
        </w:rPr>
        <w:fldChar w:fldCharType="separate"/>
      </w:r>
      <w:r w:rsidR="00F428BE">
        <w:rPr>
          <w:i/>
          <w:noProof/>
        </w:rPr>
        <w:t>6</w:t>
      </w:r>
      <w:r w:rsidRPr="005B6D93">
        <w:rPr>
          <w:i/>
        </w:rPr>
        <w:fldChar w:fldCharType="end"/>
      </w:r>
      <w:r w:rsidRPr="005B6D93">
        <w:rPr>
          <w:i/>
        </w:rPr>
        <w:t xml:space="preserve"> FileOver [4]</w:t>
      </w:r>
      <w:bookmarkEnd w:id="114"/>
    </w:p>
    <w:p w:rsidR="006D2B75" w:rsidRDefault="006D2B75" w:rsidP="006D2B75"/>
    <w:p w:rsidR="007C7046" w:rsidRPr="00A52F2C" w:rsidRDefault="007C7046" w:rsidP="007C7046">
      <w:pPr>
        <w:pStyle w:val="Heading3"/>
      </w:pPr>
      <w:bookmarkStart w:id="115" w:name="_Toc334481243"/>
      <w:bookmarkStart w:id="116" w:name="_Toc334499762"/>
      <w:r>
        <w:rPr>
          <w:rFonts w:eastAsia="+mn-ea"/>
        </w:rPr>
        <w:t>C</w:t>
      </w:r>
      <w:r w:rsidRPr="00A52F2C">
        <w:rPr>
          <w:rFonts w:eastAsia="+mn-ea"/>
        </w:rPr>
        <w:t>luster active/active</w:t>
      </w:r>
      <w:bookmarkEnd w:id="115"/>
      <w:bookmarkEnd w:id="116"/>
      <w:r w:rsidRPr="00A52F2C">
        <w:rPr>
          <w:rFonts w:eastAsia="+mn-ea"/>
        </w:rPr>
        <w:t xml:space="preserve"> </w:t>
      </w:r>
    </w:p>
    <w:p w:rsidR="007C7046" w:rsidRDefault="007C7046" w:rsidP="00AF3931">
      <w:pPr>
        <w:ind w:firstLine="709"/>
      </w:pPr>
      <w:r>
        <w:t>Cluster A/A znamená, že</w:t>
      </w:r>
      <w:r w:rsidRPr="00A52F2C">
        <w:t xml:space="preserve"> služby běží na obou nodech, při takeoveru jsou všechny provozovány na jednom nodu. Po obnovení funkčnosti lze </w:t>
      </w:r>
      <w:r>
        <w:t>služby přesunout na původní node.[4]</w:t>
      </w:r>
    </w:p>
    <w:p w:rsidR="007C7046" w:rsidRDefault="007C7046" w:rsidP="007C7046">
      <w:pPr>
        <w:keepNext/>
        <w:jc w:val="center"/>
      </w:pPr>
      <w:r w:rsidRPr="00A52F2C">
        <w:rPr>
          <w:noProof/>
        </w:rPr>
        <w:drawing>
          <wp:inline distT="0" distB="0" distL="0" distR="0">
            <wp:extent cx="3762375" cy="2686050"/>
            <wp:effectExtent l="19050" t="0" r="9525" b="0"/>
            <wp:docPr id="22" name="obrázek 5" descr="active-active"/>
            <wp:cNvGraphicFramePr/>
            <a:graphic xmlns:a="http://schemas.openxmlformats.org/drawingml/2006/main">
              <a:graphicData uri="http://schemas.openxmlformats.org/drawingml/2006/picture">
                <pic:pic xmlns:pic="http://schemas.openxmlformats.org/drawingml/2006/picture">
                  <pic:nvPicPr>
                    <pic:cNvPr id="432139" name="Picture 11" descr="active-active"/>
                    <pic:cNvPicPr>
                      <a:picLocks noChangeAspect="1" noChangeArrowheads="1"/>
                    </pic:cNvPicPr>
                  </pic:nvPicPr>
                  <pic:blipFill>
                    <a:blip r:embed="rId21" cstate="print"/>
                    <a:srcRect/>
                    <a:stretch>
                      <a:fillRect/>
                    </a:stretch>
                  </pic:blipFill>
                  <pic:spPr bwMode="auto">
                    <a:xfrm>
                      <a:off x="0" y="0"/>
                      <a:ext cx="3764235" cy="2687378"/>
                    </a:xfrm>
                    <a:prstGeom prst="rect">
                      <a:avLst/>
                    </a:prstGeom>
                    <a:noFill/>
                  </pic:spPr>
                </pic:pic>
              </a:graphicData>
            </a:graphic>
          </wp:inline>
        </w:drawing>
      </w:r>
    </w:p>
    <w:p w:rsidR="007C7046" w:rsidRPr="005B6D93" w:rsidRDefault="007C7046" w:rsidP="007C7046">
      <w:pPr>
        <w:pStyle w:val="Caption"/>
        <w:rPr>
          <w:i/>
          <w:lang w:val="en-US"/>
        </w:rPr>
      </w:pPr>
      <w:bookmarkStart w:id="117" w:name="_Toc334497870"/>
      <w:r w:rsidRPr="005B6D93">
        <w:rPr>
          <w:i/>
        </w:rPr>
        <w:t xml:space="preserve">Obrázek </w:t>
      </w:r>
      <w:r w:rsidRPr="005B6D93">
        <w:rPr>
          <w:i/>
        </w:rPr>
        <w:fldChar w:fldCharType="begin"/>
      </w:r>
      <w:r w:rsidRPr="005B6D93">
        <w:rPr>
          <w:i/>
        </w:rPr>
        <w:instrText xml:space="preserve"> SEQ Obrázek \* ARABIC </w:instrText>
      </w:r>
      <w:r w:rsidRPr="005B6D93">
        <w:rPr>
          <w:i/>
        </w:rPr>
        <w:fldChar w:fldCharType="separate"/>
      </w:r>
      <w:r w:rsidR="00F428BE">
        <w:rPr>
          <w:i/>
          <w:noProof/>
        </w:rPr>
        <w:t>7</w:t>
      </w:r>
      <w:r w:rsidRPr="005B6D93">
        <w:rPr>
          <w:i/>
        </w:rPr>
        <w:fldChar w:fldCharType="end"/>
      </w:r>
      <w:r w:rsidRPr="005B6D93">
        <w:rPr>
          <w:i/>
        </w:rPr>
        <w:t xml:space="preserve"> Cluster Active/Active </w:t>
      </w:r>
      <w:r w:rsidRPr="005B6D93">
        <w:rPr>
          <w:i/>
          <w:lang w:val="en-US"/>
        </w:rPr>
        <w:t>[4]</w:t>
      </w:r>
      <w:bookmarkEnd w:id="117"/>
    </w:p>
    <w:p w:rsidR="009D12EE" w:rsidRDefault="009D12EE" w:rsidP="009D12EE">
      <w:pPr>
        <w:pStyle w:val="Heading2"/>
        <w:tabs>
          <w:tab w:val="clear" w:pos="576"/>
          <w:tab w:val="num" w:pos="0"/>
        </w:tabs>
        <w:suppressAutoHyphens/>
        <w:ind w:left="567"/>
      </w:pPr>
      <w:bookmarkStart w:id="118" w:name="_Toc334481244"/>
      <w:bookmarkStart w:id="119" w:name="_Toc334499763"/>
      <w:r>
        <w:lastRenderedPageBreak/>
        <w:t>Situace na trhu datových úložišť</w:t>
      </w:r>
      <w:bookmarkEnd w:id="118"/>
      <w:bookmarkEnd w:id="119"/>
    </w:p>
    <w:bookmarkEnd w:id="32"/>
    <w:bookmarkEnd w:id="33"/>
    <w:bookmarkEnd w:id="34"/>
    <w:bookmarkEnd w:id="35"/>
    <w:p w:rsidR="009D12EE" w:rsidRDefault="009D12EE" w:rsidP="009D12EE">
      <w:pPr>
        <w:ind w:firstLine="709"/>
      </w:pPr>
      <w:r>
        <w:t>Na trhu datových úložišť  se pohybuje mnoho firem Fujitsu, H</w:t>
      </w:r>
      <w:r w:rsidRPr="008131C4">
        <w:t xml:space="preserve">ewlett </w:t>
      </w:r>
      <w:r>
        <w:t>P</w:t>
      </w:r>
      <w:r w:rsidRPr="008131C4">
        <w:t>ackard</w:t>
      </w:r>
      <w:r>
        <w:t xml:space="preserve">, IBM, SUN, Dell. Firma OnSemiconductor využívá zejména v USA </w:t>
      </w:r>
      <w:r w:rsidRPr="008131C4">
        <w:t>outsourcing</w:t>
      </w:r>
      <w:r>
        <w:t>u společnosti Hewlett Packard. V EMEA regionu ale dává přednost osvědčenému výrobci datových úložišť společnosti NetApp.</w:t>
      </w:r>
    </w:p>
    <w:p w:rsidR="009D12EE" w:rsidRPr="006D36B6" w:rsidRDefault="009D12EE" w:rsidP="009D12EE"/>
    <w:p w:rsidR="009D12EE" w:rsidRDefault="009D12EE" w:rsidP="009D12EE">
      <w:pPr>
        <w:pStyle w:val="Heading3"/>
      </w:pPr>
      <w:bookmarkStart w:id="120" w:name="_Toc334481245"/>
      <w:bookmarkStart w:id="121" w:name="_Toc334499764"/>
      <w:r>
        <w:t>NetApp</w:t>
      </w:r>
      <w:bookmarkEnd w:id="120"/>
      <w:bookmarkEnd w:id="121"/>
    </w:p>
    <w:p w:rsidR="009D12EE" w:rsidRDefault="009D12EE" w:rsidP="009D12EE">
      <w:pPr>
        <w:ind w:firstLine="709"/>
      </w:pPr>
      <w:r>
        <w:t>Společnost NetApp, Inc. (dříve Network Appliance, Inc.) byla založena v roce 1992 v USA. Od svého vzniku se soustředí na vývoj a výrobu datových úložišť a v této oblasti patří k průkopníkům a jednoznačně ke světové špičce. Díky svému zaměření na jednoduchost ovládání, spolehlivost a výkon datových úložišť uspokojí produkty společnosti NetApp potřeby každého zákazníka. Z produktů lze vybrat od malých datových úložišť s kapacitou do 4 TB, přes enterprise úložiště s kapacitou kolem 100 TB, po zařízení s kapacitou až 14 PB.</w:t>
      </w:r>
    </w:p>
    <w:p w:rsidR="009D12EE" w:rsidRDefault="009D12EE" w:rsidP="009D12EE">
      <w:pPr>
        <w:ind w:firstLine="709"/>
      </w:pPr>
      <w:r>
        <w:t>Kde ale NetApp výrazně vybočuje z řady producentů diskových polí, jsou specifické funkcionality a softwarové vybavení diskových polí, které přinášejí velkou přidanou hodnotu do všech myslitelných řešení. Zde produkty NetApp nedávají konkurenci šanci. Mezi základní funkcionality všech diskových polí NetApp patří například:</w:t>
      </w:r>
    </w:p>
    <w:p w:rsidR="009D12EE" w:rsidRDefault="009D12EE" w:rsidP="009D12EE">
      <w:pPr>
        <w:pStyle w:val="ListParagraph"/>
        <w:numPr>
          <w:ilvl w:val="0"/>
          <w:numId w:val="40"/>
        </w:numPr>
      </w:pPr>
      <w:r>
        <w:t>integrovaný automatický RAID manager</w:t>
      </w:r>
    </w:p>
    <w:p w:rsidR="009D12EE" w:rsidRDefault="009D12EE" w:rsidP="009D12EE">
      <w:pPr>
        <w:pStyle w:val="ListParagraph"/>
        <w:numPr>
          <w:ilvl w:val="0"/>
          <w:numId w:val="40"/>
        </w:numPr>
      </w:pPr>
      <w:r>
        <w:t>Snapshot (až 250 snapshotů na LUN)</w:t>
      </w:r>
    </w:p>
    <w:p w:rsidR="009D12EE" w:rsidRDefault="009D12EE" w:rsidP="009D12EE">
      <w:pPr>
        <w:pStyle w:val="ListParagraph"/>
        <w:numPr>
          <w:ilvl w:val="0"/>
          <w:numId w:val="40"/>
        </w:numPr>
      </w:pPr>
      <w:r>
        <w:t>Fast Boot</w:t>
      </w:r>
    </w:p>
    <w:p w:rsidR="009D12EE" w:rsidRDefault="009D12EE" w:rsidP="009D12EE">
      <w:pPr>
        <w:pStyle w:val="ListParagraph"/>
        <w:numPr>
          <w:ilvl w:val="0"/>
          <w:numId w:val="40"/>
        </w:numPr>
      </w:pPr>
      <w:r>
        <w:t>telnet</w:t>
      </w:r>
    </w:p>
    <w:p w:rsidR="009D12EE" w:rsidRDefault="009D12EE" w:rsidP="009D12EE">
      <w:pPr>
        <w:pStyle w:val="ListParagraph"/>
        <w:numPr>
          <w:ilvl w:val="0"/>
          <w:numId w:val="40"/>
        </w:numPr>
      </w:pPr>
      <w:r>
        <w:t>e-mailová varování</w:t>
      </w:r>
    </w:p>
    <w:p w:rsidR="009D12EE" w:rsidRDefault="009D12EE" w:rsidP="009D12EE">
      <w:pPr>
        <w:pStyle w:val="ListParagraph"/>
        <w:numPr>
          <w:ilvl w:val="0"/>
          <w:numId w:val="40"/>
        </w:numPr>
      </w:pPr>
      <w:r>
        <w:t>FilerView</w:t>
      </w:r>
    </w:p>
    <w:p w:rsidR="009D12EE" w:rsidRDefault="009D12EE" w:rsidP="009D12EE">
      <w:pPr>
        <w:pStyle w:val="ListParagraph"/>
        <w:numPr>
          <w:ilvl w:val="0"/>
          <w:numId w:val="40"/>
        </w:numPr>
      </w:pPr>
      <w:r>
        <w:t>NDMP</w:t>
      </w:r>
    </w:p>
    <w:p w:rsidR="009D12EE" w:rsidRDefault="009D12EE" w:rsidP="009D12EE">
      <w:pPr>
        <w:pStyle w:val="ListParagraph"/>
        <w:numPr>
          <w:ilvl w:val="0"/>
          <w:numId w:val="40"/>
        </w:numPr>
      </w:pPr>
      <w:r>
        <w:t>FlexVol</w:t>
      </w:r>
    </w:p>
    <w:p w:rsidR="009D12EE" w:rsidRDefault="009D12EE" w:rsidP="009D12EE">
      <w:pPr>
        <w:pStyle w:val="ListParagraph"/>
        <w:numPr>
          <w:ilvl w:val="0"/>
          <w:numId w:val="40"/>
        </w:numPr>
      </w:pPr>
      <w:r>
        <w:t>FlexCache</w:t>
      </w:r>
    </w:p>
    <w:p w:rsidR="009D12EE" w:rsidRDefault="009D12EE" w:rsidP="009D12EE">
      <w:pPr>
        <w:pStyle w:val="ListParagraph"/>
        <w:numPr>
          <w:ilvl w:val="0"/>
          <w:numId w:val="40"/>
        </w:numPr>
      </w:pPr>
      <w:r>
        <w:t>Thin Provisioning</w:t>
      </w:r>
    </w:p>
    <w:p w:rsidR="009D12EE" w:rsidRDefault="009D12EE" w:rsidP="009D12EE">
      <w:pPr>
        <w:pStyle w:val="ListParagraph"/>
        <w:numPr>
          <w:ilvl w:val="0"/>
          <w:numId w:val="40"/>
        </w:numPr>
      </w:pPr>
      <w:r>
        <w:t>deduplikace</w:t>
      </w:r>
    </w:p>
    <w:p w:rsidR="009D12EE" w:rsidRDefault="009D12EE" w:rsidP="009D12EE">
      <w:pPr>
        <w:ind w:firstLine="709"/>
      </w:pPr>
      <w:r>
        <w:lastRenderedPageBreak/>
        <w:t>Samozřejmostí je také podpora téměř všech komunikačních a přístupových protokolů, které se pro práci s datovými úložišti používají:</w:t>
      </w:r>
    </w:p>
    <w:p w:rsidR="009D12EE" w:rsidRDefault="009D12EE" w:rsidP="009D12EE">
      <w:pPr>
        <w:ind w:firstLine="709"/>
      </w:pPr>
      <w:r>
        <w:t>Síťové protokoly:</w:t>
      </w:r>
    </w:p>
    <w:p w:rsidR="009D12EE" w:rsidRDefault="009D12EE" w:rsidP="009D12EE">
      <w:pPr>
        <w:pStyle w:val="ListParagraph"/>
        <w:numPr>
          <w:ilvl w:val="0"/>
          <w:numId w:val="41"/>
        </w:numPr>
      </w:pPr>
      <w:r>
        <w:t>NFS V2/V3/V4 přes UDP nebo TCP</w:t>
      </w:r>
    </w:p>
    <w:p w:rsidR="009D12EE" w:rsidRDefault="009D12EE" w:rsidP="009D12EE">
      <w:pPr>
        <w:pStyle w:val="ListParagraph"/>
        <w:numPr>
          <w:ilvl w:val="0"/>
          <w:numId w:val="41"/>
        </w:numPr>
      </w:pPr>
      <w:r>
        <w:t>PCNFSD V1/V2 pro (PC) NFS autentizaci klientů</w:t>
      </w:r>
    </w:p>
    <w:p w:rsidR="009D12EE" w:rsidRDefault="009D12EE" w:rsidP="009D12EE">
      <w:pPr>
        <w:pStyle w:val="ListParagraph"/>
        <w:numPr>
          <w:ilvl w:val="0"/>
          <w:numId w:val="41"/>
        </w:numPr>
      </w:pPr>
      <w:r>
        <w:t>Microsoft CIFS</w:t>
      </w:r>
    </w:p>
    <w:p w:rsidR="009D12EE" w:rsidRDefault="009D12EE" w:rsidP="009D12EE">
      <w:pPr>
        <w:pStyle w:val="ListParagraph"/>
        <w:numPr>
          <w:ilvl w:val="0"/>
          <w:numId w:val="41"/>
        </w:numPr>
      </w:pPr>
      <w:r>
        <w:t>VLD</w:t>
      </w:r>
    </w:p>
    <w:p w:rsidR="009D12EE" w:rsidRDefault="009D12EE" w:rsidP="009D12EE">
      <w:pPr>
        <w:pStyle w:val="ListParagraph"/>
        <w:numPr>
          <w:ilvl w:val="0"/>
          <w:numId w:val="41"/>
        </w:numPr>
      </w:pPr>
      <w:r>
        <w:t>HTTP 1.0</w:t>
      </w:r>
    </w:p>
    <w:p w:rsidR="009D12EE" w:rsidRDefault="009D12EE" w:rsidP="009D12EE">
      <w:pPr>
        <w:pStyle w:val="ListParagraph"/>
        <w:numPr>
          <w:ilvl w:val="0"/>
          <w:numId w:val="41"/>
        </w:numPr>
      </w:pPr>
      <w:r>
        <w:t>HTTP 1.1 Virtual Hosts</w:t>
      </w:r>
    </w:p>
    <w:p w:rsidR="009D12EE" w:rsidRDefault="009D12EE" w:rsidP="009D12EE">
      <w:pPr>
        <w:ind w:firstLine="709"/>
      </w:pPr>
      <w:r>
        <w:t>SAN protokoly:</w:t>
      </w:r>
    </w:p>
    <w:p w:rsidR="009D12EE" w:rsidRDefault="009D12EE" w:rsidP="009D12EE">
      <w:pPr>
        <w:pStyle w:val="ListParagraph"/>
        <w:numPr>
          <w:ilvl w:val="0"/>
          <w:numId w:val="42"/>
        </w:numPr>
      </w:pPr>
      <w:r>
        <w:t>Fibre Channel Protocol (FCP) pro SCSI; "fabric-attached" a "direct-attached"</w:t>
      </w:r>
    </w:p>
    <w:p w:rsidR="009D12EE" w:rsidRDefault="009D12EE" w:rsidP="009D12EE">
      <w:pPr>
        <w:pStyle w:val="ListParagraph"/>
        <w:numPr>
          <w:ilvl w:val="0"/>
          <w:numId w:val="42"/>
        </w:numPr>
      </w:pPr>
      <w:r>
        <w:t>iSCSI</w:t>
      </w:r>
    </w:p>
    <w:p w:rsidR="009D12EE" w:rsidRDefault="009D12EE" w:rsidP="009D12EE">
      <w:pPr>
        <w:ind w:firstLine="709"/>
      </w:pPr>
      <w:r>
        <w:t xml:space="preserve">Kromě jiného nabízí řešení diskových polí v konfiguracích Active/Active Cluster a MetroCluster pro maximální dostupnost dat za všech okolností. </w:t>
      </w:r>
    </w:p>
    <w:p w:rsidR="009D12EE" w:rsidRDefault="009D12EE" w:rsidP="009D12EE">
      <w:pPr>
        <w:ind w:firstLine="709"/>
      </w:pPr>
      <w:r>
        <w:t xml:space="preserve">Datové úložiště od společnosti NetApp se pyšní oproti konkurenci různými vylepšeními jako je deduplikace a </w:t>
      </w:r>
      <w:r w:rsidRPr="00986323">
        <w:t>Thin Provisioning</w:t>
      </w:r>
      <w:r>
        <w:t>.</w:t>
      </w:r>
      <w:r w:rsidRPr="00986323">
        <w:t xml:space="preserve"> Soubory uložené na WAFL filesystému jdou rozdělené do bloků po 4 kB a WAFL v sobě obsahuje deduplikaci právě na úrovni těchto bloků. Deduplikace v podstatě znamená, že pokud máte na disku dva stejné soubory (respektive zmiňované bloky), tak je ve skutečnosti na disk uložen blok jen jeden a pro druhý existují jen metadata. Z toho plyne nějaká úspora nákladů na ukládání dat.</w:t>
      </w:r>
      <w:r w:rsidRPr="0040216F">
        <w:t xml:space="preserve"> </w:t>
      </w:r>
      <w:r w:rsidRPr="00986323">
        <w:t xml:space="preserve">Úspory budou větší ve virtualizovaném prostředí, kde </w:t>
      </w:r>
      <w:r>
        <w:t>je více</w:t>
      </w:r>
      <w:r w:rsidRPr="00986323">
        <w:t xml:space="preserve"> VMWare image disků na NetAppu se stejným operačním systémem a velice podobným aplikačním setem, mnohem menší budou v nevirtualizovaném prostředí, kde je většina vašich dat unikátních.</w:t>
      </w:r>
    </w:p>
    <w:p w:rsidR="009D12EE" w:rsidRPr="00986323" w:rsidRDefault="009D12EE" w:rsidP="009D12EE">
      <w:pPr>
        <w:ind w:firstLine="709"/>
      </w:pPr>
      <w:r>
        <w:t>V</w:t>
      </w:r>
      <w:r w:rsidRPr="00986323">
        <w:t> systémech, které podporují Thin Provisioning, je možné oddíl kdykoli zvětšovat bez nutnosti odstávky služby, a to během několika sekund. Případně se dá zapnout tzv. auto grow, což znamená, že ve chvíli, kdy začne na nějakém oddílu docházet místo, systém se sám pokusí jeho velikost zvětšit – a pokud je na agregátu volné místo, tak se to povede.</w:t>
      </w:r>
      <w:r w:rsidR="00BF3F6A">
        <w:t>[11]</w:t>
      </w:r>
    </w:p>
    <w:p w:rsidR="009A4FEA" w:rsidRDefault="009A4FEA" w:rsidP="009A4FEA">
      <w:pPr>
        <w:pStyle w:val="Heading1"/>
        <w:suppressAutoHyphens/>
      </w:pPr>
      <w:bookmarkStart w:id="122" w:name="_Toc334481246"/>
      <w:bookmarkStart w:id="123" w:name="_Toc334499765"/>
      <w:r>
        <w:lastRenderedPageBreak/>
        <w:t>ANALÝZA DATOVÉHO ÚLOŽIŠTĚ ON SEMICONDUCTOR</w:t>
      </w:r>
      <w:bookmarkEnd w:id="122"/>
      <w:bookmarkEnd w:id="123"/>
    </w:p>
    <w:p w:rsidR="009A4FEA" w:rsidRDefault="009A4FEA" w:rsidP="009A4FEA">
      <w:pPr>
        <w:pStyle w:val="Heading2"/>
        <w:tabs>
          <w:tab w:val="clear" w:pos="576"/>
          <w:tab w:val="num" w:pos="0"/>
        </w:tabs>
        <w:ind w:left="567"/>
      </w:pPr>
      <w:bookmarkStart w:id="124" w:name="_Toc334481247"/>
      <w:bookmarkStart w:id="125" w:name="_Toc334499766"/>
      <w:r>
        <w:t>On Semiconductor</w:t>
      </w:r>
      <w:bookmarkEnd w:id="124"/>
      <w:bookmarkEnd w:id="125"/>
    </w:p>
    <w:p w:rsidR="009A4FEA" w:rsidRDefault="009A4FEA" w:rsidP="009A4FEA">
      <w:pPr>
        <w:suppressAutoHyphens/>
        <w:ind w:firstLine="567"/>
      </w:pPr>
      <w:r>
        <w:t xml:space="preserve">Společnost ON Semiconductor patři mezi přední světově výrobce polovodičů. Společnost sídlí ve Phoenixu v americkém statě Arizona. ON Semiconductor má dlouholetou tradici a téměř 1 500 zaměstnanců v České republice. Produkty teto společnosti máji široké využití v různých oblastech, jako jsou spotřební a průmyslová elektronika, telekomunikační technologie, automobilový průmysl a vypočteni technika. </w:t>
      </w:r>
    </w:p>
    <w:p w:rsidR="009A4FEA" w:rsidRDefault="009A4FEA" w:rsidP="009A4FEA">
      <w:pPr>
        <w:suppressAutoHyphens/>
        <w:ind w:firstLine="567"/>
      </w:pPr>
      <w:r>
        <w:t>Moderní integrované obvody jsou dnes navrhovaný a vyráběny v rožnovských společnostech SCG Czech Design Center a ON Semiconductor Czech Republic v Rožnově pod Radhoštěm a dále v brněnské společnosti ON Design Czech. Mezi hlavní aktivity společnosti ON Semiconductor v České republice patří návrh integrovaných obvodů (Rožnov p. R. a Brno), výzkum a vývoj, výroba křemíku, výroba čipů, sdílené IT služby (Rožnov p. R.).</w:t>
      </w:r>
    </w:p>
    <w:p w:rsidR="009A4FEA" w:rsidRDefault="009A4FEA" w:rsidP="009A4FEA">
      <w:pPr>
        <w:suppressAutoHyphens/>
        <w:ind w:firstLine="567"/>
      </w:pPr>
      <w:r>
        <w:t xml:space="preserve"> IT odděleni společnosti ON Semiconductor používalá diskové pole NetApp řady 2000 pro svůj produkční provoz již delší dobu, takže s technologiemi NetApp již má zkušenosti a je s nimi spokojeno. A protože tento systém byl ale na hranici své životnosti, začalo se uvažovat o upgradu toho systému za novy systém NetApp s větším výkonem i možnosti rozšířeni. Další úvahy směřovaly ke zvýšení zálohovací kapacity a implementaci zálohovaní pomoci software Symantec Netbackup.</w:t>
      </w:r>
    </w:p>
    <w:p w:rsidR="009A4FEA" w:rsidRDefault="009A4FEA" w:rsidP="009A4FEA">
      <w:pPr>
        <w:suppressAutoHyphens/>
        <w:ind w:firstLine="567"/>
      </w:pPr>
    </w:p>
    <w:p w:rsidR="0081474C" w:rsidRDefault="0081474C" w:rsidP="009A4FEA">
      <w:pPr>
        <w:suppressAutoHyphens/>
        <w:ind w:firstLine="567"/>
      </w:pPr>
    </w:p>
    <w:p w:rsidR="0081474C" w:rsidRDefault="0081474C" w:rsidP="009A4FEA">
      <w:pPr>
        <w:suppressAutoHyphens/>
        <w:ind w:firstLine="567"/>
      </w:pPr>
    </w:p>
    <w:p w:rsidR="0081474C" w:rsidRDefault="0081474C" w:rsidP="009A4FEA">
      <w:pPr>
        <w:suppressAutoHyphens/>
        <w:ind w:firstLine="567"/>
      </w:pPr>
    </w:p>
    <w:p w:rsidR="0081474C" w:rsidRDefault="0081474C" w:rsidP="009A4FEA">
      <w:pPr>
        <w:suppressAutoHyphens/>
        <w:ind w:firstLine="567"/>
      </w:pPr>
    </w:p>
    <w:p w:rsidR="0081474C" w:rsidRDefault="0081474C" w:rsidP="009A4FEA">
      <w:pPr>
        <w:suppressAutoHyphens/>
        <w:ind w:firstLine="567"/>
      </w:pPr>
    </w:p>
    <w:p w:rsidR="0081474C" w:rsidRDefault="0081474C" w:rsidP="009A4FEA">
      <w:pPr>
        <w:suppressAutoHyphens/>
        <w:ind w:firstLine="567"/>
      </w:pPr>
    </w:p>
    <w:p w:rsidR="0081474C" w:rsidRDefault="00CA3C3D" w:rsidP="00103C97">
      <w:pPr>
        <w:pStyle w:val="Heading2"/>
        <w:suppressAutoHyphens/>
      </w:pPr>
      <w:bookmarkStart w:id="126" w:name="_Toc334499767"/>
      <w:r>
        <w:lastRenderedPageBreak/>
        <w:t>Typy datových úložišť v ON Semicondutor</w:t>
      </w:r>
      <w:bookmarkEnd w:id="126"/>
    </w:p>
    <w:p w:rsidR="0081474C" w:rsidRDefault="0081474C" w:rsidP="0081474C">
      <w:pPr>
        <w:pStyle w:val="Heading3"/>
      </w:pPr>
      <w:bookmarkStart w:id="127" w:name="_Toc334481249"/>
      <w:bookmarkStart w:id="128" w:name="_Toc334499768"/>
      <w:r>
        <w:t>Win cluster + IBM FastT200</w:t>
      </w:r>
      <w:bookmarkEnd w:id="127"/>
      <w:bookmarkEnd w:id="128"/>
    </w:p>
    <w:p w:rsidR="0081474C" w:rsidRDefault="0081474C" w:rsidP="0081474C">
      <w:pPr>
        <w:suppressAutoHyphens/>
        <w:ind w:firstLine="709"/>
      </w:pPr>
      <w:r>
        <w:t>Storage IBM FastT200 o velikosti 0,9 TB bylo využíváno od roku 2000 do roku 2008 servery Mirka (Oracle databáze), Lucka (Aplikační server), Lenka a Hanka (Windows 2000 server – sdílené složky pomocí CIFS protokolu)</w:t>
      </w:r>
    </w:p>
    <w:p w:rsidR="0020518E" w:rsidRDefault="0081474C" w:rsidP="0020518E">
      <w:pPr>
        <w:keepNext/>
        <w:suppressAutoHyphens/>
        <w:jc w:val="center"/>
      </w:pPr>
      <w:r w:rsidRPr="00A34139">
        <w:rPr>
          <w:noProof/>
        </w:rPr>
        <w:drawing>
          <wp:inline distT="0" distB="0" distL="0" distR="0">
            <wp:extent cx="3486519" cy="1913860"/>
            <wp:effectExtent l="19050" t="0" r="0" b="0"/>
            <wp:docPr id="23" name="obrázek 7" descr="http://2e.zol-img.com.cn/product/27_280x210/570/cepMab1g9dHjY.jpg"/>
            <wp:cNvGraphicFramePr/>
            <a:graphic xmlns:a="http://schemas.openxmlformats.org/drawingml/2006/main">
              <a:graphicData uri="http://schemas.openxmlformats.org/drawingml/2006/picture">
                <pic:pic xmlns:pic="http://schemas.openxmlformats.org/drawingml/2006/picture">
                  <pic:nvPicPr>
                    <pic:cNvPr id="1028" name="Picture 4" descr="http://2e.zol-img.com.cn/product/27_280x210/570/cepMab1g9dHjY.jpg"/>
                    <pic:cNvPicPr>
                      <a:picLocks noChangeAspect="1" noChangeArrowheads="1"/>
                    </pic:cNvPicPr>
                  </pic:nvPicPr>
                  <pic:blipFill>
                    <a:blip r:embed="rId22" cstate="print">
                      <a:extLst>
                        <a:ext uri="{28A0092B-C50C-407E-A947-70E740481C1C}">
                          <a14:useLocalDpi xmlns:a14="http://schemas.microsoft.com/office/drawing/2010/main" val="0"/>
                        </a:ext>
                      </a:extLst>
                    </a:blip>
                    <a:srcRect t="14694" b="11837"/>
                    <a:stretch>
                      <a:fillRect/>
                    </a:stretch>
                  </pic:blipFill>
                  <pic:spPr bwMode="auto">
                    <a:xfrm>
                      <a:off x="0" y="0"/>
                      <a:ext cx="3486519" cy="19138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81474C" w:rsidRPr="0020518E" w:rsidRDefault="0020518E" w:rsidP="0020518E">
      <w:pPr>
        <w:pStyle w:val="Caption"/>
        <w:rPr>
          <w:i/>
        </w:rPr>
      </w:pPr>
      <w:bookmarkStart w:id="129" w:name="_Toc334497871"/>
      <w:r w:rsidRPr="0020518E">
        <w:rPr>
          <w:i/>
        </w:rPr>
        <w:t xml:space="preserve">Obrázek </w:t>
      </w:r>
      <w:r w:rsidRPr="0020518E">
        <w:rPr>
          <w:i/>
        </w:rPr>
        <w:fldChar w:fldCharType="begin"/>
      </w:r>
      <w:r w:rsidRPr="0020518E">
        <w:rPr>
          <w:i/>
        </w:rPr>
        <w:instrText xml:space="preserve"> SEQ Obrázek \* ARABIC </w:instrText>
      </w:r>
      <w:r w:rsidRPr="0020518E">
        <w:rPr>
          <w:i/>
        </w:rPr>
        <w:fldChar w:fldCharType="separate"/>
      </w:r>
      <w:r w:rsidR="00F428BE">
        <w:rPr>
          <w:i/>
          <w:noProof/>
        </w:rPr>
        <w:t>8</w:t>
      </w:r>
      <w:r w:rsidRPr="0020518E">
        <w:rPr>
          <w:i/>
        </w:rPr>
        <w:fldChar w:fldCharType="end"/>
      </w:r>
      <w:r w:rsidRPr="0020518E">
        <w:rPr>
          <w:i/>
        </w:rPr>
        <w:t xml:space="preserve"> IBM FastT200</w:t>
      </w:r>
      <w:bookmarkEnd w:id="129"/>
    </w:p>
    <w:p w:rsidR="0020518E" w:rsidRPr="0020518E" w:rsidRDefault="0020518E" w:rsidP="0020518E"/>
    <w:p w:rsidR="0081474C" w:rsidRDefault="0081474C" w:rsidP="0081474C">
      <w:pPr>
        <w:suppressAutoHyphens/>
        <w:jc w:val="center"/>
      </w:pPr>
    </w:p>
    <w:p w:rsidR="0081474C" w:rsidRDefault="0081474C" w:rsidP="0081474C">
      <w:pPr>
        <w:suppressAutoHyphens/>
        <w:jc w:val="center"/>
      </w:pPr>
    </w:p>
    <w:p w:rsidR="0081474C" w:rsidRPr="00A14DC0" w:rsidRDefault="0081474C" w:rsidP="0081474C">
      <w:pPr>
        <w:pStyle w:val="Heading3"/>
      </w:pPr>
      <w:bookmarkStart w:id="130" w:name="_Toc334481250"/>
      <w:bookmarkStart w:id="131" w:name="_Toc334499769"/>
      <w:r w:rsidRPr="00A14DC0">
        <w:t>EMC CX500</w:t>
      </w:r>
      <w:bookmarkEnd w:id="130"/>
      <w:bookmarkEnd w:id="131"/>
    </w:p>
    <w:p w:rsidR="0020518E" w:rsidRDefault="0081474C" w:rsidP="0020518E">
      <w:pPr>
        <w:keepNext/>
        <w:suppressAutoHyphens/>
        <w:ind w:firstLine="709"/>
        <w:jc w:val="center"/>
      </w:pPr>
      <w:r>
        <w:t>Úložiště EMC CX500 o velikosti 0,5TB je využíváno od roku 2006 dodnes.Je využíváno SQL servery S-Dana a S-Denisa pro SQL databáze pro lokální aplikace a dále Windows 2003 servery S-Olga a S-Svatava na kterých běží lokální virtuální aplikace.</w:t>
      </w:r>
      <w:r w:rsidRPr="00A14DC0">
        <w:rPr>
          <w:noProof/>
        </w:rPr>
        <w:drawing>
          <wp:inline distT="0" distB="0" distL="0" distR="0">
            <wp:extent cx="3032494" cy="1414875"/>
            <wp:effectExtent l="19050" t="0" r="0" b="0"/>
            <wp:docPr id="24" name="obrázek 8" descr="http://www.reliant-technology.com/img/products/dell_emc/dae3p.jpg"/>
            <wp:cNvGraphicFramePr/>
            <a:graphic xmlns:a="http://schemas.openxmlformats.org/drawingml/2006/main">
              <a:graphicData uri="http://schemas.openxmlformats.org/drawingml/2006/picture">
                <pic:pic xmlns:pic="http://schemas.openxmlformats.org/drawingml/2006/picture">
                  <pic:nvPicPr>
                    <pic:cNvPr id="1026" name="Picture 2" descr="http://www.reliant-technology.com/img/products/dell_emc/dae3p.jpg"/>
                    <pic:cNvPicPr>
                      <a:picLocks noChangeAspect="1" noChangeArrowheads="1"/>
                    </pic:cNvPicPr>
                  </pic:nvPicPr>
                  <pic:blipFill>
                    <a:blip r:embed="rId23" cstate="print">
                      <a:extLst>
                        <a:ext uri="{28A0092B-C50C-407E-A947-70E740481C1C}">
                          <a14:useLocalDpi xmlns:a14="http://schemas.microsoft.com/office/drawing/2010/main" val="0"/>
                        </a:ext>
                      </a:extLst>
                    </a:blip>
                    <a:srcRect t="21053" r="-52" b="32256"/>
                    <a:stretch>
                      <a:fillRect/>
                    </a:stretch>
                  </pic:blipFill>
                  <pic:spPr bwMode="auto">
                    <a:xfrm>
                      <a:off x="0" y="0"/>
                      <a:ext cx="3032494" cy="14148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81474C" w:rsidRPr="0020518E" w:rsidRDefault="0020518E" w:rsidP="0020518E">
      <w:pPr>
        <w:pStyle w:val="Caption"/>
        <w:rPr>
          <w:i/>
        </w:rPr>
      </w:pPr>
      <w:bookmarkStart w:id="132" w:name="_Toc334497872"/>
      <w:r w:rsidRPr="0020518E">
        <w:rPr>
          <w:i/>
        </w:rPr>
        <w:t xml:space="preserve">Obrázek </w:t>
      </w:r>
      <w:r w:rsidRPr="0020518E">
        <w:rPr>
          <w:i/>
        </w:rPr>
        <w:fldChar w:fldCharType="begin"/>
      </w:r>
      <w:r w:rsidRPr="0020518E">
        <w:rPr>
          <w:i/>
        </w:rPr>
        <w:instrText xml:space="preserve"> SEQ Obrázek \* ARABIC </w:instrText>
      </w:r>
      <w:r w:rsidRPr="0020518E">
        <w:rPr>
          <w:i/>
        </w:rPr>
        <w:fldChar w:fldCharType="separate"/>
      </w:r>
      <w:r w:rsidR="00F428BE">
        <w:rPr>
          <w:i/>
          <w:noProof/>
        </w:rPr>
        <w:t>9</w:t>
      </w:r>
      <w:r w:rsidRPr="0020518E">
        <w:rPr>
          <w:i/>
        </w:rPr>
        <w:fldChar w:fldCharType="end"/>
      </w:r>
      <w:r w:rsidRPr="0020518E">
        <w:rPr>
          <w:i/>
        </w:rPr>
        <w:t xml:space="preserve"> EMC CX500</w:t>
      </w:r>
      <w:bookmarkEnd w:id="132"/>
    </w:p>
    <w:p w:rsidR="0081474C" w:rsidRDefault="0081474C" w:rsidP="0081474C">
      <w:pPr>
        <w:suppressAutoHyphens/>
        <w:ind w:firstLine="709"/>
        <w:jc w:val="center"/>
      </w:pPr>
    </w:p>
    <w:p w:rsidR="0081474C" w:rsidRDefault="0081474C" w:rsidP="0081474C">
      <w:pPr>
        <w:suppressAutoHyphens/>
        <w:ind w:firstLine="709"/>
        <w:jc w:val="center"/>
      </w:pPr>
    </w:p>
    <w:p w:rsidR="0081474C" w:rsidRDefault="0081474C" w:rsidP="0081474C">
      <w:pPr>
        <w:pStyle w:val="Heading3"/>
      </w:pPr>
      <w:bookmarkStart w:id="133" w:name="_Toc334481251"/>
      <w:bookmarkStart w:id="134" w:name="_Toc334499770"/>
      <w:r>
        <w:lastRenderedPageBreak/>
        <w:t>EMC CX3-20</w:t>
      </w:r>
      <w:bookmarkEnd w:id="133"/>
      <w:bookmarkEnd w:id="134"/>
    </w:p>
    <w:p w:rsidR="0081474C" w:rsidRDefault="0081474C" w:rsidP="0081474C">
      <w:pPr>
        <w:ind w:firstLine="709"/>
      </w:pPr>
      <w:r>
        <w:t>Další úložiště EMC CX3-20 má velikost 0,9TB  a využívaly ho v letech 2007 až 2011 servery S-Jitka a S-Blanka (Oracle databáze).</w:t>
      </w:r>
    </w:p>
    <w:p w:rsidR="0020518E" w:rsidRDefault="0081474C" w:rsidP="0020518E">
      <w:pPr>
        <w:keepNext/>
        <w:jc w:val="center"/>
      </w:pPr>
      <w:r w:rsidRPr="000E3CD8">
        <w:rPr>
          <w:noProof/>
        </w:rPr>
        <w:drawing>
          <wp:inline distT="0" distB="0" distL="0" distR="0">
            <wp:extent cx="3032495" cy="1414130"/>
            <wp:effectExtent l="19050" t="0" r="0" b="0"/>
            <wp:docPr id="25" name="obrázek 9" descr="http://www.reliant-technology.com/img/products/dell_emc/dae3p.jpg"/>
            <wp:cNvGraphicFramePr/>
            <a:graphic xmlns:a="http://schemas.openxmlformats.org/drawingml/2006/main">
              <a:graphicData uri="http://schemas.openxmlformats.org/drawingml/2006/picture">
                <pic:pic xmlns:pic="http://schemas.openxmlformats.org/drawingml/2006/picture">
                  <pic:nvPicPr>
                    <pic:cNvPr id="6" name="Picture 2" descr="http://www.reliant-technology.com/img/products/dell_emc/dae3p.jpg"/>
                    <pic:cNvPicPr>
                      <a:picLocks noChangeAspect="1" noChangeArrowheads="1"/>
                    </pic:cNvPicPr>
                  </pic:nvPicPr>
                  <pic:blipFill>
                    <a:blip r:embed="rId23" cstate="print">
                      <a:extLst>
                        <a:ext uri="{28A0092B-C50C-407E-A947-70E740481C1C}">
                          <a14:useLocalDpi xmlns:a14="http://schemas.microsoft.com/office/drawing/2010/main" val="0"/>
                        </a:ext>
                      </a:extLst>
                    </a:blip>
                    <a:srcRect t="20000" b="33333"/>
                    <a:stretch>
                      <a:fillRect/>
                    </a:stretch>
                  </pic:blipFill>
                  <pic:spPr bwMode="auto">
                    <a:xfrm>
                      <a:off x="0" y="0"/>
                      <a:ext cx="3032495" cy="141413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20518E" w:rsidRPr="0020518E" w:rsidRDefault="0020518E" w:rsidP="0020518E">
      <w:pPr>
        <w:pStyle w:val="Caption"/>
        <w:rPr>
          <w:i/>
        </w:rPr>
      </w:pPr>
      <w:bookmarkStart w:id="135" w:name="_Toc334497873"/>
      <w:r w:rsidRPr="0020518E">
        <w:rPr>
          <w:i/>
        </w:rPr>
        <w:t xml:space="preserve">Obrázek </w:t>
      </w:r>
      <w:r w:rsidRPr="0020518E">
        <w:rPr>
          <w:i/>
        </w:rPr>
        <w:fldChar w:fldCharType="begin"/>
      </w:r>
      <w:r w:rsidRPr="0020518E">
        <w:rPr>
          <w:i/>
        </w:rPr>
        <w:instrText xml:space="preserve"> SEQ Obrázek \* ARABIC </w:instrText>
      </w:r>
      <w:r w:rsidRPr="0020518E">
        <w:rPr>
          <w:i/>
        </w:rPr>
        <w:fldChar w:fldCharType="separate"/>
      </w:r>
      <w:r w:rsidR="00F428BE">
        <w:rPr>
          <w:i/>
          <w:noProof/>
        </w:rPr>
        <w:t>10</w:t>
      </w:r>
      <w:r w:rsidRPr="0020518E">
        <w:rPr>
          <w:i/>
        </w:rPr>
        <w:fldChar w:fldCharType="end"/>
      </w:r>
      <w:r w:rsidRPr="0020518E">
        <w:rPr>
          <w:i/>
        </w:rPr>
        <w:t xml:space="preserve"> EMCCX3-20</w:t>
      </w:r>
      <w:bookmarkEnd w:id="135"/>
    </w:p>
    <w:p w:rsidR="0081474C" w:rsidRDefault="0081474C" w:rsidP="0081474C">
      <w:pPr>
        <w:pStyle w:val="Heading3"/>
      </w:pPr>
      <w:bookmarkStart w:id="136" w:name="_Toc334481252"/>
      <w:bookmarkStart w:id="137" w:name="_Toc334499771"/>
      <w:r>
        <w:t>NetApp FAS270</w:t>
      </w:r>
      <w:bookmarkEnd w:id="136"/>
      <w:bookmarkEnd w:id="137"/>
    </w:p>
    <w:p w:rsidR="0081474C" w:rsidRDefault="0081474C" w:rsidP="0081474C">
      <w:pPr>
        <w:ind w:firstLine="709"/>
      </w:pPr>
      <w:r>
        <w:t>První úložiště od firmy NetApp je využíváno od roku 2008 a má velikost 0,9TB.</w:t>
      </w:r>
    </w:p>
    <w:p w:rsidR="0081474C" w:rsidRPr="000E3CD8" w:rsidRDefault="0081474C" w:rsidP="0081474C">
      <w:r>
        <w:t>Jsou na něm uložena sdílená data (U-drive a G-drive). Původně byl v Rožnově, nyní po implementaci nového datového úložiště byl přesunut do sesterské společnosti do Piešťan.</w:t>
      </w:r>
    </w:p>
    <w:p w:rsidR="0020518E" w:rsidRDefault="0081474C" w:rsidP="0020518E">
      <w:pPr>
        <w:keepNext/>
        <w:jc w:val="center"/>
      </w:pPr>
      <w:r w:rsidRPr="009801B9">
        <w:rPr>
          <w:noProof/>
        </w:rPr>
        <w:drawing>
          <wp:inline distT="0" distB="0" distL="0" distR="0">
            <wp:extent cx="3051545" cy="1265274"/>
            <wp:effectExtent l="0" t="0" r="0" b="0"/>
            <wp:docPr id="26" name="obrázek 11" descr="http://www.sandirect.com/images/products/fas2050.gif"/>
            <wp:cNvGraphicFramePr/>
            <a:graphic xmlns:a="http://schemas.openxmlformats.org/drawingml/2006/main">
              <a:graphicData uri="http://schemas.openxmlformats.org/drawingml/2006/picture">
                <pic:pic xmlns:pic="http://schemas.openxmlformats.org/drawingml/2006/picture">
                  <pic:nvPicPr>
                    <pic:cNvPr id="4" name="Picture 2" descr="http://www.sandirect.com/images/products/fas2050.gif"/>
                    <pic:cNvPicPr>
                      <a:picLocks noChangeAspect="1" noChangeArrowheads="1"/>
                    </pic:cNvPicPr>
                  </pic:nvPicPr>
                  <pic:blipFill>
                    <a:blip r:embed="rId24" cstate="print">
                      <a:extLst>
                        <a:ext uri="{28A0092B-C50C-407E-A947-70E740481C1C}">
                          <a14:useLocalDpi xmlns:a14="http://schemas.microsoft.com/office/drawing/2010/main" val="0"/>
                        </a:ext>
                      </a:extLst>
                    </a:blip>
                    <a:srcRect t="30314" b="28223"/>
                    <a:stretch>
                      <a:fillRect/>
                    </a:stretch>
                  </pic:blipFill>
                  <pic:spPr bwMode="auto">
                    <a:xfrm>
                      <a:off x="0" y="0"/>
                      <a:ext cx="3051545" cy="126527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81474C" w:rsidRPr="0020518E" w:rsidRDefault="0020518E" w:rsidP="0020518E">
      <w:pPr>
        <w:pStyle w:val="Caption"/>
        <w:rPr>
          <w:i/>
        </w:rPr>
      </w:pPr>
      <w:bookmarkStart w:id="138" w:name="_Toc334497874"/>
      <w:r w:rsidRPr="0020518E">
        <w:rPr>
          <w:i/>
        </w:rPr>
        <w:t xml:space="preserve">Obrázek </w:t>
      </w:r>
      <w:r w:rsidRPr="0020518E">
        <w:rPr>
          <w:i/>
        </w:rPr>
        <w:fldChar w:fldCharType="begin"/>
      </w:r>
      <w:r w:rsidRPr="0020518E">
        <w:rPr>
          <w:i/>
        </w:rPr>
        <w:instrText xml:space="preserve"> SEQ Obrázek \* ARABIC </w:instrText>
      </w:r>
      <w:r w:rsidRPr="0020518E">
        <w:rPr>
          <w:i/>
        </w:rPr>
        <w:fldChar w:fldCharType="separate"/>
      </w:r>
      <w:r w:rsidR="00F428BE">
        <w:rPr>
          <w:i/>
          <w:noProof/>
        </w:rPr>
        <w:t>11</w:t>
      </w:r>
      <w:r w:rsidRPr="0020518E">
        <w:rPr>
          <w:i/>
        </w:rPr>
        <w:fldChar w:fldCharType="end"/>
      </w:r>
      <w:r w:rsidRPr="0020518E">
        <w:rPr>
          <w:i/>
        </w:rPr>
        <w:t xml:space="preserve"> NetApp FAS270</w:t>
      </w:r>
      <w:bookmarkEnd w:id="138"/>
    </w:p>
    <w:p w:rsidR="0081474C" w:rsidRDefault="0081474C" w:rsidP="0081474C">
      <w:pPr>
        <w:pStyle w:val="Heading3"/>
      </w:pPr>
      <w:bookmarkStart w:id="139" w:name="_Toc334481253"/>
      <w:bookmarkStart w:id="140" w:name="_Toc334499772"/>
      <w:r>
        <w:t>NetApp FAS2050</w:t>
      </w:r>
      <w:bookmarkEnd w:id="139"/>
      <w:bookmarkEnd w:id="140"/>
    </w:p>
    <w:p w:rsidR="0081474C" w:rsidRDefault="0081474C" w:rsidP="0081474C">
      <w:pPr>
        <w:ind w:firstLine="709"/>
      </w:pPr>
      <w:r>
        <w:t>Druhé úložiště od firmy NetApp je o velikosti 15TB a bylo zakoupeno do společnosti v roce 2008. A slouží jako NAS úložiště pro produkční sdílené data (G-drive), a pro část Exchange databáze.</w:t>
      </w:r>
    </w:p>
    <w:p w:rsidR="0020518E" w:rsidRDefault="0081474C" w:rsidP="0020518E">
      <w:pPr>
        <w:keepNext/>
        <w:jc w:val="center"/>
      </w:pPr>
      <w:r w:rsidRPr="008730D4">
        <w:rPr>
          <w:noProof/>
        </w:rPr>
        <w:drawing>
          <wp:inline distT="0" distB="0" distL="0" distR="0">
            <wp:extent cx="3257550" cy="1112292"/>
            <wp:effectExtent l="19050" t="0" r="0" b="0"/>
            <wp:docPr id="27" name="obrázek 12" descr="http://www.avnet-1.com/zentra/images/fas2050.jpg"/>
            <wp:cNvGraphicFramePr/>
            <a:graphic xmlns:a="http://schemas.openxmlformats.org/drawingml/2006/main">
              <a:graphicData uri="http://schemas.openxmlformats.org/drawingml/2006/picture">
                <pic:pic xmlns:pic="http://schemas.openxmlformats.org/drawingml/2006/picture">
                  <pic:nvPicPr>
                    <pic:cNvPr id="3074" name="Picture 2" descr="http://www.avnet-1.com/zentra/images/fas205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57339" cy="111222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81474C" w:rsidRPr="008730D4" w:rsidRDefault="0020518E" w:rsidP="0020518E">
      <w:pPr>
        <w:pStyle w:val="Caption"/>
      </w:pPr>
      <w:bookmarkStart w:id="141" w:name="_Toc334497875"/>
      <w:r>
        <w:t xml:space="preserve">Obrázek </w:t>
      </w:r>
      <w:r w:rsidR="00BE3EBA">
        <w:fldChar w:fldCharType="begin"/>
      </w:r>
      <w:r w:rsidR="00BE3EBA">
        <w:instrText xml:space="preserve"> SEQ Obrázek \* ARABIC </w:instrText>
      </w:r>
      <w:r w:rsidR="00BE3EBA">
        <w:fldChar w:fldCharType="separate"/>
      </w:r>
      <w:r w:rsidR="00F428BE">
        <w:rPr>
          <w:noProof/>
        </w:rPr>
        <w:t>12</w:t>
      </w:r>
      <w:r w:rsidR="00BE3EBA">
        <w:rPr>
          <w:noProof/>
        </w:rPr>
        <w:fldChar w:fldCharType="end"/>
      </w:r>
      <w:r>
        <w:t xml:space="preserve"> NetApp FAS2050</w:t>
      </w:r>
      <w:bookmarkEnd w:id="141"/>
    </w:p>
    <w:p w:rsidR="00CA3C3D" w:rsidRDefault="00CA3C3D" w:rsidP="00CA3C3D">
      <w:pPr>
        <w:pStyle w:val="Heading2"/>
        <w:suppressAutoHyphens/>
      </w:pPr>
      <w:bookmarkStart w:id="142" w:name="_Toc334499773"/>
      <w:r>
        <w:lastRenderedPageBreak/>
        <w:t>Zapojení v síťové infrastruktuře společnosti</w:t>
      </w:r>
      <w:bookmarkEnd w:id="142"/>
    </w:p>
    <w:p w:rsidR="00E467D0" w:rsidRDefault="00E467D0" w:rsidP="00E467D0">
      <w:pPr>
        <w:keepNext/>
        <w:suppressAutoHyphens/>
      </w:pPr>
      <w:r w:rsidRPr="00E467D0">
        <w:rPr>
          <w:noProof/>
        </w:rPr>
        <w:drawing>
          <wp:inline distT="0" distB="0" distL="0" distR="0">
            <wp:extent cx="5580380" cy="3418595"/>
            <wp:effectExtent l="19050" t="0" r="1270" b="0"/>
            <wp:docPr id="28" name="obrázek 13"/>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6" cstate="print"/>
                    <a:srcRect/>
                    <a:stretch>
                      <a:fillRect/>
                    </a:stretch>
                  </pic:blipFill>
                  <pic:spPr bwMode="auto">
                    <a:xfrm>
                      <a:off x="0" y="0"/>
                      <a:ext cx="5580380" cy="3418595"/>
                    </a:xfrm>
                    <a:prstGeom prst="rect">
                      <a:avLst/>
                    </a:prstGeom>
                    <a:noFill/>
                    <a:ln w="9525">
                      <a:noFill/>
                      <a:miter lim="800000"/>
                      <a:headEnd/>
                      <a:tailEnd/>
                    </a:ln>
                  </pic:spPr>
                </pic:pic>
              </a:graphicData>
            </a:graphic>
          </wp:inline>
        </w:drawing>
      </w:r>
    </w:p>
    <w:p w:rsidR="00CA3C3D" w:rsidRDefault="00E467D0" w:rsidP="00E467D0">
      <w:pPr>
        <w:pStyle w:val="Caption"/>
        <w:jc w:val="both"/>
        <w:rPr>
          <w:i/>
        </w:rPr>
      </w:pPr>
      <w:bookmarkStart w:id="143" w:name="_Toc334497876"/>
      <w:r w:rsidRPr="00E467D0">
        <w:rPr>
          <w:i/>
        </w:rPr>
        <w:t xml:space="preserve">Obrázek </w:t>
      </w:r>
      <w:r w:rsidRPr="00E467D0">
        <w:rPr>
          <w:i/>
        </w:rPr>
        <w:fldChar w:fldCharType="begin"/>
      </w:r>
      <w:r w:rsidRPr="00E467D0">
        <w:rPr>
          <w:i/>
        </w:rPr>
        <w:instrText xml:space="preserve"> SEQ Obrázek \* ARABIC </w:instrText>
      </w:r>
      <w:r w:rsidRPr="00E467D0">
        <w:rPr>
          <w:i/>
        </w:rPr>
        <w:fldChar w:fldCharType="separate"/>
      </w:r>
      <w:r w:rsidR="00F428BE">
        <w:rPr>
          <w:i/>
          <w:noProof/>
        </w:rPr>
        <w:t>13</w:t>
      </w:r>
      <w:r w:rsidRPr="00E467D0">
        <w:rPr>
          <w:i/>
        </w:rPr>
        <w:fldChar w:fldCharType="end"/>
      </w:r>
      <w:r w:rsidRPr="00E467D0">
        <w:rPr>
          <w:i/>
        </w:rPr>
        <w:t xml:space="preserve"> Zapojení NetApp FAS2050 a EMC CX3-20</w:t>
      </w:r>
      <w:bookmarkEnd w:id="143"/>
      <w:r w:rsidRPr="00E467D0">
        <w:rPr>
          <w:i/>
        </w:rPr>
        <w:t xml:space="preserve"> </w:t>
      </w:r>
    </w:p>
    <w:p w:rsidR="00443305" w:rsidRDefault="00443305" w:rsidP="00443305"/>
    <w:p w:rsidR="00443305" w:rsidRPr="00443305" w:rsidRDefault="00443305" w:rsidP="00443305"/>
    <w:p w:rsidR="00CA3C3D" w:rsidRDefault="00CA3C3D" w:rsidP="00CA3C3D">
      <w:pPr>
        <w:pStyle w:val="Heading2"/>
        <w:suppressAutoHyphens/>
      </w:pPr>
      <w:bookmarkStart w:id="144" w:name="_Toc334499774"/>
      <w:r>
        <w:t>Hodnocení stavu</w:t>
      </w:r>
      <w:bookmarkEnd w:id="144"/>
    </w:p>
    <w:p w:rsidR="00E467D0" w:rsidRPr="00801BD6" w:rsidRDefault="00E467D0" w:rsidP="00E467D0">
      <w:pPr>
        <w:ind w:firstLine="432"/>
      </w:pPr>
      <w:r>
        <w:t>Stávající stav již nesplňoval nároky na výkon a s vidinou rozšíření kapacitních možností byl proveden upgrade (vylepšení) na novější verzi NetAppu.</w:t>
      </w:r>
    </w:p>
    <w:p w:rsidR="00E467D0" w:rsidRPr="00E467D0" w:rsidRDefault="00E467D0" w:rsidP="00E467D0"/>
    <w:p w:rsidR="00CA3C3D" w:rsidRDefault="00CA3C3D" w:rsidP="00103C97">
      <w:pPr>
        <w:pStyle w:val="Heading1"/>
        <w:suppressAutoHyphens/>
      </w:pPr>
      <w:bookmarkStart w:id="145" w:name="_Toc334499775"/>
      <w:r>
        <w:lastRenderedPageBreak/>
        <w:t>VÝBĚR NOVÉHO DATOVÉHO ÚLOŽIŠTĚ</w:t>
      </w:r>
      <w:bookmarkEnd w:id="145"/>
      <w:r>
        <w:t xml:space="preserve"> </w:t>
      </w:r>
    </w:p>
    <w:p w:rsidR="00443305" w:rsidRDefault="00443305" w:rsidP="00443305">
      <w:pPr>
        <w:ind w:firstLine="432"/>
      </w:pPr>
      <w:r>
        <w:t>Je vyžadována změna</w:t>
      </w:r>
      <w:r w:rsidRPr="00870B35">
        <w:t xml:space="preserve"> v oblasti systému ukládání dat a infrastruktuře serverů. Předmětem projektu je implementace storage systému NetApp včetně potřebné infrastruktury a systému zálohování pomocí zálohovacího SW Symantec NetBackup.</w:t>
      </w:r>
    </w:p>
    <w:p w:rsidR="00443305" w:rsidRDefault="00443305" w:rsidP="00443305">
      <w:pPr>
        <w:pStyle w:val="Heading2"/>
        <w:tabs>
          <w:tab w:val="clear" w:pos="576"/>
          <w:tab w:val="num" w:pos="0"/>
        </w:tabs>
        <w:suppressAutoHyphens/>
        <w:ind w:left="567"/>
      </w:pPr>
      <w:bookmarkStart w:id="146" w:name="_Toc334481257"/>
      <w:bookmarkStart w:id="147" w:name="_Toc334499776"/>
      <w:r>
        <w:t>Požadavky na nové datové úložiště</w:t>
      </w:r>
      <w:bookmarkEnd w:id="146"/>
      <w:bookmarkEnd w:id="147"/>
    </w:p>
    <w:p w:rsidR="00443305" w:rsidRDefault="00443305" w:rsidP="00443305">
      <w:pPr>
        <w:pStyle w:val="Heading3"/>
      </w:pPr>
      <w:bookmarkStart w:id="148" w:name="_Toc334481258"/>
      <w:bookmarkStart w:id="149" w:name="_Toc334499777"/>
      <w:r>
        <w:t>Kapacitní nároky</w:t>
      </w:r>
      <w:bookmarkEnd w:id="148"/>
      <w:bookmarkEnd w:id="149"/>
    </w:p>
    <w:p w:rsidR="00443305" w:rsidRDefault="00443305" w:rsidP="00443305">
      <w:pPr>
        <w:ind w:firstLine="709"/>
      </w:pPr>
      <w:r>
        <w:t>Kapacitní nároky byly vypočítány z dosavadních úložišť a z předpovědí nárůstu objemu dat na dalších 5 let.</w:t>
      </w:r>
    </w:p>
    <w:p w:rsidR="00443305" w:rsidRPr="00443305" w:rsidRDefault="00443305" w:rsidP="00443305">
      <w:pPr>
        <w:pStyle w:val="Caption"/>
        <w:keepNext/>
        <w:rPr>
          <w:i/>
        </w:rPr>
      </w:pPr>
      <w:bookmarkStart w:id="150" w:name="_Toc334497881"/>
      <w:r w:rsidRPr="00443305">
        <w:rPr>
          <w:i/>
        </w:rPr>
        <w:t xml:space="preserve">Tabulka </w:t>
      </w:r>
      <w:r w:rsidRPr="00443305">
        <w:rPr>
          <w:i/>
        </w:rPr>
        <w:fldChar w:fldCharType="begin"/>
      </w:r>
      <w:r w:rsidRPr="00443305">
        <w:rPr>
          <w:i/>
        </w:rPr>
        <w:instrText xml:space="preserve"> SEQ Tabulka \* ARABIC </w:instrText>
      </w:r>
      <w:r w:rsidRPr="00443305">
        <w:rPr>
          <w:i/>
        </w:rPr>
        <w:fldChar w:fldCharType="separate"/>
      </w:r>
      <w:r w:rsidR="00F428BE">
        <w:rPr>
          <w:i/>
          <w:noProof/>
        </w:rPr>
        <w:t>2</w:t>
      </w:r>
      <w:r w:rsidRPr="00443305">
        <w:rPr>
          <w:i/>
        </w:rPr>
        <w:fldChar w:fldCharType="end"/>
      </w:r>
      <w:r w:rsidRPr="00443305">
        <w:rPr>
          <w:i/>
        </w:rPr>
        <w:t xml:space="preserve"> Kapacitní nároky na nové datové úložiště</w:t>
      </w:r>
      <w:bookmarkEnd w:id="150"/>
    </w:p>
    <w:tbl>
      <w:tblPr>
        <w:tblW w:w="9993" w:type="dxa"/>
        <w:jc w:val="center"/>
        <w:tblInd w:w="-1134" w:type="dxa"/>
        <w:tblCellMar>
          <w:left w:w="70" w:type="dxa"/>
          <w:right w:w="70" w:type="dxa"/>
        </w:tblCellMar>
        <w:tblLook w:val="04A0" w:firstRow="1" w:lastRow="0" w:firstColumn="1" w:lastColumn="0" w:noHBand="0" w:noVBand="1"/>
      </w:tblPr>
      <w:tblGrid>
        <w:gridCol w:w="1488"/>
        <w:gridCol w:w="567"/>
        <w:gridCol w:w="1417"/>
        <w:gridCol w:w="1276"/>
        <w:gridCol w:w="1418"/>
        <w:gridCol w:w="1275"/>
        <w:gridCol w:w="993"/>
        <w:gridCol w:w="1559"/>
      </w:tblGrid>
      <w:tr w:rsidR="00443305" w:rsidRPr="00C33812" w:rsidTr="00C94067">
        <w:trPr>
          <w:trHeight w:val="510"/>
          <w:jc w:val="center"/>
        </w:trPr>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Aplikace</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Typ Dat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Server</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Komunikační protokol</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Čistá kapacita [GB]</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Roční nárust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Plán na období [roky]</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43305" w:rsidRPr="00C33812" w:rsidRDefault="00443305" w:rsidP="00C94067">
            <w:pPr>
              <w:spacing w:after="0" w:line="240" w:lineRule="auto"/>
              <w:jc w:val="center"/>
              <w:rPr>
                <w:rFonts w:ascii="Tahoma" w:hAnsi="Tahoma" w:cs="Tahoma"/>
                <w:sz w:val="20"/>
                <w:szCs w:val="20"/>
              </w:rPr>
            </w:pPr>
            <w:r w:rsidRPr="00C33812">
              <w:rPr>
                <w:rFonts w:ascii="Tahoma" w:hAnsi="Tahoma" w:cs="Tahoma"/>
                <w:sz w:val="20"/>
                <w:szCs w:val="20"/>
              </w:rPr>
              <w:t>Celková plánovaná čistá kapacita [GB]</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Oracle 1</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DB</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ORA1</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1750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2 818,39</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Oracle 2</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DB</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ORA2</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750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1 207,88</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Linux virtuals</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RHEL cluster</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FC</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2000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2 000,00</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 xml:space="preserve">G-drive </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NAS</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CIFS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2000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3 221,02</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U-drive</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NAS</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CIFS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5000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8 052,55</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 xml:space="preserve">MS SQL </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DB</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Win cluster</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FC</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1500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2 415,77</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LB applikace</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DB</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Win cluster</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FC</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1 000,00</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CIM ap</w:t>
            </w:r>
            <w:r>
              <w:rPr>
                <w:rFonts w:ascii="Arial" w:hAnsi="Arial" w:cs="Arial"/>
                <w:sz w:val="20"/>
                <w:szCs w:val="20"/>
              </w:rPr>
              <w:t>likace</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Lin cluster</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300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300,00</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CIM data</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Lin cluster</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700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10%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1 127,36</w:t>
            </w:r>
          </w:p>
        </w:tc>
      </w:tr>
      <w:tr w:rsidR="00443305" w:rsidRPr="00C33812" w:rsidTr="00C94067">
        <w:trPr>
          <w:trHeight w:val="255"/>
          <w:jc w:val="center"/>
        </w:trPr>
        <w:tc>
          <w:tcPr>
            <w:tcW w:w="1488" w:type="dxa"/>
            <w:tcBorders>
              <w:top w:val="nil"/>
              <w:left w:val="single" w:sz="12" w:space="0" w:color="000000"/>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Restore pool</w:t>
            </w:r>
          </w:p>
        </w:tc>
        <w:tc>
          <w:tcPr>
            <w:tcW w:w="56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File</w:t>
            </w:r>
          </w:p>
        </w:tc>
        <w:tc>
          <w:tcPr>
            <w:tcW w:w="1417"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NAS</w:t>
            </w:r>
          </w:p>
        </w:tc>
        <w:tc>
          <w:tcPr>
            <w:tcW w:w="1276"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CIFS/NFS</w:t>
            </w:r>
          </w:p>
        </w:tc>
        <w:tc>
          <w:tcPr>
            <w:tcW w:w="1418"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800</w:t>
            </w:r>
          </w:p>
        </w:tc>
        <w:tc>
          <w:tcPr>
            <w:tcW w:w="1275"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0%</w:t>
            </w:r>
          </w:p>
        </w:tc>
        <w:tc>
          <w:tcPr>
            <w:tcW w:w="993" w:type="dxa"/>
            <w:tcBorders>
              <w:top w:val="nil"/>
              <w:left w:val="nil"/>
              <w:bottom w:val="single" w:sz="4" w:space="0" w:color="000000"/>
              <w:right w:val="single" w:sz="4" w:space="0" w:color="000000"/>
            </w:tcBorders>
            <w:shd w:val="clear" w:color="auto" w:fill="auto"/>
            <w:vAlign w:val="bottom"/>
            <w:hideMark/>
          </w:tcPr>
          <w:p w:rsidR="00443305" w:rsidRPr="00C33812" w:rsidRDefault="00443305" w:rsidP="00C94067">
            <w:pPr>
              <w:spacing w:after="0" w:line="240" w:lineRule="auto"/>
              <w:jc w:val="center"/>
              <w:rPr>
                <w:rFonts w:ascii="Arial" w:hAnsi="Arial" w:cs="Arial"/>
                <w:sz w:val="20"/>
                <w:szCs w:val="20"/>
              </w:rPr>
            </w:pPr>
            <w:r w:rsidRPr="00C33812">
              <w:rPr>
                <w:rFonts w:ascii="Arial" w:hAnsi="Arial" w:cs="Arial"/>
                <w:sz w:val="20"/>
                <w:szCs w:val="20"/>
              </w:rPr>
              <w:t>5</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sz w:val="20"/>
                <w:szCs w:val="20"/>
              </w:rPr>
            </w:pPr>
            <w:r w:rsidRPr="00C33812">
              <w:rPr>
                <w:rFonts w:ascii="Tahoma" w:hAnsi="Tahoma" w:cs="Tahoma"/>
                <w:sz w:val="20"/>
                <w:szCs w:val="20"/>
              </w:rPr>
              <w:t>800,00</w:t>
            </w:r>
          </w:p>
        </w:tc>
      </w:tr>
      <w:tr w:rsidR="00443305" w:rsidRPr="00C33812" w:rsidTr="00C94067">
        <w:trPr>
          <w:trHeight w:val="255"/>
          <w:jc w:val="center"/>
        </w:trPr>
        <w:tc>
          <w:tcPr>
            <w:tcW w:w="1488" w:type="dxa"/>
            <w:tcBorders>
              <w:top w:val="nil"/>
              <w:left w:val="single" w:sz="4" w:space="0" w:color="auto"/>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Celkem</w:t>
            </w:r>
          </w:p>
        </w:tc>
        <w:tc>
          <w:tcPr>
            <w:tcW w:w="567"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 </w:t>
            </w:r>
          </w:p>
        </w:tc>
        <w:tc>
          <w:tcPr>
            <w:tcW w:w="1418"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b/>
                <w:bCs/>
                <w:sz w:val="20"/>
                <w:szCs w:val="20"/>
              </w:rPr>
            </w:pPr>
            <w:r w:rsidRPr="00C33812">
              <w:rPr>
                <w:rFonts w:ascii="Tahoma" w:hAnsi="Tahoma" w:cs="Tahoma"/>
                <w:b/>
                <w:bCs/>
                <w:sz w:val="20"/>
                <w:szCs w:val="20"/>
              </w:rPr>
              <w:t>15 800,00</w:t>
            </w:r>
          </w:p>
        </w:tc>
        <w:tc>
          <w:tcPr>
            <w:tcW w:w="1275"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left"/>
              <w:rPr>
                <w:rFonts w:ascii="Tahoma" w:hAnsi="Tahoma" w:cs="Tahoma"/>
                <w:sz w:val="20"/>
                <w:szCs w:val="20"/>
              </w:rPr>
            </w:pPr>
            <w:r w:rsidRPr="00C33812">
              <w:rPr>
                <w:rFonts w:ascii="Tahoma" w:hAnsi="Tahoma" w:cs="Tahoma"/>
                <w:sz w:val="20"/>
                <w:szCs w:val="20"/>
              </w:rPr>
              <w:t> </w:t>
            </w:r>
          </w:p>
        </w:tc>
        <w:tc>
          <w:tcPr>
            <w:tcW w:w="1559" w:type="dxa"/>
            <w:tcBorders>
              <w:top w:val="nil"/>
              <w:left w:val="nil"/>
              <w:bottom w:val="single" w:sz="4" w:space="0" w:color="auto"/>
              <w:right w:val="single" w:sz="4" w:space="0" w:color="auto"/>
            </w:tcBorders>
            <w:shd w:val="clear" w:color="auto" w:fill="auto"/>
            <w:noWrap/>
            <w:vAlign w:val="bottom"/>
            <w:hideMark/>
          </w:tcPr>
          <w:p w:rsidR="00443305" w:rsidRPr="00C33812" w:rsidRDefault="00443305" w:rsidP="00C94067">
            <w:pPr>
              <w:spacing w:after="0" w:line="240" w:lineRule="auto"/>
              <w:jc w:val="right"/>
              <w:rPr>
                <w:rFonts w:ascii="Tahoma" w:hAnsi="Tahoma" w:cs="Tahoma"/>
                <w:b/>
                <w:bCs/>
                <w:sz w:val="20"/>
                <w:szCs w:val="20"/>
              </w:rPr>
            </w:pPr>
            <w:r w:rsidRPr="00C33812">
              <w:rPr>
                <w:rFonts w:ascii="Tahoma" w:hAnsi="Tahoma" w:cs="Tahoma"/>
                <w:b/>
                <w:bCs/>
                <w:sz w:val="20"/>
                <w:szCs w:val="20"/>
              </w:rPr>
              <w:t>22 942,97</w:t>
            </w:r>
          </w:p>
        </w:tc>
      </w:tr>
    </w:tbl>
    <w:p w:rsidR="00443305" w:rsidRDefault="00443305" w:rsidP="00443305"/>
    <w:p w:rsidR="00443305" w:rsidRDefault="00443305" w:rsidP="00443305">
      <w:pPr>
        <w:pStyle w:val="Heading3"/>
      </w:pPr>
      <w:bookmarkStart w:id="151" w:name="_Toc334481259"/>
      <w:bookmarkStart w:id="152" w:name="_Toc334499778"/>
      <w:r>
        <w:t>Nároky na aplikační prostředí</w:t>
      </w:r>
      <w:bookmarkEnd w:id="151"/>
      <w:bookmarkEnd w:id="152"/>
    </w:p>
    <w:p w:rsidR="00443305" w:rsidRDefault="00443305" w:rsidP="00443305">
      <w:pPr>
        <w:ind w:firstLine="709"/>
      </w:pPr>
      <w:r>
        <w:t>Nároky na aplikační prostředí se týkaly virtualizace, kdy pro virtualizaci bude použit VMWare. Systémy VMware budou k diskovému poli připojeny prostřednictvím FC konektivity. Ve virtuálním prostředí poběží celkem 4x virtuální servery 2x VMware s operačním systémem Windows 2008 Enterprise a 2x VMware s operačním systémem Windows 2008 Standard.</w:t>
      </w:r>
    </w:p>
    <w:p w:rsidR="00443305" w:rsidRDefault="00443305" w:rsidP="00443305">
      <w:pPr>
        <w:ind w:firstLine="709"/>
      </w:pPr>
      <w:r>
        <w:t>Dále oracle databáze počítá s primárním připojením prostřednictvím NFS s možností přechodu k sekundární variantě v případě potřeby, to znamená připojení prostřednictvím FC.</w:t>
      </w:r>
    </w:p>
    <w:p w:rsidR="00443305" w:rsidRDefault="00443305" w:rsidP="00443305">
      <w:pPr>
        <w:ind w:firstLine="709"/>
      </w:pPr>
      <w:r>
        <w:t>SQL databáze – servery jsou připojeny prostřednictvím FC rozhraní a jedná se o samostatné servery běžící v MS active/active Clusteru.</w:t>
      </w:r>
    </w:p>
    <w:p w:rsidR="00373A84" w:rsidRDefault="00373A84" w:rsidP="00373A84">
      <w:pPr>
        <w:pStyle w:val="Heading2"/>
        <w:tabs>
          <w:tab w:val="clear" w:pos="576"/>
          <w:tab w:val="num" w:pos="0"/>
        </w:tabs>
        <w:ind w:left="567"/>
      </w:pPr>
      <w:bookmarkStart w:id="153" w:name="_Toc334481260"/>
      <w:bookmarkStart w:id="154" w:name="_Toc334499779"/>
      <w:r>
        <w:lastRenderedPageBreak/>
        <w:t>Nové datové úložiště</w:t>
      </w:r>
      <w:bookmarkEnd w:id="153"/>
      <w:bookmarkEnd w:id="154"/>
    </w:p>
    <w:p w:rsidR="007D754B" w:rsidRDefault="007D754B" w:rsidP="007D754B">
      <w:pPr>
        <w:ind w:firstLine="567"/>
      </w:pPr>
      <w:r w:rsidRPr="007715C9">
        <w:t>V rámci realizačního projektu společnost Proact nabídla řešení diskového pole NetApp FAS3240 s diskovými policemi s rychlými SAS i kapacitními SATA disky</w:t>
      </w:r>
      <w:r>
        <w:t xml:space="preserve"> o velikosti 35 TB</w:t>
      </w:r>
      <w:r w:rsidRPr="007715C9">
        <w:t>. Součástí řešení bylo i vybudování nové SAN infrastruktury.</w:t>
      </w:r>
    </w:p>
    <w:p w:rsidR="007D754B" w:rsidRDefault="007D754B" w:rsidP="007D754B">
      <w:pPr>
        <w:keepNext/>
        <w:jc w:val="center"/>
      </w:pPr>
      <w:r w:rsidRPr="00F44981">
        <w:rPr>
          <w:noProof/>
        </w:rPr>
        <w:drawing>
          <wp:inline distT="0" distB="0" distL="0" distR="0">
            <wp:extent cx="5580380" cy="3952136"/>
            <wp:effectExtent l="19050" t="0" r="1270" b="0"/>
            <wp:docPr id="29" name="obrázek 14"/>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27" cstate="print"/>
                    <a:srcRect/>
                    <a:stretch>
                      <a:fillRect/>
                    </a:stretch>
                  </pic:blipFill>
                  <pic:spPr bwMode="auto">
                    <a:xfrm>
                      <a:off x="0" y="0"/>
                      <a:ext cx="5580380" cy="3952136"/>
                    </a:xfrm>
                    <a:prstGeom prst="rect">
                      <a:avLst/>
                    </a:prstGeom>
                    <a:noFill/>
                    <a:ln w="9525">
                      <a:noFill/>
                      <a:miter lim="800000"/>
                      <a:headEnd/>
                      <a:tailEnd/>
                    </a:ln>
                    <a:effectLst/>
                  </pic:spPr>
                </pic:pic>
              </a:graphicData>
            </a:graphic>
          </wp:inline>
        </w:drawing>
      </w:r>
    </w:p>
    <w:p w:rsidR="007D754B" w:rsidRPr="007D754B" w:rsidRDefault="007D754B" w:rsidP="007D754B">
      <w:pPr>
        <w:pStyle w:val="Caption"/>
        <w:rPr>
          <w:i/>
        </w:rPr>
      </w:pPr>
      <w:bookmarkStart w:id="155" w:name="_Toc334497877"/>
      <w:r w:rsidRPr="007D754B">
        <w:rPr>
          <w:i/>
        </w:rPr>
        <w:t xml:space="preserve">Obrázek </w:t>
      </w:r>
      <w:r w:rsidRPr="007D754B">
        <w:rPr>
          <w:i/>
        </w:rPr>
        <w:fldChar w:fldCharType="begin"/>
      </w:r>
      <w:r w:rsidRPr="007D754B">
        <w:rPr>
          <w:i/>
        </w:rPr>
        <w:instrText xml:space="preserve"> SEQ Obrázek \* ARABIC </w:instrText>
      </w:r>
      <w:r w:rsidRPr="007D754B">
        <w:rPr>
          <w:i/>
        </w:rPr>
        <w:fldChar w:fldCharType="separate"/>
      </w:r>
      <w:r w:rsidR="00F428BE">
        <w:rPr>
          <w:i/>
          <w:noProof/>
        </w:rPr>
        <w:t>14</w:t>
      </w:r>
      <w:r w:rsidRPr="007D754B">
        <w:rPr>
          <w:i/>
        </w:rPr>
        <w:fldChar w:fldCharType="end"/>
      </w:r>
      <w:r w:rsidRPr="007D754B">
        <w:rPr>
          <w:i/>
        </w:rPr>
        <w:t xml:space="preserve"> Schéma zapojené nového datového úložiště</w:t>
      </w:r>
      <w:bookmarkEnd w:id="155"/>
    </w:p>
    <w:p w:rsidR="007369AB" w:rsidRDefault="007369AB" w:rsidP="007369AB"/>
    <w:p w:rsidR="007369AB" w:rsidRDefault="007369AB" w:rsidP="007369AB">
      <w:r>
        <w:t>Firmou Proact byly dodány následující komponenty:</w:t>
      </w:r>
    </w:p>
    <w:p w:rsidR="007369AB" w:rsidRDefault="007369AB" w:rsidP="007369AB">
      <w:pPr>
        <w:keepNext/>
        <w:jc w:val="center"/>
      </w:pPr>
      <w:r w:rsidRPr="007369AB">
        <w:rPr>
          <w:noProof/>
        </w:rPr>
        <w:drawing>
          <wp:inline distT="0" distB="0" distL="0" distR="0">
            <wp:extent cx="3363011" cy="1681507"/>
            <wp:effectExtent l="19050" t="0" r="8839" b="0"/>
            <wp:docPr id="30" name="obrázek 15" descr="http://as.ideascp.com/cpwebsupport/images/products/NAP_FAS3240.jpg"/>
            <wp:cNvGraphicFramePr/>
            <a:graphic xmlns:a="http://schemas.openxmlformats.org/drawingml/2006/main">
              <a:graphicData uri="http://schemas.openxmlformats.org/drawingml/2006/picture">
                <pic:pic xmlns:pic="http://schemas.openxmlformats.org/drawingml/2006/picture">
                  <pic:nvPicPr>
                    <pic:cNvPr id="4098" name="Picture 2" descr="http://as.ideascp.com/cpwebsupport/images/products/NAP_FAS324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63011" cy="168150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7D754B" w:rsidRPr="007369AB" w:rsidRDefault="007369AB" w:rsidP="007369AB">
      <w:pPr>
        <w:pStyle w:val="Caption"/>
        <w:rPr>
          <w:i/>
        </w:rPr>
      </w:pPr>
      <w:bookmarkStart w:id="156" w:name="_Toc334497878"/>
      <w:r w:rsidRPr="007369AB">
        <w:rPr>
          <w:i/>
        </w:rPr>
        <w:t xml:space="preserve">Obrázek </w:t>
      </w:r>
      <w:r w:rsidRPr="007369AB">
        <w:rPr>
          <w:i/>
        </w:rPr>
        <w:fldChar w:fldCharType="begin"/>
      </w:r>
      <w:r w:rsidRPr="007369AB">
        <w:rPr>
          <w:i/>
        </w:rPr>
        <w:instrText xml:space="preserve"> SEQ Obrázek \* ARABIC </w:instrText>
      </w:r>
      <w:r w:rsidRPr="007369AB">
        <w:rPr>
          <w:i/>
        </w:rPr>
        <w:fldChar w:fldCharType="separate"/>
      </w:r>
      <w:r w:rsidR="00F428BE">
        <w:rPr>
          <w:i/>
          <w:noProof/>
        </w:rPr>
        <w:t>15</w:t>
      </w:r>
      <w:r w:rsidRPr="007369AB">
        <w:rPr>
          <w:i/>
        </w:rPr>
        <w:fldChar w:fldCharType="end"/>
      </w:r>
      <w:r w:rsidRPr="007369AB">
        <w:rPr>
          <w:i/>
        </w:rPr>
        <w:t xml:space="preserve"> NetApp FAS 3240EAX</w:t>
      </w:r>
      <w:bookmarkEnd w:id="156"/>
    </w:p>
    <w:p w:rsidR="00CA3C3D" w:rsidRDefault="00CA3C3D" w:rsidP="00CA3C3D"/>
    <w:p w:rsidR="00F97B27" w:rsidRPr="00F97B27" w:rsidRDefault="00F97B27" w:rsidP="00F97B27">
      <w:pPr>
        <w:pStyle w:val="Caption"/>
        <w:keepNext/>
        <w:rPr>
          <w:i/>
        </w:rPr>
      </w:pPr>
      <w:bookmarkStart w:id="157" w:name="_Toc334497882"/>
      <w:r w:rsidRPr="00F97B27">
        <w:rPr>
          <w:i/>
        </w:rPr>
        <w:lastRenderedPageBreak/>
        <w:t xml:space="preserve">Tabulka </w:t>
      </w:r>
      <w:r w:rsidRPr="00F97B27">
        <w:rPr>
          <w:i/>
        </w:rPr>
        <w:fldChar w:fldCharType="begin"/>
      </w:r>
      <w:r w:rsidRPr="00F97B27">
        <w:rPr>
          <w:i/>
        </w:rPr>
        <w:instrText xml:space="preserve"> SEQ Tabulka \* ARABIC </w:instrText>
      </w:r>
      <w:r w:rsidRPr="00F97B27">
        <w:rPr>
          <w:i/>
        </w:rPr>
        <w:fldChar w:fldCharType="separate"/>
      </w:r>
      <w:r w:rsidR="00F428BE">
        <w:rPr>
          <w:i/>
          <w:noProof/>
        </w:rPr>
        <w:t>3</w:t>
      </w:r>
      <w:r w:rsidRPr="00F97B27">
        <w:rPr>
          <w:i/>
        </w:rPr>
        <w:fldChar w:fldCharType="end"/>
      </w:r>
      <w:r w:rsidRPr="00F97B27">
        <w:rPr>
          <w:i/>
        </w:rPr>
        <w:t xml:space="preserve"> Seznam komponentů dodaných firmou Proact</w:t>
      </w:r>
      <w:bookmarkEnd w:id="157"/>
    </w:p>
    <w:tbl>
      <w:tblPr>
        <w:tblStyle w:val="TableGrid"/>
        <w:tblW w:w="7479" w:type="dxa"/>
        <w:jc w:val="center"/>
        <w:tblLook w:val="04A0" w:firstRow="1" w:lastRow="0" w:firstColumn="1" w:lastColumn="0" w:noHBand="0" w:noVBand="1"/>
      </w:tblPr>
      <w:tblGrid>
        <w:gridCol w:w="7479"/>
      </w:tblGrid>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Disk storage NetApp FAS 3240EAX</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2x box DS4243 24x 300GB/15k SAS</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2x box DS4243 24x 1TB/7k2 SATA</w:t>
            </w:r>
          </w:p>
        </w:tc>
      </w:tr>
      <w:tr w:rsidR="00F97B27" w:rsidRPr="00A330F5" w:rsidTr="00C94067">
        <w:trPr>
          <w:trHeight w:val="303"/>
          <w:jc w:val="center"/>
        </w:trPr>
        <w:tc>
          <w:tcPr>
            <w:tcW w:w="7479" w:type="dxa"/>
            <w:vAlign w:val="center"/>
            <w:hideMark/>
          </w:tcPr>
          <w:p w:rsidR="00F97B27" w:rsidRPr="00A330F5" w:rsidRDefault="00F97B27" w:rsidP="00C94067">
            <w:pPr>
              <w:jc w:val="left"/>
            </w:pPr>
            <w:r w:rsidRPr="00A330F5">
              <w:t>Warranty and SW subscription 5 year</w:t>
            </w:r>
          </w:p>
        </w:tc>
      </w:tr>
      <w:tr w:rsidR="00F97B27" w:rsidRPr="00A330F5" w:rsidTr="00C94067">
        <w:trPr>
          <w:trHeight w:val="303"/>
          <w:jc w:val="center"/>
        </w:trPr>
        <w:tc>
          <w:tcPr>
            <w:tcW w:w="7479" w:type="dxa"/>
            <w:vAlign w:val="center"/>
            <w:hideMark/>
          </w:tcPr>
          <w:p w:rsidR="00F97B27" w:rsidRPr="00A330F5" w:rsidRDefault="00F97B27" w:rsidP="00C94067">
            <w:pPr>
              <w:jc w:val="left"/>
            </w:pPr>
            <w:r w:rsidRPr="00A330F5">
              <w:t>8Gb Dual Port FC HBA, PCIe, LC multi-mode optic for Backup server</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Backup SW</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6x Symantec NetBackup Standard Client 7.1 WIN/LIN</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5x Symantec NetBackup Enterprise Client 7.1 WIN/LIN</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2x On-line module for Oracle</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1x Symantec NetBackup NDMP licence</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1x Symantec NetBackup DRIVE licence</w:t>
            </w:r>
          </w:p>
        </w:tc>
      </w:tr>
      <w:tr w:rsidR="00F97B27" w:rsidRPr="00A330F5" w:rsidTr="00C94067">
        <w:trPr>
          <w:trHeight w:val="303"/>
          <w:jc w:val="center"/>
        </w:trPr>
        <w:tc>
          <w:tcPr>
            <w:tcW w:w="7479" w:type="dxa"/>
            <w:vAlign w:val="center"/>
            <w:hideMark/>
          </w:tcPr>
          <w:p w:rsidR="00F97B27" w:rsidRPr="00A330F5" w:rsidRDefault="00F97B27" w:rsidP="00C94067">
            <w:pPr>
              <w:jc w:val="left"/>
            </w:pPr>
            <w:r w:rsidRPr="00A330F5">
              <w:t>1x Symantec NetBackup Upgrade to Enterprise edition</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Backup Library</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NEO8000</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4x LTO5 FC Drive, 2/4/8Gb, 1,5/3 TB</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100 Slot for LTO media</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Bar code scanner</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Warranty  3y</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100x Media LTO5</w:t>
            </w:r>
          </w:p>
        </w:tc>
      </w:tr>
      <w:tr w:rsidR="00F97B27" w:rsidRPr="00A330F5" w:rsidTr="00C94067">
        <w:trPr>
          <w:trHeight w:val="303"/>
          <w:jc w:val="center"/>
        </w:trPr>
        <w:tc>
          <w:tcPr>
            <w:tcW w:w="7479" w:type="dxa"/>
            <w:vAlign w:val="center"/>
            <w:hideMark/>
          </w:tcPr>
          <w:p w:rsidR="00F97B27" w:rsidRPr="00A330F5" w:rsidRDefault="00F97B27" w:rsidP="00C94067">
            <w:pPr>
              <w:jc w:val="left"/>
            </w:pPr>
            <w:r w:rsidRPr="00A330F5">
              <w:t>1x cleaning cartridge</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Services</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Installation, integration, implementation</w:t>
            </w:r>
          </w:p>
        </w:tc>
      </w:tr>
      <w:tr w:rsidR="00F97B27" w:rsidRPr="00A330F5" w:rsidTr="00C94067">
        <w:trPr>
          <w:trHeight w:val="288"/>
          <w:jc w:val="center"/>
        </w:trPr>
        <w:tc>
          <w:tcPr>
            <w:tcW w:w="7479" w:type="dxa"/>
            <w:vAlign w:val="center"/>
            <w:hideMark/>
          </w:tcPr>
          <w:p w:rsidR="00F97B27" w:rsidRPr="00A330F5" w:rsidRDefault="00F97B27" w:rsidP="00C94067">
            <w:pPr>
              <w:jc w:val="left"/>
            </w:pPr>
            <w:r w:rsidRPr="00A330F5">
              <w:t>training for administrators and operators</w:t>
            </w:r>
          </w:p>
        </w:tc>
      </w:tr>
      <w:tr w:rsidR="00F97B27" w:rsidRPr="00A330F5" w:rsidTr="00C94067">
        <w:trPr>
          <w:trHeight w:val="303"/>
          <w:jc w:val="center"/>
        </w:trPr>
        <w:tc>
          <w:tcPr>
            <w:tcW w:w="7479" w:type="dxa"/>
            <w:vAlign w:val="center"/>
            <w:hideMark/>
          </w:tcPr>
          <w:p w:rsidR="00F97B27" w:rsidRPr="00A330F5" w:rsidRDefault="00F97B27" w:rsidP="00C94067">
            <w:pPr>
              <w:jc w:val="left"/>
            </w:pPr>
            <w:r w:rsidRPr="00A330F5">
              <w:t>14 days support after finish of implementation</w:t>
            </w:r>
          </w:p>
        </w:tc>
      </w:tr>
    </w:tbl>
    <w:p w:rsidR="00F97B27" w:rsidRDefault="00F97B27" w:rsidP="00CA3C3D"/>
    <w:p w:rsidR="00F97B27" w:rsidRDefault="00F97B27" w:rsidP="00F97B27">
      <w:r>
        <w:lastRenderedPageBreak/>
        <w:t>A standardní softwarový balíček:</w:t>
      </w:r>
    </w:p>
    <w:p w:rsidR="00F97B27" w:rsidRDefault="00F97B27" w:rsidP="00F97B27">
      <w:pPr>
        <w:ind w:firstLine="709"/>
      </w:pPr>
      <w:r w:rsidRPr="006E0B2F">
        <w:t xml:space="preserve"> SAN </w:t>
      </w:r>
      <w:r>
        <w:t xml:space="preserve">nebo </w:t>
      </w:r>
      <w:r w:rsidRPr="006E0B2F">
        <w:t xml:space="preserve">NAS protocol (iSCSI, FC, NFS, </w:t>
      </w:r>
      <w:r>
        <w:t>nebo</w:t>
      </w:r>
      <w:r w:rsidRPr="006E0B2F">
        <w:t xml:space="preserve"> CIFS), RAID manager, </w:t>
      </w:r>
      <w:r>
        <w:t>obsahující</w:t>
      </w:r>
      <w:r w:rsidRPr="006E0B2F">
        <w:t xml:space="preserve"> RAID-DP®, Snapshot™, FlexVol®, FlexShare®, Deduplicatio</w:t>
      </w:r>
      <w:r w:rsidRPr="00222A39">
        <w:t>n</w:t>
      </w:r>
      <w:r>
        <w:t>, Thin provisioning,</w:t>
      </w:r>
      <w:r w:rsidRPr="006E0B2F">
        <w:t xml:space="preserve"> Operations Manager, Provisioning Manager, Protect</w:t>
      </w:r>
      <w:r>
        <w:t>ion Manager, Protection Manager</w:t>
      </w:r>
      <w:r w:rsidRPr="006E0B2F">
        <w:t>, Management Server (optional), System Manager, FilerView®, MultiStore®, FlexCache™, NearStore®, Cluster failover, MetroCluster, SyncMi</w:t>
      </w:r>
      <w:r>
        <w:t>rror®, Open Systems SnapVault.</w:t>
      </w:r>
      <w:r w:rsidRPr="006E0B2F">
        <w:t xml:space="preserve"> </w:t>
      </w:r>
    </w:p>
    <w:p w:rsidR="00F97B27" w:rsidRDefault="00F97B27" w:rsidP="00F97B27"/>
    <w:p w:rsidR="00F97B27" w:rsidRDefault="00F97B27" w:rsidP="00F97B27">
      <w:pPr>
        <w:ind w:firstLine="709"/>
      </w:pPr>
      <w:r>
        <w:t>V rámci tohoto projektu byla dodána i nová pásková knihovna Overland NEO8000 s LTO-5 mechanikami. Na tyto mechaniky jsou pomocí implementace Symantec Netbackup prováděny zálohy produkčních dat.</w:t>
      </w:r>
    </w:p>
    <w:p w:rsidR="00F97B27" w:rsidRPr="00222A39" w:rsidRDefault="00F97B27" w:rsidP="00F97B27">
      <w:pPr>
        <w:ind w:firstLine="432"/>
      </w:pPr>
      <w:r>
        <w:t>Plně se využívá jak bloková záloha snapshotů pomocí protokolu NDMP a to jak File systémů CIFS, NFS, tak i prostředí Oracle DB. Došlo k desetinásobnému urychlení procesů zálohování a obnov, což potvrdil nejen zkušební provoz zálohovacího prostředí založeného na inteligentním řešení Symantec Netbackup EnterPrise 7.x s Overland Enterprise library Neo8000e.</w:t>
      </w:r>
    </w:p>
    <w:p w:rsidR="00F97B27" w:rsidRDefault="00F97B27" w:rsidP="00F97B27"/>
    <w:p w:rsidR="00F97B27" w:rsidRPr="00CA3C3D" w:rsidRDefault="00F97B27" w:rsidP="00CA3C3D"/>
    <w:p w:rsidR="00CA3C3D" w:rsidRPr="00CA3C3D" w:rsidRDefault="00CA3C3D" w:rsidP="00CA3C3D"/>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103C97">
            <w:pPr>
              <w:pStyle w:val="st-slice"/>
              <w:suppressAutoHyphens/>
            </w:pPr>
          </w:p>
        </w:tc>
        <w:tc>
          <w:tcPr>
            <w:tcW w:w="6307" w:type="dxa"/>
          </w:tcPr>
          <w:p w:rsidR="00C94493" w:rsidRDefault="00C94493" w:rsidP="00103C97">
            <w:pPr>
              <w:pStyle w:val="st"/>
              <w:suppressAutoHyphens/>
              <w:jc w:val="left"/>
            </w:pPr>
            <w:bookmarkStart w:id="158" w:name="_Toc334499780"/>
            <w:r>
              <w:t>Praktická část</w:t>
            </w:r>
            <w:bookmarkEnd w:id="158"/>
          </w:p>
        </w:tc>
      </w:tr>
    </w:tbl>
    <w:p w:rsidR="00C94493" w:rsidRDefault="002C4C91" w:rsidP="00103C97">
      <w:pPr>
        <w:pStyle w:val="Heading1"/>
        <w:suppressAutoHyphens/>
      </w:pPr>
      <w:bookmarkStart w:id="159" w:name="_Toc334499781"/>
      <w:bookmarkStart w:id="160" w:name="_Toc107634149"/>
      <w:bookmarkStart w:id="161" w:name="_Toc107635184"/>
      <w:bookmarkStart w:id="162" w:name="_Toc107635224"/>
      <w:bookmarkStart w:id="163" w:name="_Toc107635241"/>
      <w:bookmarkStart w:id="164" w:name="_Toc107634150"/>
      <w:bookmarkStart w:id="165" w:name="_Toc107635185"/>
      <w:bookmarkStart w:id="166" w:name="_Toc107635225"/>
      <w:bookmarkStart w:id="167" w:name="_Toc107635242"/>
      <w:bookmarkStart w:id="168" w:name="_Toc107986423"/>
      <w:r>
        <w:lastRenderedPageBreak/>
        <w:t>migrace dat</w:t>
      </w:r>
      <w:bookmarkEnd w:id="159"/>
    </w:p>
    <w:p w:rsidR="00831BA0" w:rsidRDefault="00831BA0" w:rsidP="00831BA0">
      <w:pPr>
        <w:ind w:firstLine="432"/>
      </w:pPr>
      <w:r w:rsidRPr="001C7B45">
        <w:t>Migrace dat byla provedena z datového úložiště NetApp FAS2050</w:t>
      </w:r>
      <w:r>
        <w:t xml:space="preserve"> na nové NetApp FAS3420. Jednalo se o data se sdílených disku G-drive a U-drive pomocí protokolu CIFS, který je standardem pro sdílení souborů ve Windows platformách.</w:t>
      </w:r>
    </w:p>
    <w:p w:rsidR="002C4C91" w:rsidRPr="002C4C91" w:rsidRDefault="00831BA0" w:rsidP="00831BA0">
      <w:r>
        <w:t>Dále byla provedena migrace pomocí technologie SnapVault, která se stará o zálohování dat pomocí snapshotů z datového úložiště NetApp FAS270, které se nachází v dceřiné společnosti v Piešťanech na Slovensku a je přenášena pomocí LAN</w:t>
      </w:r>
    </w:p>
    <w:p w:rsidR="002C4C91" w:rsidRPr="002C4C91" w:rsidRDefault="002C4C91" w:rsidP="002C4C91"/>
    <w:p w:rsidR="00831BA0" w:rsidRPr="00485301" w:rsidRDefault="00831BA0" w:rsidP="00831BA0">
      <w:pPr>
        <w:pStyle w:val="Heading2"/>
      </w:pPr>
      <w:bookmarkStart w:id="169" w:name="_Toc334481264"/>
      <w:bookmarkStart w:id="170" w:name="_Toc334499782"/>
      <w:r w:rsidRPr="00485301">
        <w:t>Konfigurace hardwaru</w:t>
      </w:r>
      <w:bookmarkEnd w:id="169"/>
      <w:bookmarkEnd w:id="170"/>
    </w:p>
    <w:p w:rsidR="00831BA0" w:rsidRDefault="00831BA0" w:rsidP="00831BA0">
      <w:pPr>
        <w:pStyle w:val="Heading3"/>
      </w:pPr>
      <w:bookmarkStart w:id="171" w:name="_Toc334499783"/>
      <w:r>
        <w:t>Konfigurace oddílů SATA disků</w:t>
      </w:r>
      <w:bookmarkEnd w:id="171"/>
    </w:p>
    <w:p w:rsidR="00831BA0" w:rsidRDefault="00831BA0" w:rsidP="00831BA0">
      <w:pPr>
        <w:suppressAutoHyphens/>
        <w:ind w:firstLine="709"/>
      </w:pPr>
      <w:r>
        <w:t xml:space="preserve">Disky jsou spojovány do RAID skupin, kdy každá skupina obsahuje 20 fyzických disků. Toto rozmístění je doporučeno pro dosažení optimálního volného prostoru. </w:t>
      </w:r>
      <w:r w:rsidRPr="00E82DD6">
        <w:t xml:space="preserve">Osm </w:t>
      </w:r>
      <w:r>
        <w:t>dalších disků je nepřiřazeno a slouží jako náhradní disky, které mohou být</w:t>
      </w:r>
      <w:r w:rsidRPr="00E82DD6">
        <w:t xml:space="preserve"> připojen</w:t>
      </w:r>
      <w:r>
        <w:t>y</w:t>
      </w:r>
      <w:r w:rsidRPr="00E82DD6">
        <w:t>, pokud je to nutné.</w:t>
      </w:r>
    </w:p>
    <w:p w:rsidR="00831BA0" w:rsidRDefault="00831BA0" w:rsidP="00831BA0">
      <w:pPr>
        <w:suppressAutoHyphens/>
      </w:pPr>
      <w:r>
        <w:t>Konfigurace SATA disků:</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Aggregate aggr0 (online, </w:t>
      </w:r>
      <w:proofErr w:type="spellStart"/>
      <w:r w:rsidRPr="001F4B92">
        <w:rPr>
          <w:rFonts w:ascii="Courier New" w:hAnsi="Courier New" w:cs="Courier New"/>
          <w:sz w:val="22"/>
          <w:szCs w:val="22"/>
          <w:lang w:val="en-US"/>
        </w:rPr>
        <w:t>raid_dp</w:t>
      </w:r>
      <w:proofErr w:type="spellEnd"/>
      <w:r w:rsidRPr="001F4B92">
        <w:rPr>
          <w:rFonts w:ascii="Courier New" w:hAnsi="Courier New" w:cs="Courier New"/>
          <w:sz w:val="22"/>
          <w:szCs w:val="22"/>
          <w:lang w:val="en-US"/>
        </w:rPr>
        <w:t>) (block checksums)</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w:t>
      </w:r>
      <w:proofErr w:type="spellStart"/>
      <w:r w:rsidRPr="001F4B92">
        <w:rPr>
          <w:rFonts w:ascii="Courier New" w:hAnsi="Courier New" w:cs="Courier New"/>
          <w:sz w:val="22"/>
          <w:szCs w:val="22"/>
          <w:lang w:val="en-US"/>
        </w:rPr>
        <w:t>Plex</w:t>
      </w:r>
      <w:proofErr w:type="spellEnd"/>
      <w:r w:rsidRPr="001F4B92">
        <w:rPr>
          <w:rFonts w:ascii="Courier New" w:hAnsi="Courier New" w:cs="Courier New"/>
          <w:sz w:val="22"/>
          <w:szCs w:val="22"/>
          <w:lang w:val="en-US"/>
        </w:rPr>
        <w:t xml:space="preserve"> /aggr0/plex0 (online, normal, active)</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RAID group /aggr0/plex0/rg0 (normal)</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RAID Disk Device          HA  SHELF BAY CHAN Pool Type  RPM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 ------          ------------- ---- ---- ---- -----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w:t>
      </w:r>
      <w:proofErr w:type="spellStart"/>
      <w:r w:rsidRPr="001F4B92">
        <w:rPr>
          <w:rFonts w:ascii="Courier New" w:hAnsi="Courier New" w:cs="Courier New"/>
          <w:sz w:val="22"/>
          <w:szCs w:val="22"/>
          <w:lang w:val="en-US"/>
        </w:rPr>
        <w:t>dparity</w:t>
      </w:r>
      <w:proofErr w:type="spellEnd"/>
      <w:r w:rsidRPr="001F4B92">
        <w:rPr>
          <w:rFonts w:ascii="Courier New" w:hAnsi="Courier New" w:cs="Courier New"/>
          <w:sz w:val="22"/>
          <w:szCs w:val="22"/>
          <w:lang w:val="en-US"/>
        </w:rPr>
        <w:t xml:space="preserve">   4b.01.4         4b    1   4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parity    4b.01.5         4b    1   5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4b.01.6         4b    1   6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4b.01.7         4b    1   7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4b.01.8         4b    1   8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4b.01.9         4b    1   9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4b.01.10        4b    1   10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lastRenderedPageBreak/>
        <w:t xml:space="preserve">      data      4b.01.11        4b    1   11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4b.01.12        4b    1   12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4b.01.13        4b    1   13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4b.01.14        4b    1   14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4b.01.15        4b    1   15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4b.01.16        4b    1   16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4b.01.17        4b    1   17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4b.01.18        4b    1   18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4b.01.19        4b    1   19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4b.01.20        4b    1   20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4b.01.21        4b    1   21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4b.01.22        4b    1   22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4b.01.23        4b    1   23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RAID group /aggr0/plex0/rg1 (normal)</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RAID Disk Device          HA  SHELF BAY CHAN Pool Type  RPM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 ------          ------------- ---- ---- ---- -----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w:t>
      </w:r>
      <w:proofErr w:type="spellStart"/>
      <w:r w:rsidRPr="001F4B92">
        <w:rPr>
          <w:rFonts w:ascii="Courier New" w:hAnsi="Courier New" w:cs="Courier New"/>
          <w:sz w:val="22"/>
          <w:szCs w:val="22"/>
          <w:lang w:val="en-US"/>
        </w:rPr>
        <w:t>dparity</w:t>
      </w:r>
      <w:proofErr w:type="spellEnd"/>
      <w:r w:rsidRPr="001F4B92">
        <w:rPr>
          <w:rFonts w:ascii="Courier New" w:hAnsi="Courier New" w:cs="Courier New"/>
          <w:sz w:val="22"/>
          <w:szCs w:val="22"/>
          <w:lang w:val="en-US"/>
        </w:rPr>
        <w:t xml:space="preserve">   4a.02.4         4a    2   4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parity    4a.02.5         4a    2   5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4a.02.6         4a    2   6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4a.02.7         4a    2   7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4a.02.8         4a    2   8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4a.02.9         4a    2   9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4a.02.10        4a    2   10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4a.02.11        4a    2   11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4a.02.12        4a    2   12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lastRenderedPageBreak/>
        <w:t xml:space="preserve">      data      4a.02.13        4a    2   13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4a.02.14        4a    2   14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4a.02.15        4a    2   15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4a.02.16        4a    2   16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4a.02.17        4a    2   17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4a.02.18        4a    2   18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4a.02.19        4a    2   19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4a.02.20        4a    2   20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4a.02.21        4a    2   21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4a.02.22        4a    2   22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data      4a.02.23        4a    2   23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Spare disks</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RAID Disk       Device          HA  SHELF BAY CHAN Pool Type  RPM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       ------          ------------- ---- ---- ---- -----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Spare disks for block or zoned checksum traditional volumes or aggregates</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4a.02.0         4a    2   0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4a.02.1         4a    2   1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4a.02.2         4a    2   2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4a.02.3         4a    2   3   SA:B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4b.01.0         4b    1   0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4b.01.1         4b    1   1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4b.01.2         4b    1   2   SA:A   -  BSAS  7200 </w:t>
      </w:r>
    </w:p>
    <w:p w:rsidR="00831BA0" w:rsidRPr="001F4B92"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rPr>
          <w:rFonts w:ascii="Courier New" w:hAnsi="Courier New" w:cs="Courier New"/>
          <w:sz w:val="22"/>
          <w:szCs w:val="22"/>
          <w:lang w:val="en-US"/>
        </w:rPr>
      </w:pPr>
      <w:r w:rsidRPr="001F4B92">
        <w:rPr>
          <w:rFonts w:ascii="Courier New" w:hAnsi="Courier New" w:cs="Courier New"/>
          <w:sz w:val="22"/>
          <w:szCs w:val="22"/>
          <w:lang w:val="en-US"/>
        </w:rPr>
        <w:t xml:space="preserve">spare           4b.01.3         4b    1   3   SA:A   -  BSAS  7200 </w:t>
      </w:r>
    </w:p>
    <w:p w:rsidR="00831BA0" w:rsidRDefault="00831BA0" w:rsidP="00831BA0">
      <w:pPr>
        <w:suppressAutoHyphens/>
      </w:pPr>
    </w:p>
    <w:p w:rsidR="00831BA0" w:rsidRDefault="00831BA0" w:rsidP="00831BA0">
      <w:pPr>
        <w:pStyle w:val="Heading3"/>
      </w:pPr>
      <w:bookmarkStart w:id="172" w:name="_Toc334499784"/>
      <w:r>
        <w:lastRenderedPageBreak/>
        <w:t>Konfigurace oddílů SAS disků</w:t>
      </w:r>
      <w:bookmarkEnd w:id="172"/>
    </w:p>
    <w:p w:rsidR="00831BA0" w:rsidRDefault="00831BA0" w:rsidP="00831BA0">
      <w:pPr>
        <w:suppressAutoHyphens/>
        <w:ind w:firstLine="709"/>
      </w:pPr>
      <w:r>
        <w:t>SAS disky jsou spojovány do tří RAID skupin po 16 fyzických discích. Toto rozmístění je doporučeno pro dosažení optimálního volného prostoru. Pouze dva disky zůstávají jako spare (náhradní) disky.</w:t>
      </w:r>
    </w:p>
    <w:p w:rsidR="00831BA0" w:rsidRDefault="00831BA0" w:rsidP="00831BA0">
      <w:pPr>
        <w:suppressAutoHyphens/>
      </w:pPr>
    </w:p>
    <w:p w:rsidR="00831BA0" w:rsidRDefault="00831BA0" w:rsidP="00831BA0">
      <w:pPr>
        <w:suppressAutoHyphens/>
      </w:pPr>
      <w:r>
        <w:t>Konfigurace SAS disků:</w:t>
      </w:r>
    </w:p>
    <w:p w:rsidR="00831BA0" w:rsidRPr="005061C3" w:rsidRDefault="00831BA0" w:rsidP="00831BA0">
      <w:pPr>
        <w:pBdr>
          <w:top w:val="single" w:sz="4" w:space="1" w:color="auto"/>
          <w:left w:val="single" w:sz="4" w:space="0"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Aggregate aggr0 (online, </w:t>
      </w:r>
      <w:proofErr w:type="spellStart"/>
      <w:r w:rsidRPr="005061C3">
        <w:rPr>
          <w:rFonts w:ascii="Courier New" w:hAnsi="Courier New" w:cs="Courier New"/>
          <w:sz w:val="22"/>
          <w:szCs w:val="22"/>
          <w:lang w:val="en-US"/>
        </w:rPr>
        <w:t>raid_dp</w:t>
      </w:r>
      <w:proofErr w:type="spellEnd"/>
      <w:r w:rsidRPr="005061C3">
        <w:rPr>
          <w:rFonts w:ascii="Courier New" w:hAnsi="Courier New" w:cs="Courier New"/>
          <w:sz w:val="22"/>
          <w:szCs w:val="22"/>
          <w:lang w:val="en-US"/>
        </w:rPr>
        <w:t>) (block checksums)</w:t>
      </w:r>
    </w:p>
    <w:p w:rsidR="00831BA0" w:rsidRPr="005061C3" w:rsidRDefault="00831BA0" w:rsidP="00831BA0">
      <w:pPr>
        <w:pBdr>
          <w:top w:val="single" w:sz="4" w:space="1" w:color="auto"/>
          <w:left w:val="single" w:sz="4" w:space="0"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w:t>
      </w:r>
      <w:proofErr w:type="spellStart"/>
      <w:r w:rsidRPr="005061C3">
        <w:rPr>
          <w:rFonts w:ascii="Courier New" w:hAnsi="Courier New" w:cs="Courier New"/>
          <w:sz w:val="22"/>
          <w:szCs w:val="22"/>
          <w:lang w:val="en-US"/>
        </w:rPr>
        <w:t>Plex</w:t>
      </w:r>
      <w:proofErr w:type="spellEnd"/>
      <w:r w:rsidRPr="005061C3">
        <w:rPr>
          <w:rFonts w:ascii="Courier New" w:hAnsi="Courier New" w:cs="Courier New"/>
          <w:sz w:val="22"/>
          <w:szCs w:val="22"/>
          <w:lang w:val="en-US"/>
        </w:rPr>
        <w:t xml:space="preserve"> /aggr0/plex0 (online, normal, active)</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group /aggr0/plex0/rg0 (normal)</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Disk Device          HA  SHELF BAY CHAN Pool Type  RPM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 ------          ------------- ---- ---- ---- -----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w:t>
      </w:r>
      <w:proofErr w:type="spellStart"/>
      <w:r w:rsidRPr="005061C3">
        <w:rPr>
          <w:rFonts w:ascii="Courier New" w:hAnsi="Courier New" w:cs="Courier New"/>
          <w:sz w:val="22"/>
          <w:szCs w:val="22"/>
          <w:lang w:val="en-US"/>
        </w:rPr>
        <w:t>dparity</w:t>
      </w:r>
      <w:proofErr w:type="spellEnd"/>
      <w:r w:rsidRPr="005061C3">
        <w:rPr>
          <w:rFonts w:ascii="Courier New" w:hAnsi="Courier New" w:cs="Courier New"/>
          <w:sz w:val="22"/>
          <w:szCs w:val="22"/>
          <w:lang w:val="en-US"/>
        </w:rPr>
        <w:t xml:space="preserve">   0b.11.0         0b    11  0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parity    0b.11.1         0b    11  1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0b.11.2         0b    11  2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0b.11.3         0b    11  3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0b.11.4         0b    11  4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0b.11.5         0b    11  5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0b.11.6         0b    11  6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0b.11.7         0b    11  7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0b.11.8         0b    11  8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0b.11.9         0b    11  9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0b.11.10        0b    11  10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0b.11.11        0b    11  11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0b.11.12        0b    11  12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0b.11.13        0b    11  13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0b.11.14        0b    11  14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0b.11.15        0b    11  15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group /aggr0/plex0/rg1 (normal)</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Disk Device          HA  SHELF BAY CHAN Pool Type  RPM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 ------          ------------- ---- ---- ---- -----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w:t>
      </w:r>
      <w:proofErr w:type="spellStart"/>
      <w:r w:rsidRPr="005061C3">
        <w:rPr>
          <w:rFonts w:ascii="Courier New" w:hAnsi="Courier New" w:cs="Courier New"/>
          <w:sz w:val="22"/>
          <w:szCs w:val="22"/>
          <w:lang w:val="en-US"/>
        </w:rPr>
        <w:t>dparity</w:t>
      </w:r>
      <w:proofErr w:type="spellEnd"/>
      <w:r w:rsidRPr="005061C3">
        <w:rPr>
          <w:rFonts w:ascii="Courier New" w:hAnsi="Courier New" w:cs="Courier New"/>
          <w:sz w:val="22"/>
          <w:szCs w:val="22"/>
          <w:lang w:val="en-US"/>
        </w:rPr>
        <w:t xml:space="preserve">   0b.11.16        0b    11  16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parity    0b.11.17        0b    11  17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0b.11.18        0b    11  18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0b.11.19        0b    11  19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0b.11.20        0b    11  20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0b.11.21        0b    11  21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0b.11.22        0b    11  22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0b.11.23        0b    11  23  SA:B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4c.12.0         4c    12  0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         4c    12  1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4c.12.2         4c    12  2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4c.12.3         4c    12  3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4c.12.4         4c    12  4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4c.12.5         4c    12  5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4c.12.6         4c    12  6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4c.12.7         4c    12  7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group /aggr0/plex0/rg2 (normal)</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RAID Disk Device          HA  SHELF BAY CHAN Pool Type  RPM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 ------          ------------- ---- ---- ---- -----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w:t>
      </w:r>
      <w:proofErr w:type="spellStart"/>
      <w:r w:rsidRPr="005061C3">
        <w:rPr>
          <w:rFonts w:ascii="Courier New" w:hAnsi="Courier New" w:cs="Courier New"/>
          <w:sz w:val="22"/>
          <w:szCs w:val="22"/>
          <w:lang w:val="en-US"/>
        </w:rPr>
        <w:t>dparity</w:t>
      </w:r>
      <w:proofErr w:type="spellEnd"/>
      <w:r w:rsidRPr="005061C3">
        <w:rPr>
          <w:rFonts w:ascii="Courier New" w:hAnsi="Courier New" w:cs="Courier New"/>
          <w:sz w:val="22"/>
          <w:szCs w:val="22"/>
          <w:lang w:val="en-US"/>
        </w:rPr>
        <w:t xml:space="preserve">   4c.12.8         4c    12  8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parity    4c.12.9         4c    12  9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lastRenderedPageBreak/>
        <w:t xml:space="preserve">      data      4c.12.10        4c    12  10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4c.12.11        4c    12  11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4c.12.12        4c    12  12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4c.12.13        4c    12  13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4c.12.14        4c    12  14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4c.12.15        4c    12  15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4c.12.16        4c    12  16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4c.12.17        4c    12  17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4c.12.18        4c    12  18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4c.12.19        4c    12  19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4c.12.20        4c    12  20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data      4c.12.21        4c    12  21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Spare disks</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RAID Disk       Device          HA  SHELF BAY CHAN Pool Type  RPM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       ------          ------------- ---- ---- ---- -----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Spare disks for block or zoned checksum traditional volumes or aggregates</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spare           4c.12.22        4c    12  22  SA:A   -  SAS  15000 </w:t>
      </w:r>
    </w:p>
    <w:p w:rsidR="00831BA0" w:rsidRPr="005061C3" w:rsidRDefault="00831BA0" w:rsidP="00831BA0">
      <w:pPr>
        <w:pBdr>
          <w:top w:val="single" w:sz="4" w:space="1" w:color="auto"/>
          <w:left w:val="single" w:sz="4" w:space="1" w:color="auto"/>
          <w:bottom w:val="single" w:sz="4" w:space="1" w:color="auto"/>
          <w:right w:val="single" w:sz="4" w:space="1" w:color="auto"/>
        </w:pBdr>
        <w:shd w:val="clear" w:color="auto" w:fill="D9D9D9" w:themeFill="background1" w:themeFillShade="D9"/>
        <w:jc w:val="left"/>
        <w:rPr>
          <w:rFonts w:ascii="Courier New" w:hAnsi="Courier New" w:cs="Courier New"/>
          <w:sz w:val="22"/>
          <w:szCs w:val="22"/>
          <w:lang w:val="en-US"/>
        </w:rPr>
      </w:pPr>
      <w:r w:rsidRPr="005061C3">
        <w:rPr>
          <w:rFonts w:ascii="Courier New" w:hAnsi="Courier New" w:cs="Courier New"/>
          <w:sz w:val="22"/>
          <w:szCs w:val="22"/>
          <w:lang w:val="en-US"/>
        </w:rPr>
        <w:t xml:space="preserve">spare           4c.12.23        4c    12  23  SA:A   -  SAS  15000 </w:t>
      </w:r>
    </w:p>
    <w:p w:rsidR="00831BA0" w:rsidRDefault="00831BA0" w:rsidP="00831BA0">
      <w:pPr>
        <w:suppressAutoHyphens/>
        <w:ind w:firstLine="709"/>
      </w:pPr>
    </w:p>
    <w:p w:rsidR="00BF7D57" w:rsidRDefault="00BF7D57" w:rsidP="00831BA0">
      <w:pPr>
        <w:suppressAutoHyphens/>
        <w:ind w:firstLine="709"/>
      </w:pPr>
    </w:p>
    <w:p w:rsidR="00BF7D57" w:rsidRDefault="00BF7D57" w:rsidP="00831BA0">
      <w:pPr>
        <w:suppressAutoHyphens/>
        <w:ind w:firstLine="709"/>
      </w:pPr>
    </w:p>
    <w:p w:rsidR="00BF7D57" w:rsidRDefault="00BF7D57" w:rsidP="00831BA0">
      <w:pPr>
        <w:suppressAutoHyphens/>
        <w:ind w:firstLine="709"/>
      </w:pPr>
    </w:p>
    <w:p w:rsidR="00BF7D57" w:rsidRDefault="00BF7D57" w:rsidP="00831BA0">
      <w:pPr>
        <w:suppressAutoHyphens/>
        <w:ind w:firstLine="709"/>
      </w:pPr>
    </w:p>
    <w:p w:rsidR="00BF7D57" w:rsidRDefault="00BF7D57" w:rsidP="00BF7D57">
      <w:pPr>
        <w:pStyle w:val="Heading2"/>
      </w:pPr>
      <w:bookmarkStart w:id="173" w:name="_Toc334499785"/>
      <w:r w:rsidRPr="00485301">
        <w:lastRenderedPageBreak/>
        <w:t>Migrace pomocí CIFS</w:t>
      </w:r>
      <w:bookmarkEnd w:id="173"/>
    </w:p>
    <w:p w:rsidR="00BF7D57" w:rsidRDefault="00BF7D57" w:rsidP="00BF7D57">
      <w:pPr>
        <w:ind w:firstLine="709"/>
      </w:pPr>
      <w:r>
        <w:t>Migrace pomocí CIFS se týká U-drive a G-drive, tedy síťovým diskům na kterých jsou uložena sdílená data. Nejprve se vytvořily oddíly na datovém úložišti, poté se vytvořily sdílené disky, kterým se určily kvóty a překopírovaly se data pomocí softwaru FastCopy ze starých sdílených disků. Následně se musel změnit DNS záznam ukazující na sdílené disky.</w:t>
      </w:r>
    </w:p>
    <w:p w:rsidR="00BF7D57" w:rsidRDefault="00BF7D57" w:rsidP="00BF7D57"/>
    <w:p w:rsidR="00BF7D57" w:rsidRPr="00365AE8" w:rsidRDefault="00BF7D57" w:rsidP="00BF7D57">
      <w:r w:rsidRPr="00365AE8">
        <w:t>Vytvoření oddílu pro sdílení pomoci CIFS</w:t>
      </w:r>
      <w:r>
        <w:t>:</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creation of volume</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create “volume” –s volume aggr0 “size”</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qtree</w:t>
      </w:r>
      <w:proofErr w:type="spellEnd"/>
      <w:r w:rsidRPr="00365AE8">
        <w:rPr>
          <w:rFonts w:ascii="Courier New" w:hAnsi="Courier New" w:cs="Courier New"/>
          <w:sz w:val="22"/>
          <w:szCs w:val="22"/>
          <w:lang w:val="en-US"/>
        </w:rPr>
        <w:t xml:space="preserve"> security /</w:t>
      </w: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/“volume” </w:t>
      </w:r>
      <w:proofErr w:type="spellStart"/>
      <w:r w:rsidRPr="00365AE8">
        <w:rPr>
          <w:rFonts w:ascii="Courier New" w:hAnsi="Courier New" w:cs="Courier New"/>
          <w:sz w:val="22"/>
          <w:szCs w:val="22"/>
          <w:lang w:val="en-US"/>
        </w:rPr>
        <w:t>ntfs</w:t>
      </w:r>
      <w:proofErr w:type="spellEnd"/>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cifs</w:t>
      </w:r>
      <w:proofErr w:type="spellEnd"/>
      <w:r w:rsidRPr="00365AE8">
        <w:rPr>
          <w:rFonts w:ascii="Courier New" w:hAnsi="Courier New" w:cs="Courier New"/>
          <w:sz w:val="22"/>
          <w:szCs w:val="22"/>
          <w:lang w:val="en-US"/>
        </w:rPr>
        <w:t xml:space="preserve"> shares –add “share-name” </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options “volume” </w:t>
      </w:r>
      <w:proofErr w:type="spellStart"/>
      <w:r w:rsidRPr="00365AE8">
        <w:rPr>
          <w:rFonts w:ascii="Courier New" w:hAnsi="Courier New" w:cs="Courier New"/>
          <w:sz w:val="22"/>
          <w:szCs w:val="22"/>
          <w:lang w:val="en-US"/>
        </w:rPr>
        <w:t>nosnap</w:t>
      </w:r>
      <w:proofErr w:type="spellEnd"/>
      <w:r w:rsidRPr="00365AE8">
        <w:rPr>
          <w:rFonts w:ascii="Courier New" w:hAnsi="Courier New" w:cs="Courier New"/>
          <w:sz w:val="22"/>
          <w:szCs w:val="22"/>
          <w:lang w:val="en-US"/>
        </w:rPr>
        <w:t xml:space="preserve"> on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options “volume” </w:t>
      </w:r>
      <w:proofErr w:type="spellStart"/>
      <w:r w:rsidRPr="00365AE8">
        <w:rPr>
          <w:rFonts w:ascii="Courier New" w:hAnsi="Courier New" w:cs="Courier New"/>
          <w:sz w:val="22"/>
          <w:szCs w:val="22"/>
          <w:lang w:val="en-US"/>
        </w:rPr>
        <w:t>fractional_reserve</w:t>
      </w:r>
      <w:proofErr w:type="spellEnd"/>
      <w:r w:rsidRPr="00365AE8">
        <w:rPr>
          <w:rFonts w:ascii="Courier New" w:hAnsi="Courier New" w:cs="Courier New"/>
          <w:sz w:val="22"/>
          <w:szCs w:val="22"/>
          <w:lang w:val="en-US"/>
        </w:rPr>
        <w:t xml:space="preserve"> 0</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options “volume” </w:t>
      </w:r>
      <w:proofErr w:type="spellStart"/>
      <w:r w:rsidRPr="00365AE8">
        <w:rPr>
          <w:rFonts w:ascii="Courier New" w:hAnsi="Courier New" w:cs="Courier New"/>
          <w:sz w:val="22"/>
          <w:szCs w:val="22"/>
          <w:lang w:val="en-US"/>
        </w:rPr>
        <w:t>no_atime_update</w:t>
      </w:r>
      <w:proofErr w:type="spellEnd"/>
      <w:r w:rsidRPr="00365AE8">
        <w:rPr>
          <w:rFonts w:ascii="Courier New" w:hAnsi="Courier New" w:cs="Courier New"/>
          <w:sz w:val="22"/>
          <w:szCs w:val="22"/>
          <w:lang w:val="en-US"/>
        </w:rPr>
        <w:t xml:space="preserve"> on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options “volume” </w:t>
      </w:r>
      <w:proofErr w:type="spellStart"/>
      <w:r w:rsidRPr="00365AE8">
        <w:rPr>
          <w:rFonts w:ascii="Courier New" w:hAnsi="Courier New" w:cs="Courier New"/>
          <w:sz w:val="22"/>
          <w:szCs w:val="22"/>
          <w:lang w:val="en-US"/>
        </w:rPr>
        <w:t>try_first</w:t>
      </w:r>
      <w:proofErr w:type="spellEnd"/>
      <w:r w:rsidRPr="00365AE8">
        <w:rPr>
          <w:rFonts w:ascii="Courier New" w:hAnsi="Courier New" w:cs="Courier New"/>
          <w:sz w:val="22"/>
          <w:szCs w:val="22"/>
          <w:lang w:val="en-US"/>
        </w:rPr>
        <w:t xml:space="preserve"> </w:t>
      </w:r>
      <w:proofErr w:type="spellStart"/>
      <w:r w:rsidRPr="00365AE8">
        <w:rPr>
          <w:rFonts w:ascii="Courier New" w:hAnsi="Courier New" w:cs="Courier New"/>
          <w:sz w:val="22"/>
          <w:szCs w:val="22"/>
          <w:lang w:val="en-US"/>
        </w:rPr>
        <w:t>volume_grow</w:t>
      </w:r>
      <w:proofErr w:type="spellEnd"/>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volume increasing method</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w:t>
      </w:r>
      <w:proofErr w:type="spellStart"/>
      <w:r w:rsidRPr="00365AE8">
        <w:rPr>
          <w:rFonts w:ascii="Courier New" w:hAnsi="Courier New" w:cs="Courier New"/>
          <w:sz w:val="22"/>
          <w:szCs w:val="22"/>
          <w:lang w:val="en-US"/>
        </w:rPr>
        <w:t>autosize</w:t>
      </w:r>
      <w:proofErr w:type="spellEnd"/>
      <w:r w:rsidRPr="00365AE8">
        <w:rPr>
          <w:rFonts w:ascii="Courier New" w:hAnsi="Courier New" w:cs="Courier New"/>
          <w:sz w:val="22"/>
          <w:szCs w:val="22"/>
          <w:lang w:val="en-US"/>
        </w:rPr>
        <w:t xml:space="preserve"> “volume” on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 xml:space="preserve"> </w:t>
      </w:r>
      <w:proofErr w:type="spellStart"/>
      <w:r w:rsidRPr="00365AE8">
        <w:rPr>
          <w:rFonts w:ascii="Courier New" w:hAnsi="Courier New" w:cs="Courier New"/>
          <w:sz w:val="22"/>
          <w:szCs w:val="22"/>
          <w:lang w:val="en-US"/>
        </w:rPr>
        <w:t>autosize</w:t>
      </w:r>
      <w:proofErr w:type="spellEnd"/>
      <w:r w:rsidRPr="00365AE8">
        <w:rPr>
          <w:rFonts w:ascii="Courier New" w:hAnsi="Courier New" w:cs="Courier New"/>
          <w:sz w:val="22"/>
          <w:szCs w:val="22"/>
          <w:lang w:val="en-US"/>
        </w:rPr>
        <w:t xml:space="preserve"> “volume” –m “size”</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policy</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snap reserve “volume” 0</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on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trigger volume</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w:t>
      </w:r>
      <w:proofErr w:type="spellStart"/>
      <w:r w:rsidRPr="00365AE8">
        <w:rPr>
          <w:rFonts w:ascii="Courier New" w:hAnsi="Courier New" w:cs="Courier New"/>
          <w:sz w:val="22"/>
          <w:szCs w:val="22"/>
          <w:lang w:val="en-US"/>
        </w:rPr>
        <w:t>target_free_space</w:t>
      </w:r>
      <w:proofErr w:type="spellEnd"/>
      <w:r w:rsidRPr="00365AE8">
        <w:rPr>
          <w:rFonts w:ascii="Courier New" w:hAnsi="Courier New" w:cs="Courier New"/>
          <w:sz w:val="22"/>
          <w:szCs w:val="22"/>
          <w:lang w:val="en-US"/>
        </w:rPr>
        <w:t xml:space="preserve"> 5</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commitment try</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w:t>
      </w:r>
      <w:proofErr w:type="spellStart"/>
      <w:r w:rsidRPr="00365AE8">
        <w:rPr>
          <w:rFonts w:ascii="Courier New" w:hAnsi="Courier New" w:cs="Courier New"/>
          <w:sz w:val="22"/>
          <w:szCs w:val="22"/>
          <w:lang w:val="en-US"/>
        </w:rPr>
        <w:t>defer_delete</w:t>
      </w:r>
      <w:proofErr w:type="spellEnd"/>
      <w:r w:rsidRPr="00365AE8">
        <w:rPr>
          <w:rFonts w:ascii="Courier New" w:hAnsi="Courier New" w:cs="Courier New"/>
          <w:sz w:val="22"/>
          <w:szCs w:val="22"/>
          <w:lang w:val="en-US"/>
        </w:rPr>
        <w:t xml:space="preserve"> none</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xml:space="preserve">snap </w:t>
      </w:r>
      <w:proofErr w:type="spellStart"/>
      <w:r w:rsidRPr="00365AE8">
        <w:rPr>
          <w:rFonts w:ascii="Courier New" w:hAnsi="Courier New" w:cs="Courier New"/>
          <w:sz w:val="22"/>
          <w:szCs w:val="22"/>
          <w:lang w:val="en-US"/>
        </w:rPr>
        <w:t>autodelete</w:t>
      </w:r>
      <w:proofErr w:type="spellEnd"/>
      <w:r w:rsidRPr="00365AE8">
        <w:rPr>
          <w:rFonts w:ascii="Courier New" w:hAnsi="Courier New" w:cs="Courier New"/>
          <w:sz w:val="22"/>
          <w:szCs w:val="22"/>
          <w:lang w:val="en-US"/>
        </w:rPr>
        <w:t xml:space="preserve"> “volume” </w:t>
      </w:r>
      <w:proofErr w:type="spellStart"/>
      <w:r w:rsidRPr="00365AE8">
        <w:rPr>
          <w:rFonts w:ascii="Courier New" w:hAnsi="Courier New" w:cs="Courier New"/>
          <w:sz w:val="22"/>
          <w:szCs w:val="22"/>
          <w:lang w:val="en-US"/>
        </w:rPr>
        <w:t>delete_order</w:t>
      </w:r>
      <w:proofErr w:type="spellEnd"/>
      <w:r w:rsidRPr="00365AE8">
        <w:rPr>
          <w:rFonts w:ascii="Courier New" w:hAnsi="Courier New" w:cs="Courier New"/>
          <w:sz w:val="22"/>
          <w:szCs w:val="22"/>
          <w:lang w:val="en-US"/>
        </w:rPr>
        <w:t xml:space="preserve"> </w:t>
      </w:r>
      <w:proofErr w:type="spellStart"/>
      <w:r w:rsidRPr="00365AE8">
        <w:rPr>
          <w:rFonts w:ascii="Courier New" w:hAnsi="Courier New" w:cs="Courier New"/>
          <w:sz w:val="22"/>
          <w:szCs w:val="22"/>
          <w:lang w:val="en-US"/>
        </w:rPr>
        <w:t>oldest_first</w:t>
      </w:r>
      <w:proofErr w:type="spellEnd"/>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creation of LUN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lastRenderedPageBreak/>
        <w:t>lun</w:t>
      </w:r>
      <w:proofErr w:type="spellEnd"/>
      <w:r w:rsidRPr="00365AE8">
        <w:rPr>
          <w:rFonts w:ascii="Courier New" w:hAnsi="Courier New" w:cs="Courier New"/>
          <w:sz w:val="22"/>
          <w:szCs w:val="22"/>
          <w:lang w:val="en-US"/>
        </w:rPr>
        <w:t xml:space="preserve"> create –s “size” –t “type” /</w:t>
      </w: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/”volume”/”</w:t>
      </w:r>
      <w:proofErr w:type="spellStart"/>
      <w:r w:rsidRPr="00365AE8">
        <w:rPr>
          <w:rFonts w:ascii="Courier New" w:hAnsi="Courier New" w:cs="Courier New"/>
          <w:sz w:val="22"/>
          <w:szCs w:val="22"/>
          <w:lang w:val="en-US"/>
        </w:rPr>
        <w:t>lun</w:t>
      </w:r>
      <w:proofErr w:type="spellEnd"/>
      <w:r w:rsidRPr="00365AE8">
        <w:rPr>
          <w:rFonts w:ascii="Courier New" w:hAnsi="Courier New" w:cs="Courier New"/>
          <w:sz w:val="22"/>
          <w:szCs w:val="22"/>
          <w:lang w:val="en-US"/>
        </w:rPr>
        <w:t>”.</w:t>
      </w:r>
      <w:proofErr w:type="spellStart"/>
      <w:r w:rsidRPr="00365AE8">
        <w:rPr>
          <w:rFonts w:ascii="Courier New" w:hAnsi="Courier New" w:cs="Courier New"/>
          <w:sz w:val="22"/>
          <w:szCs w:val="22"/>
          <w:lang w:val="en-US"/>
        </w:rPr>
        <w:t>lun</w:t>
      </w:r>
      <w:proofErr w:type="spellEnd"/>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r w:rsidRPr="00365AE8">
        <w:rPr>
          <w:rFonts w:ascii="Courier New" w:hAnsi="Courier New" w:cs="Courier New"/>
          <w:sz w:val="22"/>
          <w:szCs w:val="22"/>
          <w:lang w:val="en-US"/>
        </w:rPr>
        <w:t># mapping of LUN</w:t>
      </w:r>
    </w:p>
    <w:p w:rsidR="00BF7D57" w:rsidRPr="00365AE8" w:rsidRDefault="00BF7D57" w:rsidP="00BF7D57">
      <w:pPr>
        <w:pBdr>
          <w:top w:val="single" w:sz="4" w:space="1" w:color="auto"/>
          <w:left w:val="single" w:sz="4" w:space="1" w:color="auto"/>
          <w:bottom w:val="single" w:sz="4" w:space="1" w:color="auto"/>
          <w:right w:val="single" w:sz="4" w:space="4" w:color="auto"/>
        </w:pBdr>
        <w:shd w:val="clear" w:color="auto" w:fill="D9D9D9" w:themeFill="background1" w:themeFillShade="D9"/>
        <w:rPr>
          <w:rFonts w:ascii="Courier New" w:hAnsi="Courier New" w:cs="Courier New"/>
          <w:sz w:val="22"/>
          <w:szCs w:val="22"/>
          <w:lang w:val="en-US"/>
        </w:rPr>
      </w:pPr>
      <w:proofErr w:type="spellStart"/>
      <w:r w:rsidRPr="00365AE8">
        <w:rPr>
          <w:rFonts w:ascii="Courier New" w:hAnsi="Courier New" w:cs="Courier New"/>
          <w:sz w:val="22"/>
          <w:szCs w:val="22"/>
          <w:lang w:val="en-US"/>
        </w:rPr>
        <w:t>Lun</w:t>
      </w:r>
      <w:proofErr w:type="spellEnd"/>
      <w:r w:rsidRPr="00365AE8">
        <w:rPr>
          <w:rFonts w:ascii="Courier New" w:hAnsi="Courier New" w:cs="Courier New"/>
          <w:sz w:val="22"/>
          <w:szCs w:val="22"/>
          <w:lang w:val="en-US"/>
        </w:rPr>
        <w:t xml:space="preserve"> map /</w:t>
      </w:r>
      <w:proofErr w:type="spellStart"/>
      <w:r w:rsidRPr="00365AE8">
        <w:rPr>
          <w:rFonts w:ascii="Courier New" w:hAnsi="Courier New" w:cs="Courier New"/>
          <w:sz w:val="22"/>
          <w:szCs w:val="22"/>
          <w:lang w:val="en-US"/>
        </w:rPr>
        <w:t>vol</w:t>
      </w:r>
      <w:proofErr w:type="spellEnd"/>
      <w:r w:rsidRPr="00365AE8">
        <w:rPr>
          <w:rFonts w:ascii="Courier New" w:hAnsi="Courier New" w:cs="Courier New"/>
          <w:sz w:val="22"/>
          <w:szCs w:val="22"/>
          <w:lang w:val="en-US"/>
        </w:rPr>
        <w:t>/”volume”/”</w:t>
      </w:r>
      <w:proofErr w:type="spellStart"/>
      <w:r w:rsidRPr="00365AE8">
        <w:rPr>
          <w:rFonts w:ascii="Courier New" w:hAnsi="Courier New" w:cs="Courier New"/>
          <w:sz w:val="22"/>
          <w:szCs w:val="22"/>
          <w:lang w:val="en-US"/>
        </w:rPr>
        <w:t>lun</w:t>
      </w:r>
      <w:proofErr w:type="spellEnd"/>
      <w:r w:rsidRPr="00365AE8">
        <w:rPr>
          <w:rFonts w:ascii="Courier New" w:hAnsi="Courier New" w:cs="Courier New"/>
          <w:sz w:val="22"/>
          <w:szCs w:val="22"/>
          <w:lang w:val="en-US"/>
        </w:rPr>
        <w:t>”.</w:t>
      </w:r>
      <w:proofErr w:type="spellStart"/>
      <w:r w:rsidRPr="00365AE8">
        <w:rPr>
          <w:rFonts w:ascii="Courier New" w:hAnsi="Courier New" w:cs="Courier New"/>
          <w:sz w:val="22"/>
          <w:szCs w:val="22"/>
          <w:lang w:val="en-US"/>
        </w:rPr>
        <w:t>lun</w:t>
      </w:r>
      <w:proofErr w:type="spellEnd"/>
      <w:r w:rsidRPr="00365AE8">
        <w:rPr>
          <w:rFonts w:ascii="Courier New" w:hAnsi="Courier New" w:cs="Courier New"/>
          <w:sz w:val="22"/>
          <w:szCs w:val="22"/>
          <w:lang w:val="en-US"/>
        </w:rPr>
        <w:t xml:space="preserve"> “server” 1</w:t>
      </w:r>
    </w:p>
    <w:p w:rsidR="00BF7D57" w:rsidRPr="00BF7D57" w:rsidRDefault="00BF7D57" w:rsidP="00BF7D57"/>
    <w:p w:rsidR="00BF7D57" w:rsidRPr="00243708" w:rsidRDefault="00BF7D57" w:rsidP="00BF7D57">
      <w:pPr>
        <w:ind w:firstLine="709"/>
        <w:rPr>
          <w:rFonts w:ascii="Arial" w:hAnsi="Arial" w:cs="Arial"/>
          <w:sz w:val="20"/>
          <w:szCs w:val="20"/>
        </w:rPr>
      </w:pPr>
      <w:r w:rsidRPr="00243708">
        <w:rPr>
          <w:rFonts w:ascii="Arial" w:hAnsi="Arial" w:cs="Arial"/>
          <w:sz w:val="20"/>
          <w:szCs w:val="20"/>
        </w:rPr>
        <w:t>Pomocí softwar</w:t>
      </w:r>
      <w:r>
        <w:rPr>
          <w:rFonts w:ascii="Arial" w:hAnsi="Arial" w:cs="Arial"/>
          <w:sz w:val="20"/>
          <w:szCs w:val="20"/>
        </w:rPr>
        <w:t>u</w:t>
      </w:r>
      <w:r w:rsidRPr="00243708">
        <w:rPr>
          <w:rFonts w:ascii="Arial" w:hAnsi="Arial" w:cs="Arial"/>
          <w:sz w:val="20"/>
          <w:szCs w:val="20"/>
        </w:rPr>
        <w:t xml:space="preserve"> FastCopy se podařilo zkopírovat sdílena data společně I </w:t>
      </w:r>
      <w:r>
        <w:rPr>
          <w:rFonts w:ascii="Arial" w:hAnsi="Arial" w:cs="Arial"/>
          <w:sz w:val="20"/>
          <w:szCs w:val="20"/>
        </w:rPr>
        <w:t>s jejími př</w:t>
      </w:r>
      <w:r w:rsidRPr="00243708">
        <w:rPr>
          <w:rFonts w:ascii="Arial" w:hAnsi="Arial" w:cs="Arial"/>
          <w:sz w:val="20"/>
          <w:szCs w:val="20"/>
        </w:rPr>
        <w:t>í</w:t>
      </w:r>
      <w:r>
        <w:rPr>
          <w:rFonts w:ascii="Arial" w:hAnsi="Arial" w:cs="Arial"/>
          <w:sz w:val="20"/>
          <w:szCs w:val="20"/>
        </w:rPr>
        <w:t>s</w:t>
      </w:r>
      <w:r w:rsidRPr="00243708">
        <w:rPr>
          <w:rFonts w:ascii="Arial" w:hAnsi="Arial" w:cs="Arial"/>
          <w:sz w:val="20"/>
          <w:szCs w:val="20"/>
        </w:rPr>
        <w:t>tupovými právy</w:t>
      </w:r>
      <w:r>
        <w:rPr>
          <w:rFonts w:ascii="Arial" w:hAnsi="Arial" w:cs="Arial"/>
          <w:sz w:val="20"/>
          <w:szCs w:val="20"/>
        </w:rPr>
        <w:t>.</w:t>
      </w:r>
    </w:p>
    <w:p w:rsidR="00BF7D57" w:rsidRDefault="00BF7D57" w:rsidP="00BF7D57">
      <w:pPr>
        <w:keepNext/>
        <w:jc w:val="center"/>
      </w:pPr>
      <w:r w:rsidRPr="00EB5BC1">
        <w:rPr>
          <w:rFonts w:ascii="Arial" w:hAnsi="Arial" w:cs="Arial"/>
          <w:noProof/>
          <w:sz w:val="20"/>
          <w:szCs w:val="20"/>
        </w:rPr>
        <w:drawing>
          <wp:inline distT="0" distB="0" distL="0" distR="0">
            <wp:extent cx="2790825" cy="3220184"/>
            <wp:effectExtent l="0" t="0" r="0" b="0"/>
            <wp:docPr id="503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94733" cy="3224693"/>
                    </a:xfrm>
                    <a:prstGeom prst="rect">
                      <a:avLst/>
                    </a:prstGeom>
                    <a:noFill/>
                    <a:ln>
                      <a:noFill/>
                    </a:ln>
                  </pic:spPr>
                </pic:pic>
              </a:graphicData>
            </a:graphic>
          </wp:inline>
        </w:drawing>
      </w:r>
    </w:p>
    <w:p w:rsidR="00BF7D57" w:rsidRPr="00BF7D57" w:rsidRDefault="00BF7D57" w:rsidP="00BF7D57">
      <w:pPr>
        <w:pStyle w:val="Caption"/>
        <w:rPr>
          <w:rFonts w:ascii="Arial" w:hAnsi="Arial" w:cs="Arial"/>
          <w:i/>
          <w:sz w:val="20"/>
          <w:szCs w:val="20"/>
          <w:lang w:val="en-US"/>
        </w:rPr>
      </w:pPr>
      <w:bookmarkStart w:id="174" w:name="_Toc334497879"/>
      <w:r w:rsidRPr="00BF7D57">
        <w:rPr>
          <w:i/>
        </w:rPr>
        <w:t xml:space="preserve">Obrázek </w:t>
      </w:r>
      <w:r w:rsidRPr="00BF7D57">
        <w:rPr>
          <w:i/>
        </w:rPr>
        <w:fldChar w:fldCharType="begin"/>
      </w:r>
      <w:r w:rsidRPr="00BF7D57">
        <w:rPr>
          <w:i/>
        </w:rPr>
        <w:instrText xml:space="preserve"> SEQ Obrázek \* ARABIC </w:instrText>
      </w:r>
      <w:r w:rsidRPr="00BF7D57">
        <w:rPr>
          <w:i/>
        </w:rPr>
        <w:fldChar w:fldCharType="separate"/>
      </w:r>
      <w:r w:rsidR="00F428BE">
        <w:rPr>
          <w:i/>
          <w:noProof/>
        </w:rPr>
        <w:t>16</w:t>
      </w:r>
      <w:r w:rsidRPr="00BF7D57">
        <w:rPr>
          <w:i/>
        </w:rPr>
        <w:fldChar w:fldCharType="end"/>
      </w:r>
      <w:r w:rsidRPr="00BF7D57">
        <w:rPr>
          <w:i/>
        </w:rPr>
        <w:t xml:space="preserve"> CIFS - FastCopy</w:t>
      </w:r>
      <w:bookmarkEnd w:id="174"/>
    </w:p>
    <w:p w:rsidR="00F35043" w:rsidRDefault="00F35043" w:rsidP="00F35043">
      <w:pPr>
        <w:pStyle w:val="Heading2"/>
      </w:pPr>
      <w:bookmarkStart w:id="175" w:name="_Toc334481266"/>
      <w:bookmarkStart w:id="176" w:name="_Toc334499786"/>
      <w:bookmarkEnd w:id="160"/>
      <w:bookmarkEnd w:id="161"/>
      <w:bookmarkEnd w:id="162"/>
      <w:bookmarkEnd w:id="163"/>
      <w:bookmarkEnd w:id="164"/>
      <w:bookmarkEnd w:id="165"/>
      <w:bookmarkEnd w:id="166"/>
      <w:bookmarkEnd w:id="167"/>
      <w:bookmarkEnd w:id="168"/>
      <w:r w:rsidRPr="00485301">
        <w:t>Migrace SnapVault</w:t>
      </w:r>
      <w:bookmarkEnd w:id="175"/>
      <w:bookmarkEnd w:id="176"/>
    </w:p>
    <w:p w:rsidR="00F35043" w:rsidRPr="00F27CD1" w:rsidRDefault="00F35043" w:rsidP="00F35043">
      <w:pPr>
        <w:ind w:firstLine="709"/>
      </w:pPr>
      <w:r>
        <w:t>U migrace dat pomocí technologie SnapVault bylo nejprve nutné nakonfigurovat primární storage (ten na který se budou dělat zálohy) poté se nastavil sekundární storage a vzájemný vztah mezi nimi. A nastavení pravidelného zálohování přesunu snapshotu z primárního na sekundární storage.</w:t>
      </w:r>
    </w:p>
    <w:p w:rsidR="00F35043" w:rsidRDefault="00F35043" w:rsidP="00F35043"/>
    <w:p w:rsidR="00F35043" w:rsidRDefault="00F35043" w:rsidP="00F35043">
      <w:pPr>
        <w:rPr>
          <w:rFonts w:ascii="Courier New" w:hAnsi="Courier New" w:cs="Courier New"/>
          <w:sz w:val="12"/>
          <w:szCs w:val="12"/>
        </w:rPr>
      </w:pPr>
      <w:r w:rsidRPr="00C23D3B">
        <w:t>Zastavení zrcadlení</w:t>
      </w:r>
      <w:r>
        <w:t>:</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rzfs201&gt; </w:t>
      </w:r>
      <w:r w:rsidRPr="00C23D3B">
        <w:rPr>
          <w:rFonts w:ascii="Courier New" w:hAnsi="Courier New" w:cs="Courier New"/>
          <w:b/>
          <w:sz w:val="22"/>
          <w:szCs w:val="22"/>
        </w:rPr>
        <w:t>license delete cf_remote</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unlicensed cf_remote.</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lastRenderedPageBreak/>
        <w:t>Fri Sep  9 10:41:08 CEST [rzfs201: telnet_0:notice]: cf_remote unlicensed</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Fri Sep  9 10:41:08 CEST [rzfs201: wafl.groupCP.disable:info]: WAFL Group-CP has been disabled.</w:t>
      </w:r>
    </w:p>
    <w:p w:rsidR="00F35043"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cf_remote disabled.</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rzfs201&gt; </w:t>
      </w:r>
      <w:r w:rsidRPr="00C23D3B">
        <w:rPr>
          <w:rFonts w:ascii="Courier New" w:hAnsi="Courier New" w:cs="Courier New"/>
          <w:b/>
          <w:sz w:val="22"/>
          <w:szCs w:val="22"/>
        </w:rPr>
        <w:t>license delete syncmirror_local</w:t>
      </w:r>
    </w:p>
    <w:p w:rsidR="00F35043"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 unlicensed syncmirror_local.</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Local synchronous mirror support is no longer licensed.</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You must reboot your system to disable this feature.</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Any existing mirror volumes will not be usable.</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Local synchronous mirror will be disabled after reboot.</w:t>
      </w:r>
    </w:p>
    <w:p w:rsidR="00F35043" w:rsidRDefault="00F35043" w:rsidP="00F35043">
      <w:pPr>
        <w:rPr>
          <w:rFonts w:ascii="Courier New" w:hAnsi="Courier New" w:cs="Courier New"/>
          <w:sz w:val="12"/>
          <w:szCs w:val="12"/>
        </w:rPr>
      </w:pPr>
    </w:p>
    <w:p w:rsidR="00F35043" w:rsidRPr="005005DF" w:rsidRDefault="00F35043" w:rsidP="00F35043">
      <w:pPr>
        <w:rPr>
          <w:rFonts w:ascii="Courier New" w:hAnsi="Courier New" w:cs="Courier New"/>
          <w:sz w:val="12"/>
          <w:szCs w:val="12"/>
        </w:rPr>
      </w:pPr>
      <w:proofErr w:type="spellStart"/>
      <w:r>
        <w:rPr>
          <w:rFonts w:ascii="Arial" w:hAnsi="Arial" w:cs="Tahoma"/>
          <w:sz w:val="20"/>
          <w:szCs w:val="20"/>
          <w:lang w:val="en-US"/>
        </w:rPr>
        <w:t>Ověření</w:t>
      </w:r>
      <w:proofErr w:type="spellEnd"/>
      <w:r>
        <w:rPr>
          <w:rFonts w:ascii="Arial" w:hAnsi="Arial" w:cs="Tahoma"/>
          <w:sz w:val="20"/>
          <w:szCs w:val="20"/>
          <w:lang w:val="en-US"/>
        </w:rPr>
        <w:t xml:space="preserve"> </w:t>
      </w:r>
      <w:proofErr w:type="spellStart"/>
      <w:r>
        <w:rPr>
          <w:rFonts w:ascii="Arial" w:hAnsi="Arial" w:cs="Tahoma"/>
          <w:sz w:val="20"/>
          <w:szCs w:val="20"/>
          <w:lang w:val="en-US"/>
        </w:rPr>
        <w:t>SnapVault</w:t>
      </w:r>
      <w:proofErr w:type="spellEnd"/>
      <w:r>
        <w:rPr>
          <w:rFonts w:ascii="Arial" w:hAnsi="Arial" w:cs="Tahoma"/>
          <w:sz w:val="20"/>
          <w:szCs w:val="20"/>
          <w:lang w:val="en-US"/>
        </w:rPr>
        <w:t>:</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rzfs201&gt; options snapvault</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snapvault.access             none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snapvault.enable             off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snapvault.</w:t>
      </w:r>
      <w:bookmarkStart w:id="177" w:name="_GoBack"/>
      <w:bookmarkEnd w:id="177"/>
      <w:r w:rsidRPr="00C23D3B">
        <w:rPr>
          <w:rFonts w:ascii="Courier New" w:hAnsi="Courier New" w:cs="Courier New"/>
          <w:sz w:val="22"/>
          <w:szCs w:val="22"/>
        </w:rPr>
        <w:t xml:space="preserve">lockvault_log_volume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snapvault.nbu.archival_snap_default on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snapvault.ossv.compression   off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snapvault.preservesnap       off        </w:t>
      </w:r>
    </w:p>
    <w:p w:rsidR="00F35043" w:rsidRPr="00C23D3B" w:rsidRDefault="00F35043" w:rsidP="00F35043">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22"/>
          <w:szCs w:val="22"/>
        </w:rPr>
      </w:pPr>
      <w:r w:rsidRPr="00C23D3B">
        <w:rPr>
          <w:rFonts w:ascii="Courier New" w:hAnsi="Courier New" w:cs="Courier New"/>
          <w:sz w:val="22"/>
          <w:szCs w:val="22"/>
        </w:rPr>
        <w:t xml:space="preserve">snapvault.snapshot_for_dr_backup vsm_base_only </w:t>
      </w:r>
    </w:p>
    <w:p w:rsidR="00F35043" w:rsidRDefault="00F35043" w:rsidP="00F35043"/>
    <w:p w:rsidR="00F35043" w:rsidRDefault="00F35043" w:rsidP="00F35043">
      <w:r>
        <w:t>Nastavení primárního úložiště a spuštění funkce SnapvVault: viz příloha P1</w:t>
      </w:r>
    </w:p>
    <w:p w:rsidR="00F35043" w:rsidRPr="00F35043" w:rsidRDefault="00F35043" w:rsidP="00F35043"/>
    <w:p w:rsidR="00C94493" w:rsidRDefault="002C4C91" w:rsidP="00103C97">
      <w:pPr>
        <w:pStyle w:val="Heading1"/>
        <w:suppressAutoHyphens/>
      </w:pPr>
      <w:bookmarkStart w:id="178" w:name="_Toc334499787"/>
      <w:r>
        <w:lastRenderedPageBreak/>
        <w:t>Hodnocení průběhů migrací</w:t>
      </w:r>
      <w:bookmarkEnd w:id="178"/>
    </w:p>
    <w:p w:rsidR="00E95EEE" w:rsidRDefault="00E95EEE" w:rsidP="00E95EEE">
      <w:pPr>
        <w:ind w:firstLine="432"/>
      </w:pPr>
      <w:r>
        <w:t xml:space="preserve">Provedené migrace proběhly bez sebemenšího problému, nejdůležitější bylo si připravit a nakonfigurovat datové úložiště a jeho oddíly. Nastavit jim kvóty a veškeré politiky jak byly na původních úložištích. Samotná migrace dat musela být situována do období výrobní odstávky, kdy bylo možné krátkým výpadkem přednastavit DNS záznamy. </w:t>
      </w:r>
    </w:p>
    <w:p w:rsidR="00E95EEE" w:rsidRPr="005004FB" w:rsidRDefault="00E95EEE" w:rsidP="00E95EEE">
      <w:pPr>
        <w:ind w:firstLine="432"/>
      </w:pPr>
      <w:r>
        <w:t>Důležité také bylo pečlivě nastavit funkci SnapVault na NetAppu FAS270 v Piešťanech.</w:t>
      </w:r>
    </w:p>
    <w:p w:rsidR="00E95EEE" w:rsidRPr="00E95EEE" w:rsidRDefault="00E95EEE" w:rsidP="00E95EEE"/>
    <w:p w:rsidR="00C94493" w:rsidRDefault="00C94493" w:rsidP="00103C97">
      <w:pPr>
        <w:pStyle w:val="Nadpis"/>
        <w:suppressAutoHyphens/>
      </w:pPr>
      <w:bookmarkStart w:id="179" w:name="_Toc37577734"/>
      <w:bookmarkStart w:id="180" w:name="_Toc88120445"/>
      <w:bookmarkStart w:id="181" w:name="_Toc88120682"/>
      <w:bookmarkStart w:id="182" w:name="_Toc88120894"/>
      <w:bookmarkStart w:id="183" w:name="_Toc88120998"/>
      <w:bookmarkStart w:id="184" w:name="_Toc88121041"/>
      <w:bookmarkStart w:id="185" w:name="_Toc88121178"/>
      <w:bookmarkStart w:id="186" w:name="_Toc88121552"/>
      <w:bookmarkStart w:id="187" w:name="_Toc88121609"/>
      <w:bookmarkStart w:id="188" w:name="_Toc88121747"/>
      <w:bookmarkStart w:id="189" w:name="_Toc88122013"/>
      <w:bookmarkStart w:id="190" w:name="_Toc88124618"/>
      <w:bookmarkStart w:id="191" w:name="_Toc88124655"/>
      <w:bookmarkStart w:id="192" w:name="_Toc88124805"/>
      <w:bookmarkStart w:id="193" w:name="_Toc88125788"/>
      <w:bookmarkStart w:id="194" w:name="_Toc88126308"/>
      <w:bookmarkStart w:id="195" w:name="_Toc88126459"/>
      <w:bookmarkStart w:id="196" w:name="_Toc88126526"/>
      <w:bookmarkStart w:id="197" w:name="_Toc88126555"/>
      <w:bookmarkStart w:id="198" w:name="_Toc88126771"/>
      <w:bookmarkStart w:id="199" w:name="_Toc88126861"/>
      <w:bookmarkStart w:id="200" w:name="_Toc88127102"/>
      <w:bookmarkStart w:id="201" w:name="_Toc88127145"/>
      <w:bookmarkStart w:id="202" w:name="_Toc88128510"/>
      <w:bookmarkStart w:id="203" w:name="_Toc107634152"/>
      <w:bookmarkStart w:id="204" w:name="_Toc107635187"/>
      <w:bookmarkStart w:id="205" w:name="_Toc107635227"/>
      <w:bookmarkStart w:id="206" w:name="_Toc107635244"/>
      <w:bookmarkStart w:id="207" w:name="_Toc334499788"/>
      <w:r>
        <w:lastRenderedPageBreak/>
        <w:t>Závěr</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rsidR="001F7FB6" w:rsidRDefault="001F7FB6" w:rsidP="001F7FB6">
      <w:pPr>
        <w:suppressAutoHyphens/>
        <w:ind w:firstLine="709"/>
      </w:pPr>
      <w:r>
        <w:t>Cílem této bakalářské práce bylo popsat situaci v oblasti datových úložišť a v technologiích využívaných v této oblasti. Dále v zanalyzování stávajícího datového úložiště firmy ON Semicondutor Czech Republic, s.r.o. a výběrem nového datového úložiště. Nové datové úložiště od společnosti NetApp, které je zapojeno do stávající infrastruktury, bylo úspěšně zprovozněno. Data byla zkonsolidována z ostatních úložišť právě na nový NetApp FAS 3420.</w:t>
      </w:r>
    </w:p>
    <w:p w:rsidR="001F7FB6" w:rsidRDefault="001F7FB6" w:rsidP="001F7FB6">
      <w:pPr>
        <w:suppressAutoHyphens/>
        <w:ind w:firstLine="709"/>
      </w:pPr>
      <w:r>
        <w:t>Tento projekt byl přínosem pro celou firmu, zejména zvětšení kapacity diskových úložišť především pro blokové prostory pro operační systémy Windows, Linux a WMware a souborové prostory pro databáze ORACLE propagované protokolem NFS.</w:t>
      </w:r>
    </w:p>
    <w:p w:rsidR="001F7FB6" w:rsidRDefault="001F7FB6" w:rsidP="001F7FB6">
      <w:pPr>
        <w:suppressAutoHyphens/>
        <w:ind w:firstLine="709"/>
      </w:pPr>
      <w:r>
        <w:t>Zároveň bylo toto datové úložiště využito pro vzdálené zálohování dat z diskového pole NetApp ze sesterské společnosti v Piešťanech na Slovensku pomocí technologie SnapVault.</w:t>
      </w:r>
    </w:p>
    <w:p w:rsidR="001F7FB6" w:rsidRDefault="001F7FB6" w:rsidP="001F7FB6">
      <w:pPr>
        <w:suppressAutoHyphens/>
        <w:ind w:firstLine="709"/>
      </w:pPr>
      <w:r>
        <w:t>Hlavní přínos je tato bakalářská práce samozřejmě pro mě samotnému. Seznámil jsem se s budováním SAN architektury datových úložišť a jejich fyzickém zapojení. Implementaci, ladění a provozování datových úložišť a získání praktických zkušeností v tomto odvětví.</w:t>
      </w:r>
    </w:p>
    <w:p w:rsidR="001F7FB6" w:rsidRDefault="001F7FB6" w:rsidP="001F7FB6">
      <w:pPr>
        <w:suppressAutoHyphens/>
      </w:pPr>
    </w:p>
    <w:p w:rsidR="00F21ACF" w:rsidRDefault="00F21ACF" w:rsidP="00103C97">
      <w:pPr>
        <w:pStyle w:val="Nadpis"/>
        <w:suppressAutoHyphens/>
      </w:pPr>
      <w:bookmarkStart w:id="208" w:name="_Toc334499789"/>
      <w:r>
        <w:lastRenderedPageBreak/>
        <w:t>Závěr V ANGLIČTINĚ</w:t>
      </w:r>
      <w:bookmarkEnd w:id="208"/>
    </w:p>
    <w:p w:rsidR="001F7FB6" w:rsidRDefault="001F7FB6" w:rsidP="001F7FB6">
      <w:pPr>
        <w:suppressAutoHyphens/>
        <w:ind w:firstLine="709"/>
      </w:pPr>
      <w:r>
        <w:t>The goal of this thesis is to describe the current situation and the technologies used in the field of data storage as well as the analysis of the (now already) previous data storage solution of the ON Semiconductor Czech Republic, s. r. o. company followed by a selection of a new solution. The discussed new NetApp data storage solution has already been successfully deployed and integrated into the existing infrastructure of the company. All the data were consolidated from the previous data storage units into the new NetApp FAS 3420 system.</w:t>
      </w:r>
    </w:p>
    <w:p w:rsidR="001F7FB6" w:rsidRDefault="001F7FB6" w:rsidP="001F7FB6">
      <w:pPr>
        <w:suppressAutoHyphens/>
        <w:ind w:firstLine="709"/>
      </w:pPr>
      <w:r>
        <w:t>This project was beneficial for the whole company. Especially the block storage capacity increase (for the Windows and Linux operating systems and the WMWare virtualization images) and the capacity increase of the file systems used for Oracle databases exported through NFS (network file system) shares were perceived as particularly beneficial.</w:t>
      </w:r>
    </w:p>
    <w:p w:rsidR="001F7FB6" w:rsidRDefault="001F7FB6" w:rsidP="001F7FB6">
      <w:pPr>
        <w:suppressAutoHyphens/>
        <w:ind w:firstLine="709"/>
      </w:pPr>
      <w:r>
        <w:t xml:space="preserve"> At the same time, the new data storage system is used as a remote data backup storage space for a NetApp system of a company subsidiary based in Piestany, Slovakia. This remote backup has been implemented using SnapVault technology.</w:t>
      </w:r>
    </w:p>
    <w:p w:rsidR="001F7FB6" w:rsidRDefault="001F7FB6" w:rsidP="001F7FB6">
      <w:pPr>
        <w:suppressAutoHyphens/>
        <w:ind w:firstLine="709"/>
      </w:pPr>
      <w:r>
        <w:t>The experience that preceeded this thesis was very beneficial to me since I had the opportunity to be closely involved in the design</w:t>
      </w:r>
    </w:p>
    <w:p w:rsidR="001F7FB6" w:rsidRDefault="001F7FB6" w:rsidP="00103C97">
      <w:pPr>
        <w:suppressAutoHyphens/>
      </w:pPr>
    </w:p>
    <w:p w:rsidR="001F7FB6" w:rsidRDefault="001F7FB6" w:rsidP="00103C97">
      <w:pPr>
        <w:suppressAutoHyphens/>
      </w:pPr>
    </w:p>
    <w:p w:rsidR="001F7FB6" w:rsidRDefault="001F7FB6" w:rsidP="00103C97">
      <w:pPr>
        <w:suppressAutoHyphens/>
      </w:pPr>
    </w:p>
    <w:p w:rsidR="001F7FB6" w:rsidRDefault="001F7FB6" w:rsidP="00103C97">
      <w:pPr>
        <w:suppressAutoHyphens/>
      </w:pPr>
    </w:p>
    <w:p w:rsidR="00C94493" w:rsidRDefault="00C94493" w:rsidP="00103C97">
      <w:pPr>
        <w:pStyle w:val="Nadpis"/>
        <w:suppressAutoHyphens/>
        <w:rPr>
          <w:rStyle w:val="Pokec"/>
        </w:rPr>
      </w:pPr>
      <w:bookmarkStart w:id="209" w:name="_Toc37577735"/>
      <w:bookmarkStart w:id="210" w:name="_Toc88120446"/>
      <w:bookmarkStart w:id="211" w:name="_Toc88120683"/>
      <w:bookmarkStart w:id="212" w:name="_Toc88120895"/>
      <w:bookmarkStart w:id="213" w:name="_Toc88120999"/>
      <w:bookmarkStart w:id="214" w:name="_Toc88121042"/>
      <w:bookmarkStart w:id="215" w:name="_Toc88121179"/>
      <w:bookmarkStart w:id="216" w:name="_Toc88121553"/>
      <w:bookmarkStart w:id="217" w:name="_Toc88121610"/>
      <w:bookmarkStart w:id="218" w:name="_Toc88121748"/>
      <w:bookmarkStart w:id="219" w:name="_Toc88122014"/>
      <w:bookmarkStart w:id="220" w:name="_Toc88124619"/>
      <w:bookmarkStart w:id="221" w:name="_Toc88124656"/>
      <w:bookmarkStart w:id="222" w:name="_Toc88124806"/>
      <w:bookmarkStart w:id="223" w:name="_Toc88125789"/>
      <w:bookmarkStart w:id="224" w:name="_Toc88126309"/>
      <w:bookmarkStart w:id="225" w:name="_Toc88126460"/>
      <w:bookmarkStart w:id="226" w:name="_Toc88126527"/>
      <w:bookmarkStart w:id="227" w:name="_Toc88126556"/>
      <w:bookmarkStart w:id="228" w:name="_Toc88126772"/>
      <w:bookmarkStart w:id="229" w:name="_Toc88126862"/>
      <w:bookmarkStart w:id="230" w:name="_Toc88127103"/>
      <w:bookmarkStart w:id="231" w:name="_Toc88127146"/>
      <w:bookmarkStart w:id="232" w:name="_Toc88128511"/>
      <w:bookmarkStart w:id="233" w:name="_Toc107634153"/>
      <w:bookmarkStart w:id="234" w:name="_Toc107635188"/>
      <w:bookmarkStart w:id="235" w:name="_Toc107635228"/>
      <w:bookmarkStart w:id="236" w:name="_Toc107635245"/>
      <w:bookmarkStart w:id="237" w:name="_Toc334499790"/>
      <w:r>
        <w:lastRenderedPageBreak/>
        <w:t>Seznam použité literatury</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C94493" w:rsidRDefault="00C94493" w:rsidP="00103C97">
      <w:pPr>
        <w:pStyle w:val="Literatura"/>
        <w:suppressAutoHyphens/>
        <w:rPr>
          <w:bCs/>
        </w:rPr>
      </w:pPr>
      <w:r>
        <w:tab/>
      </w:r>
      <w:bookmarkStart w:id="238" w:name="_Ref94455389"/>
      <w:r>
        <w:t>[</w:t>
      </w:r>
      <w:bookmarkEnd w:id="238"/>
      <w:r w:rsidR="00D97640">
        <w:fldChar w:fldCharType="begin"/>
      </w:r>
      <w:r w:rsidR="00D97640">
        <w:instrText xml:space="preserve"> SEQ [ \* ARABIC </w:instrText>
      </w:r>
      <w:r w:rsidR="00D97640">
        <w:fldChar w:fldCharType="separate"/>
      </w:r>
      <w:r w:rsidR="00F428BE">
        <w:rPr>
          <w:noProof/>
        </w:rPr>
        <w:t>1</w:t>
      </w:r>
      <w:r w:rsidR="00D97640">
        <w:fldChar w:fldCharType="end"/>
      </w:r>
      <w:r>
        <w:t>]</w:t>
      </w:r>
      <w:r>
        <w:tab/>
      </w:r>
      <w:r w:rsidR="00D32E28">
        <w:t xml:space="preserve">Datová úložiště. </w:t>
      </w:r>
      <w:r w:rsidR="00D32E28">
        <w:rPr>
          <w:i/>
          <w:iCs/>
        </w:rPr>
        <w:t>Datová úložiště</w:t>
      </w:r>
      <w:r w:rsidR="00D32E28">
        <w:t xml:space="preserve"> [online]. 2012 [cit. 2012-09-03]. Dostupné z: http://www.storyflex.cz/128-datova-uloziste.html</w:t>
      </w:r>
    </w:p>
    <w:p w:rsidR="00715065" w:rsidRDefault="00D97640" w:rsidP="00103C97">
      <w:pPr>
        <w:pStyle w:val="Literatura"/>
        <w:suppressAutoHyphens/>
        <w:rPr>
          <w:bCs/>
        </w:rPr>
      </w:pPr>
      <w:r>
        <w:rPr>
          <w:lang w:val="en-US"/>
        </w:rPr>
        <w:tab/>
        <w:t>[2]</w:t>
      </w:r>
      <w:r>
        <w:rPr>
          <w:lang w:val="en-US"/>
        </w:rPr>
        <w:tab/>
      </w:r>
      <w:r>
        <w:t xml:space="preserve">Ukládání dat - přímo připojená úložiště. </w:t>
      </w:r>
      <w:r>
        <w:rPr>
          <w:i/>
          <w:iCs/>
        </w:rPr>
        <w:t>Ukládání dat DAS</w:t>
      </w:r>
      <w:r>
        <w:t xml:space="preserve"> [online]. 2012 [cit. 2012-09-03]. Dostupné z: http://www.vahal.cz/cz/podpora/technicke-okenko/ukladani-dat-das.html</w:t>
      </w:r>
    </w:p>
    <w:p w:rsidR="00D97640" w:rsidRDefault="00CB3BB1" w:rsidP="00103C97">
      <w:pPr>
        <w:pStyle w:val="Literatura"/>
        <w:suppressAutoHyphens/>
        <w:rPr>
          <w:bCs/>
        </w:rPr>
      </w:pPr>
      <w:r>
        <w:rPr>
          <w:bCs/>
        </w:rPr>
        <w:tab/>
        <w:t>[3]</w:t>
      </w:r>
      <w:r>
        <w:rPr>
          <w:bCs/>
        </w:rPr>
        <w:tab/>
      </w:r>
      <w:r>
        <w:t xml:space="preserve">STANĚK, Pavel. </w:t>
      </w:r>
      <w:r>
        <w:rPr>
          <w:i/>
          <w:iCs/>
        </w:rPr>
        <w:t>Datová úložiště a nabídka jejich outsourcingových služeb</w:t>
      </w:r>
      <w:r>
        <w:t>. Vysoká škola ekonomická v Praze, 2006. Bakalářská práce. Vysoká škola ekonomická v Praze.</w:t>
      </w:r>
    </w:p>
    <w:p w:rsidR="00715065" w:rsidRDefault="00A32470" w:rsidP="00103C97">
      <w:pPr>
        <w:pStyle w:val="Literatura"/>
        <w:suppressAutoHyphens/>
        <w:rPr>
          <w:bCs/>
        </w:rPr>
      </w:pPr>
      <w:r>
        <w:rPr>
          <w:bCs/>
        </w:rPr>
        <w:tab/>
        <w:t>[4]</w:t>
      </w:r>
      <w:r>
        <w:rPr>
          <w:bCs/>
        </w:rPr>
        <w:tab/>
      </w:r>
      <w:r>
        <w:t xml:space="preserve">SOMASUNDARAM, G a Alok SHRIVASTAVA. </w:t>
      </w:r>
      <w:r>
        <w:rPr>
          <w:i/>
          <w:iCs/>
        </w:rPr>
        <w:t>Information storage and management</w:t>
      </w:r>
      <w:r>
        <w:t xml:space="preserve">: </w:t>
      </w:r>
      <w:r>
        <w:rPr>
          <w:i/>
          <w:iCs/>
        </w:rPr>
        <w:t>storing, managing, and protecting digital information</w:t>
      </w:r>
      <w:r>
        <w:t>. Indianapolis, Ind.: Wiley Publishing, 2009, xx, 455 p. ISBN 978-0-470-29421-5.</w:t>
      </w:r>
    </w:p>
    <w:p w:rsidR="00A32470" w:rsidRDefault="00A07D3E" w:rsidP="00103C97">
      <w:pPr>
        <w:pStyle w:val="Literatura"/>
        <w:suppressAutoHyphens/>
        <w:rPr>
          <w:bCs/>
        </w:rPr>
      </w:pPr>
      <w:r>
        <w:rPr>
          <w:bCs/>
        </w:rPr>
        <w:tab/>
      </w:r>
      <w:r w:rsidR="00A32470">
        <w:rPr>
          <w:bCs/>
        </w:rPr>
        <w:t>[5]</w:t>
      </w:r>
      <w:r>
        <w:rPr>
          <w:bCs/>
        </w:rPr>
        <w:tab/>
      </w:r>
      <w:r>
        <w:t xml:space="preserve">Computer Storage - architektury, protokoly, rozhranní. </w:t>
      </w:r>
      <w:r>
        <w:rPr>
          <w:i/>
          <w:iCs/>
        </w:rPr>
        <w:t>Disková rozhranní</w:t>
      </w:r>
      <w:r>
        <w:t xml:space="preserve"> [online]. 2007 [cit. 2012-09-03]. Dostupné z: http://www.samuraj-cz.com/clanek/computer-storage-architektury-protokoly-rozhranni/</w:t>
      </w:r>
    </w:p>
    <w:p w:rsidR="00A32470" w:rsidRDefault="00A26A4A" w:rsidP="00103C97">
      <w:pPr>
        <w:pStyle w:val="Literatura"/>
        <w:suppressAutoHyphens/>
        <w:rPr>
          <w:bCs/>
        </w:rPr>
      </w:pPr>
      <w:r>
        <w:rPr>
          <w:bCs/>
        </w:rPr>
        <w:tab/>
      </w:r>
      <w:r w:rsidR="00A32470">
        <w:rPr>
          <w:bCs/>
        </w:rPr>
        <w:t>[6]</w:t>
      </w:r>
      <w:r>
        <w:rPr>
          <w:bCs/>
        </w:rPr>
        <w:tab/>
      </w:r>
      <w:r>
        <w:t xml:space="preserve">Paralelní aplikace a InfiniBand. </w:t>
      </w:r>
      <w:r>
        <w:rPr>
          <w:i/>
          <w:iCs/>
        </w:rPr>
        <w:t>InfiniBand</w:t>
      </w:r>
      <w:r>
        <w:t xml:space="preserve"> [online]. 2011 [cit. 2012-09-03]. Dostupné z: http://meta.cesnet.cz/wiki/Paraleln%C3%AD_aplikace_a_InfiniBand</w:t>
      </w:r>
    </w:p>
    <w:p w:rsidR="00A32470" w:rsidRDefault="00200041" w:rsidP="00103C97">
      <w:pPr>
        <w:pStyle w:val="Literatura"/>
        <w:suppressAutoHyphens/>
        <w:rPr>
          <w:bCs/>
        </w:rPr>
      </w:pPr>
      <w:r>
        <w:rPr>
          <w:bCs/>
        </w:rPr>
        <w:tab/>
      </w:r>
      <w:r w:rsidR="00A32470">
        <w:rPr>
          <w:bCs/>
        </w:rPr>
        <w:t>[7]</w:t>
      </w:r>
      <w:r>
        <w:rPr>
          <w:bCs/>
        </w:rPr>
        <w:tab/>
      </w:r>
      <w:r>
        <w:t xml:space="preserve">NDMP. </w:t>
      </w:r>
      <w:r>
        <w:rPr>
          <w:i/>
          <w:iCs/>
        </w:rPr>
        <w:t>NDMP</w:t>
      </w:r>
      <w:r>
        <w:t xml:space="preserve"> [online]. 2010 [cit. 2012-09-03]. Dostupné z: http://searchstorage.techtarget.com/definition/NDMP</w:t>
      </w:r>
    </w:p>
    <w:p w:rsidR="00A32470" w:rsidRDefault="00FE33FD" w:rsidP="00103C97">
      <w:pPr>
        <w:pStyle w:val="Literatura"/>
        <w:suppressAutoHyphens/>
        <w:rPr>
          <w:bCs/>
        </w:rPr>
      </w:pPr>
      <w:r>
        <w:rPr>
          <w:bCs/>
        </w:rPr>
        <w:tab/>
      </w:r>
      <w:r w:rsidR="00A32470">
        <w:rPr>
          <w:bCs/>
        </w:rPr>
        <w:t>[8]</w:t>
      </w:r>
      <w:r>
        <w:rPr>
          <w:bCs/>
        </w:rPr>
        <w:tab/>
      </w:r>
      <w:r>
        <w:t xml:space="preserve">Technologie diskových polí. </w:t>
      </w:r>
      <w:r>
        <w:rPr>
          <w:i/>
          <w:iCs/>
        </w:rPr>
        <w:t>Technologie diskových polí</w:t>
      </w:r>
      <w:r>
        <w:t xml:space="preserve"> [online]. 2010 [cit. 2012-09-03]. Dostupné z: http://www.vahal.cz/cz/podpora/technicke-okenko/diskova-pole.html</w:t>
      </w:r>
    </w:p>
    <w:p w:rsidR="00715065" w:rsidRDefault="008A096A" w:rsidP="00103C97">
      <w:pPr>
        <w:pStyle w:val="Literatura"/>
        <w:suppressAutoHyphens/>
        <w:rPr>
          <w:bCs/>
        </w:rPr>
      </w:pPr>
      <w:r>
        <w:rPr>
          <w:bCs/>
        </w:rPr>
        <w:tab/>
        <w:t>[9]</w:t>
      </w:r>
      <w:r>
        <w:rPr>
          <w:bCs/>
        </w:rPr>
        <w:tab/>
      </w:r>
      <w:r>
        <w:t xml:space="preserve">Snapshoty - způsob jak posunout zálohování a obnovu dále. </w:t>
      </w:r>
      <w:r>
        <w:rPr>
          <w:i/>
          <w:iCs/>
        </w:rPr>
        <w:t>Snapshoty</w:t>
      </w:r>
      <w:r>
        <w:t xml:space="preserve"> [online]. 2010 [cit. 2012-09-03]. Dostupné z: http://www.netguru.cz/odborne-clanky/snapshoty-zpsob-jak-posunout-zalohovani-a-obnovu-dale.html</w:t>
      </w:r>
    </w:p>
    <w:p w:rsidR="008A096A" w:rsidRDefault="00DA469C" w:rsidP="00103C97">
      <w:pPr>
        <w:pStyle w:val="Literatura"/>
        <w:suppressAutoHyphens/>
        <w:rPr>
          <w:bCs/>
        </w:rPr>
      </w:pPr>
      <w:r>
        <w:rPr>
          <w:bCs/>
        </w:rPr>
        <w:tab/>
        <w:t>[</w:t>
      </w:r>
      <w:r w:rsidR="008A096A">
        <w:rPr>
          <w:bCs/>
        </w:rPr>
        <w:t>10]</w:t>
      </w:r>
      <w:r>
        <w:rPr>
          <w:bCs/>
        </w:rPr>
        <w:tab/>
      </w:r>
      <w:r>
        <w:t xml:space="preserve">NetApp – úložná řešení pro podniky. </w:t>
      </w:r>
      <w:r>
        <w:rPr>
          <w:i/>
          <w:iCs/>
        </w:rPr>
        <w:t>NetApp</w:t>
      </w:r>
      <w:r>
        <w:t xml:space="preserve"> [online]. 2010 [cit. 2012-09-03]. Dostupné z: http://www.abclinuxu.cz/clanky/hardware/netapp-ulozna-reseni-pro-podniky</w:t>
      </w:r>
    </w:p>
    <w:p w:rsidR="008A096A" w:rsidRDefault="00B67B78" w:rsidP="00103C97">
      <w:pPr>
        <w:pStyle w:val="Literatura"/>
        <w:suppressAutoHyphens/>
        <w:rPr>
          <w:bCs/>
        </w:rPr>
      </w:pPr>
      <w:r>
        <w:rPr>
          <w:bCs/>
        </w:rPr>
        <w:tab/>
      </w:r>
      <w:r w:rsidR="008A096A">
        <w:rPr>
          <w:bCs/>
        </w:rPr>
        <w:t>[11]</w:t>
      </w:r>
      <w:r>
        <w:rPr>
          <w:bCs/>
        </w:rPr>
        <w:tab/>
      </w:r>
      <w:r>
        <w:t xml:space="preserve">Datová úložiště. </w:t>
      </w:r>
      <w:r>
        <w:rPr>
          <w:i/>
          <w:iCs/>
        </w:rPr>
        <w:t>Datová úložiště</w:t>
      </w:r>
      <w:r>
        <w:t xml:space="preserve"> [online]. 2012 [cit. 2012-09-03]. Dostupné z: http://www.xanadu.cz/cs/it-produkty/serverova-reseni/datova-uloziste/</w:t>
      </w:r>
    </w:p>
    <w:p w:rsidR="00715065" w:rsidRDefault="00715065" w:rsidP="00103C97">
      <w:pPr>
        <w:pStyle w:val="Literatura"/>
        <w:suppressAutoHyphens/>
        <w:rPr>
          <w:bCs/>
        </w:rPr>
      </w:pPr>
    </w:p>
    <w:p w:rsidR="00C94493" w:rsidRDefault="00C94493" w:rsidP="00103C97">
      <w:pPr>
        <w:pStyle w:val="Nadpis"/>
        <w:suppressAutoHyphens/>
      </w:pPr>
      <w:bookmarkStart w:id="239" w:name="_Toc37577736"/>
      <w:bookmarkStart w:id="240" w:name="_Toc88120447"/>
      <w:bookmarkStart w:id="241" w:name="_Toc88120684"/>
      <w:bookmarkStart w:id="242" w:name="_Toc88120896"/>
      <w:bookmarkStart w:id="243" w:name="_Toc88121000"/>
      <w:bookmarkStart w:id="244" w:name="_Toc88121043"/>
      <w:bookmarkStart w:id="245" w:name="_Toc88121180"/>
      <w:bookmarkStart w:id="246" w:name="_Toc88121554"/>
      <w:bookmarkStart w:id="247" w:name="_Toc88121611"/>
      <w:bookmarkStart w:id="248" w:name="_Toc88121749"/>
      <w:bookmarkStart w:id="249" w:name="_Toc88122015"/>
      <w:bookmarkStart w:id="250" w:name="_Toc88124620"/>
      <w:bookmarkStart w:id="251" w:name="_Toc88124657"/>
      <w:bookmarkStart w:id="252" w:name="_Toc88124807"/>
      <w:bookmarkStart w:id="253" w:name="_Toc88125790"/>
      <w:bookmarkStart w:id="254" w:name="_Toc88126310"/>
      <w:bookmarkStart w:id="255" w:name="_Toc88126461"/>
      <w:bookmarkStart w:id="256" w:name="_Toc88126528"/>
      <w:bookmarkStart w:id="257" w:name="_Toc88126557"/>
      <w:bookmarkStart w:id="258" w:name="_Toc88126773"/>
      <w:bookmarkStart w:id="259" w:name="_Toc88126863"/>
      <w:bookmarkStart w:id="260" w:name="_Toc88127104"/>
      <w:bookmarkStart w:id="261" w:name="_Toc88127147"/>
      <w:bookmarkStart w:id="262" w:name="_Toc88128512"/>
      <w:bookmarkStart w:id="263" w:name="_Toc107634154"/>
      <w:bookmarkStart w:id="264" w:name="_Toc107635189"/>
      <w:bookmarkStart w:id="265" w:name="_Toc107635229"/>
      <w:bookmarkStart w:id="266" w:name="_Toc107635246"/>
      <w:bookmarkStart w:id="267" w:name="_Toc334499791"/>
      <w:r>
        <w:lastRenderedPageBreak/>
        <w:t>Seznam použitých symbolů a zkratek</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tbl>
      <w:tblPr>
        <w:tblW w:w="8859" w:type="dxa"/>
        <w:tblCellMar>
          <w:left w:w="0" w:type="dxa"/>
          <w:right w:w="70" w:type="dxa"/>
        </w:tblCellMar>
        <w:tblLook w:val="0000" w:firstRow="0" w:lastRow="0" w:firstColumn="0" w:lastColumn="0" w:noHBand="0" w:noVBand="0"/>
      </w:tblPr>
      <w:tblGrid>
        <w:gridCol w:w="958"/>
        <w:gridCol w:w="166"/>
        <w:gridCol w:w="7735"/>
      </w:tblGrid>
      <w:tr w:rsidR="00C94493" w:rsidTr="00B5790C">
        <w:tc>
          <w:tcPr>
            <w:tcW w:w="950" w:type="dxa"/>
            <w:noWrap/>
          </w:tcPr>
          <w:p w:rsidR="00C94493" w:rsidRDefault="00C94067" w:rsidP="00103C97">
            <w:pPr>
              <w:pStyle w:val="Bezodstavce"/>
              <w:suppressAutoHyphens/>
            </w:pPr>
            <w:r>
              <w:t>Agregate</w:t>
            </w:r>
          </w:p>
        </w:tc>
        <w:tc>
          <w:tcPr>
            <w:tcW w:w="166" w:type="dxa"/>
          </w:tcPr>
          <w:p w:rsidR="00C94493" w:rsidRDefault="00C94493" w:rsidP="00103C97">
            <w:pPr>
              <w:pStyle w:val="Bezodstavce"/>
              <w:suppressAutoHyphens/>
            </w:pPr>
          </w:p>
        </w:tc>
        <w:tc>
          <w:tcPr>
            <w:tcW w:w="7743" w:type="dxa"/>
          </w:tcPr>
          <w:p w:rsidR="00C94493" w:rsidRDefault="00C94067" w:rsidP="00103C97">
            <w:pPr>
              <w:pStyle w:val="Bezodstavce"/>
              <w:suppressAutoHyphens/>
            </w:pPr>
            <w:r>
              <w:t>Kombinace RAID skupin</w:t>
            </w:r>
            <w:r w:rsidR="00C94493">
              <w:t>.</w:t>
            </w:r>
          </w:p>
        </w:tc>
      </w:tr>
      <w:tr w:rsidR="00C94493" w:rsidTr="00B5790C">
        <w:tc>
          <w:tcPr>
            <w:tcW w:w="950" w:type="dxa"/>
            <w:noWrap/>
          </w:tcPr>
          <w:p w:rsidR="00C94493" w:rsidRDefault="00C94067" w:rsidP="00C94067">
            <w:pPr>
              <w:pStyle w:val="Bezodstavce"/>
              <w:suppressAutoHyphens/>
            </w:pPr>
            <w:r>
              <w:t>Volume</w:t>
            </w:r>
          </w:p>
        </w:tc>
        <w:tc>
          <w:tcPr>
            <w:tcW w:w="166" w:type="dxa"/>
          </w:tcPr>
          <w:p w:rsidR="00C94493" w:rsidRDefault="00C94493" w:rsidP="00103C97">
            <w:pPr>
              <w:pStyle w:val="Bezodstavce"/>
              <w:suppressAutoHyphens/>
            </w:pPr>
          </w:p>
        </w:tc>
        <w:tc>
          <w:tcPr>
            <w:tcW w:w="7743" w:type="dxa"/>
          </w:tcPr>
          <w:p w:rsidR="00C94493" w:rsidRDefault="00C94067" w:rsidP="00103C97">
            <w:pPr>
              <w:pStyle w:val="Bezodstavce"/>
              <w:suppressAutoHyphens/>
            </w:pPr>
            <w:r>
              <w:t>Logický oddíl</w:t>
            </w:r>
          </w:p>
        </w:tc>
      </w:tr>
      <w:tr w:rsidR="00C94493" w:rsidTr="00B5790C">
        <w:tc>
          <w:tcPr>
            <w:tcW w:w="950" w:type="dxa"/>
            <w:noWrap/>
          </w:tcPr>
          <w:p w:rsidR="00C94493" w:rsidRDefault="005638B8" w:rsidP="00103C97">
            <w:pPr>
              <w:pStyle w:val="Bezodstavce"/>
              <w:suppressAutoHyphens/>
            </w:pPr>
            <w:r>
              <w:t>Node</w:t>
            </w:r>
          </w:p>
        </w:tc>
        <w:tc>
          <w:tcPr>
            <w:tcW w:w="166" w:type="dxa"/>
          </w:tcPr>
          <w:p w:rsidR="00C94493" w:rsidRDefault="00C94493" w:rsidP="00103C97">
            <w:pPr>
              <w:pStyle w:val="Bezodstavce"/>
              <w:suppressAutoHyphens/>
            </w:pPr>
          </w:p>
        </w:tc>
        <w:tc>
          <w:tcPr>
            <w:tcW w:w="7743" w:type="dxa"/>
          </w:tcPr>
          <w:p w:rsidR="00C94493" w:rsidRDefault="005638B8" w:rsidP="00103C97">
            <w:pPr>
              <w:pStyle w:val="Bezodstavce"/>
              <w:suppressAutoHyphens/>
            </w:pPr>
            <w:r>
              <w:t>S</w:t>
            </w:r>
            <w:r w:rsidRPr="00E75C1E">
              <w:t>erver, který je částí clusteru - uzel</w:t>
            </w:r>
            <w:r w:rsidR="00C94493">
              <w:t>.</w:t>
            </w:r>
          </w:p>
        </w:tc>
      </w:tr>
      <w:tr w:rsidR="00C94493" w:rsidTr="00B5790C">
        <w:tc>
          <w:tcPr>
            <w:tcW w:w="950" w:type="dxa"/>
            <w:noWrap/>
          </w:tcPr>
          <w:p w:rsidR="00C94493" w:rsidRDefault="005638B8" w:rsidP="00103C97">
            <w:pPr>
              <w:pStyle w:val="Bezodstavce"/>
              <w:suppressAutoHyphens/>
            </w:pPr>
            <w:r>
              <w:t>WAFL</w:t>
            </w:r>
          </w:p>
        </w:tc>
        <w:tc>
          <w:tcPr>
            <w:tcW w:w="166" w:type="dxa"/>
          </w:tcPr>
          <w:p w:rsidR="00C94493" w:rsidRDefault="00C94493" w:rsidP="00103C97">
            <w:pPr>
              <w:pStyle w:val="Bezodstavce"/>
              <w:suppressAutoHyphens/>
            </w:pPr>
          </w:p>
        </w:tc>
        <w:tc>
          <w:tcPr>
            <w:tcW w:w="7743" w:type="dxa"/>
          </w:tcPr>
          <w:p w:rsidR="00C94493" w:rsidRDefault="005638B8" w:rsidP="00103C97">
            <w:pPr>
              <w:pStyle w:val="Bezodstavce"/>
              <w:suppressAutoHyphens/>
            </w:pPr>
            <w:r w:rsidRPr="00E75C1E">
              <w:rPr>
                <w:color w:val="000000"/>
                <w:shd w:val="clear" w:color="auto" w:fill="FFFFFF"/>
              </w:rPr>
              <w:t>správce oddílů a souborového systému v zařízeních FAS (filerech)</w:t>
            </w:r>
          </w:p>
        </w:tc>
      </w:tr>
      <w:tr w:rsidR="005638B8" w:rsidTr="00B5790C">
        <w:tc>
          <w:tcPr>
            <w:tcW w:w="950" w:type="dxa"/>
            <w:noWrap/>
          </w:tcPr>
          <w:p w:rsidR="005638B8" w:rsidRDefault="005638B8" w:rsidP="00103C97">
            <w:pPr>
              <w:pStyle w:val="Bezodstavce"/>
              <w:suppressAutoHyphens/>
            </w:pPr>
            <w:r>
              <w:t>FAS</w:t>
            </w:r>
          </w:p>
        </w:tc>
        <w:tc>
          <w:tcPr>
            <w:tcW w:w="166" w:type="dxa"/>
          </w:tcPr>
          <w:p w:rsidR="005638B8" w:rsidRDefault="005638B8" w:rsidP="00103C97">
            <w:pPr>
              <w:pStyle w:val="Bezodstavce"/>
              <w:suppressAutoHyphens/>
            </w:pPr>
          </w:p>
        </w:tc>
        <w:tc>
          <w:tcPr>
            <w:tcW w:w="7743" w:type="dxa"/>
          </w:tcPr>
          <w:p w:rsidR="005638B8" w:rsidRPr="00E75C1E" w:rsidRDefault="005638B8" w:rsidP="00103C97">
            <w:pPr>
              <w:pStyle w:val="Bezodstavce"/>
              <w:suppressAutoHyphens/>
              <w:rPr>
                <w:color w:val="000000"/>
                <w:shd w:val="clear" w:color="auto" w:fill="FFFFFF"/>
              </w:rPr>
            </w:pPr>
            <w:r>
              <w:t>Fabric-Attached Storage</w:t>
            </w:r>
          </w:p>
        </w:tc>
      </w:tr>
      <w:tr w:rsidR="005638B8" w:rsidTr="00B5790C">
        <w:tc>
          <w:tcPr>
            <w:tcW w:w="950" w:type="dxa"/>
            <w:noWrap/>
          </w:tcPr>
          <w:p w:rsidR="005638B8" w:rsidRDefault="005638B8" w:rsidP="003B5C39">
            <w:pPr>
              <w:pStyle w:val="Bezodstavce"/>
              <w:suppressAutoHyphens/>
            </w:pPr>
            <w:r>
              <w:t>SCSI</w:t>
            </w:r>
          </w:p>
        </w:tc>
        <w:tc>
          <w:tcPr>
            <w:tcW w:w="166" w:type="dxa"/>
          </w:tcPr>
          <w:p w:rsidR="005638B8" w:rsidRDefault="005638B8" w:rsidP="003B5C39">
            <w:pPr>
              <w:pStyle w:val="Bezodstavce"/>
              <w:suppressAutoHyphens/>
            </w:pPr>
          </w:p>
        </w:tc>
        <w:tc>
          <w:tcPr>
            <w:tcW w:w="7743" w:type="dxa"/>
          </w:tcPr>
          <w:p w:rsidR="005638B8" w:rsidRPr="005638B8" w:rsidRDefault="005638B8" w:rsidP="005638B8">
            <w:r w:rsidRPr="005638B8">
              <w:t>Small Computer System Interface</w:t>
            </w:r>
          </w:p>
        </w:tc>
      </w:tr>
      <w:tr w:rsidR="005638B8" w:rsidTr="00B5790C">
        <w:tc>
          <w:tcPr>
            <w:tcW w:w="950" w:type="dxa"/>
            <w:noWrap/>
          </w:tcPr>
          <w:p w:rsidR="005638B8" w:rsidRDefault="005638B8" w:rsidP="003B5C39">
            <w:pPr>
              <w:pStyle w:val="Bezodstavce"/>
              <w:suppressAutoHyphens/>
            </w:pPr>
            <w:r>
              <w:t>iSCSI</w:t>
            </w:r>
          </w:p>
        </w:tc>
        <w:tc>
          <w:tcPr>
            <w:tcW w:w="166" w:type="dxa"/>
          </w:tcPr>
          <w:p w:rsidR="005638B8" w:rsidRDefault="005638B8" w:rsidP="003B5C39">
            <w:pPr>
              <w:pStyle w:val="Bezodstavce"/>
              <w:suppressAutoHyphens/>
            </w:pPr>
          </w:p>
        </w:tc>
        <w:tc>
          <w:tcPr>
            <w:tcW w:w="7743" w:type="dxa"/>
          </w:tcPr>
          <w:p w:rsidR="005638B8" w:rsidRPr="00E75C1E" w:rsidRDefault="005638B8" w:rsidP="003B5C39">
            <w:pPr>
              <w:pStyle w:val="Bezodstavce"/>
              <w:suppressAutoHyphens/>
              <w:rPr>
                <w:color w:val="000000"/>
                <w:shd w:val="clear" w:color="auto" w:fill="FFFFFF"/>
              </w:rPr>
            </w:pPr>
            <w:r w:rsidRPr="001C7B45">
              <w:t>Internet Small Computer System Protocol</w:t>
            </w:r>
          </w:p>
        </w:tc>
      </w:tr>
      <w:tr w:rsidR="005638B8" w:rsidTr="00B5790C">
        <w:tc>
          <w:tcPr>
            <w:tcW w:w="950" w:type="dxa"/>
            <w:noWrap/>
          </w:tcPr>
          <w:p w:rsidR="005638B8" w:rsidRDefault="005638B8" w:rsidP="003B5C39">
            <w:pPr>
              <w:pStyle w:val="Bezodstavce"/>
              <w:suppressAutoHyphens/>
            </w:pPr>
            <w:r>
              <w:t>FC</w:t>
            </w:r>
          </w:p>
        </w:tc>
        <w:tc>
          <w:tcPr>
            <w:tcW w:w="166" w:type="dxa"/>
          </w:tcPr>
          <w:p w:rsidR="005638B8" w:rsidRDefault="005638B8" w:rsidP="003B5C39">
            <w:pPr>
              <w:pStyle w:val="Bezodstavce"/>
              <w:suppressAutoHyphens/>
            </w:pPr>
          </w:p>
        </w:tc>
        <w:tc>
          <w:tcPr>
            <w:tcW w:w="7743" w:type="dxa"/>
          </w:tcPr>
          <w:p w:rsidR="005638B8" w:rsidRPr="00E75C1E" w:rsidRDefault="005638B8" w:rsidP="003B5C39">
            <w:pPr>
              <w:pStyle w:val="Bezodstavce"/>
              <w:suppressAutoHyphens/>
              <w:rPr>
                <w:color w:val="000000"/>
                <w:shd w:val="clear" w:color="auto" w:fill="FFFFFF"/>
              </w:rPr>
            </w:pPr>
            <w:r w:rsidRPr="005638B8">
              <w:t>Fibre Channel</w:t>
            </w:r>
          </w:p>
        </w:tc>
      </w:tr>
      <w:tr w:rsidR="005638B8" w:rsidTr="00B5790C">
        <w:tc>
          <w:tcPr>
            <w:tcW w:w="950" w:type="dxa"/>
            <w:noWrap/>
          </w:tcPr>
          <w:p w:rsidR="005638B8" w:rsidRDefault="005638B8" w:rsidP="003B5C39">
            <w:pPr>
              <w:pStyle w:val="Bezodstavce"/>
              <w:suppressAutoHyphens/>
            </w:pPr>
            <w:r>
              <w:t>FCoE</w:t>
            </w:r>
          </w:p>
        </w:tc>
        <w:tc>
          <w:tcPr>
            <w:tcW w:w="166" w:type="dxa"/>
          </w:tcPr>
          <w:p w:rsidR="005638B8" w:rsidRDefault="005638B8" w:rsidP="003B5C39">
            <w:pPr>
              <w:pStyle w:val="Bezodstavce"/>
              <w:suppressAutoHyphens/>
            </w:pPr>
          </w:p>
        </w:tc>
        <w:tc>
          <w:tcPr>
            <w:tcW w:w="7743" w:type="dxa"/>
          </w:tcPr>
          <w:p w:rsidR="005638B8" w:rsidRPr="005638B8" w:rsidRDefault="005638B8" w:rsidP="005638B8">
            <w:r w:rsidRPr="005638B8">
              <w:t>Fibre Channel over Ethernet </w:t>
            </w:r>
          </w:p>
        </w:tc>
      </w:tr>
      <w:tr w:rsidR="005638B8" w:rsidTr="00B5790C">
        <w:tc>
          <w:tcPr>
            <w:tcW w:w="950" w:type="dxa"/>
            <w:noWrap/>
          </w:tcPr>
          <w:p w:rsidR="005638B8" w:rsidRDefault="005638B8" w:rsidP="003B5C39">
            <w:pPr>
              <w:pStyle w:val="Bezodstavce"/>
              <w:suppressAutoHyphens/>
            </w:pPr>
            <w:r>
              <w:t>SSH</w:t>
            </w:r>
          </w:p>
        </w:tc>
        <w:tc>
          <w:tcPr>
            <w:tcW w:w="166" w:type="dxa"/>
          </w:tcPr>
          <w:p w:rsidR="005638B8" w:rsidRDefault="005638B8" w:rsidP="003B5C39">
            <w:pPr>
              <w:pStyle w:val="Bezodstavce"/>
              <w:suppressAutoHyphens/>
            </w:pPr>
          </w:p>
        </w:tc>
        <w:tc>
          <w:tcPr>
            <w:tcW w:w="7743" w:type="dxa"/>
          </w:tcPr>
          <w:p w:rsidR="005638B8" w:rsidRPr="005638B8" w:rsidRDefault="005638B8" w:rsidP="005638B8">
            <w:r>
              <w:rPr>
                <w:shd w:val="clear" w:color="auto" w:fill="FFFFFF"/>
              </w:rPr>
              <w:t>Secure Shell</w:t>
            </w:r>
          </w:p>
        </w:tc>
      </w:tr>
      <w:tr w:rsidR="005638B8" w:rsidTr="00B5790C">
        <w:tc>
          <w:tcPr>
            <w:tcW w:w="950" w:type="dxa"/>
            <w:noWrap/>
          </w:tcPr>
          <w:p w:rsidR="005638B8" w:rsidRDefault="005638B8" w:rsidP="003B5C39">
            <w:pPr>
              <w:pStyle w:val="Bezodstavce"/>
              <w:suppressAutoHyphens/>
            </w:pPr>
            <w:r>
              <w:t>MB</w:t>
            </w:r>
          </w:p>
        </w:tc>
        <w:tc>
          <w:tcPr>
            <w:tcW w:w="166" w:type="dxa"/>
          </w:tcPr>
          <w:p w:rsidR="005638B8" w:rsidRDefault="005638B8" w:rsidP="003B5C39">
            <w:pPr>
              <w:pStyle w:val="Bezodstavce"/>
              <w:suppressAutoHyphens/>
            </w:pPr>
          </w:p>
        </w:tc>
        <w:tc>
          <w:tcPr>
            <w:tcW w:w="7743" w:type="dxa"/>
          </w:tcPr>
          <w:p w:rsidR="005638B8" w:rsidRPr="00E75C1E" w:rsidRDefault="005638B8" w:rsidP="003B5C39">
            <w:pPr>
              <w:pStyle w:val="Bezodstavce"/>
              <w:suppressAutoHyphens/>
              <w:rPr>
                <w:color w:val="000000"/>
                <w:shd w:val="clear" w:color="auto" w:fill="FFFFFF"/>
              </w:rPr>
            </w:pPr>
            <w:r>
              <w:rPr>
                <w:color w:val="000000"/>
                <w:shd w:val="clear" w:color="auto" w:fill="FFFFFF"/>
              </w:rPr>
              <w:t>Megabyte</w:t>
            </w:r>
          </w:p>
        </w:tc>
      </w:tr>
      <w:tr w:rsidR="005638B8" w:rsidTr="00B5790C">
        <w:tc>
          <w:tcPr>
            <w:tcW w:w="950" w:type="dxa"/>
            <w:noWrap/>
          </w:tcPr>
          <w:p w:rsidR="005638B8" w:rsidRDefault="005638B8" w:rsidP="003B5C39">
            <w:pPr>
              <w:pStyle w:val="Bezodstavce"/>
              <w:suppressAutoHyphens/>
            </w:pPr>
            <w:r>
              <w:t>GB</w:t>
            </w:r>
          </w:p>
        </w:tc>
        <w:tc>
          <w:tcPr>
            <w:tcW w:w="166" w:type="dxa"/>
          </w:tcPr>
          <w:p w:rsidR="005638B8" w:rsidRDefault="005638B8" w:rsidP="003B5C39">
            <w:pPr>
              <w:pStyle w:val="Bezodstavce"/>
              <w:suppressAutoHyphens/>
            </w:pPr>
          </w:p>
        </w:tc>
        <w:tc>
          <w:tcPr>
            <w:tcW w:w="7743" w:type="dxa"/>
          </w:tcPr>
          <w:p w:rsidR="005638B8" w:rsidRPr="00E75C1E" w:rsidRDefault="005638B8" w:rsidP="003B5C39">
            <w:pPr>
              <w:pStyle w:val="Bezodstavce"/>
              <w:suppressAutoHyphens/>
              <w:rPr>
                <w:color w:val="000000"/>
                <w:shd w:val="clear" w:color="auto" w:fill="FFFFFF"/>
              </w:rPr>
            </w:pPr>
            <w:r>
              <w:rPr>
                <w:color w:val="000000"/>
                <w:shd w:val="clear" w:color="auto" w:fill="FFFFFF"/>
              </w:rPr>
              <w:t>Gigabyte</w:t>
            </w:r>
          </w:p>
        </w:tc>
      </w:tr>
      <w:tr w:rsidR="005638B8" w:rsidTr="00B5790C">
        <w:tc>
          <w:tcPr>
            <w:tcW w:w="950" w:type="dxa"/>
            <w:noWrap/>
          </w:tcPr>
          <w:p w:rsidR="005638B8" w:rsidRDefault="005638B8" w:rsidP="003B5C39">
            <w:pPr>
              <w:pStyle w:val="Bezodstavce"/>
              <w:suppressAutoHyphens/>
            </w:pPr>
            <w:r>
              <w:t>TB</w:t>
            </w:r>
          </w:p>
        </w:tc>
        <w:tc>
          <w:tcPr>
            <w:tcW w:w="166" w:type="dxa"/>
          </w:tcPr>
          <w:p w:rsidR="005638B8" w:rsidRDefault="005638B8" w:rsidP="003B5C39">
            <w:pPr>
              <w:pStyle w:val="Bezodstavce"/>
              <w:suppressAutoHyphens/>
            </w:pPr>
          </w:p>
        </w:tc>
        <w:tc>
          <w:tcPr>
            <w:tcW w:w="7743" w:type="dxa"/>
          </w:tcPr>
          <w:p w:rsidR="005638B8" w:rsidRPr="00E75C1E" w:rsidRDefault="005638B8" w:rsidP="003B5C39">
            <w:pPr>
              <w:pStyle w:val="Bezodstavce"/>
              <w:suppressAutoHyphens/>
              <w:rPr>
                <w:color w:val="000000"/>
                <w:shd w:val="clear" w:color="auto" w:fill="FFFFFF"/>
              </w:rPr>
            </w:pPr>
            <w:r>
              <w:rPr>
                <w:color w:val="000000"/>
                <w:shd w:val="clear" w:color="auto" w:fill="FFFFFF"/>
              </w:rPr>
              <w:t>Terabyte</w:t>
            </w:r>
          </w:p>
        </w:tc>
      </w:tr>
      <w:tr w:rsidR="005638B8" w:rsidTr="00B5790C">
        <w:tc>
          <w:tcPr>
            <w:tcW w:w="950" w:type="dxa"/>
            <w:noWrap/>
          </w:tcPr>
          <w:p w:rsidR="005638B8" w:rsidRDefault="005638B8" w:rsidP="003B5C39">
            <w:pPr>
              <w:pStyle w:val="Bezodstavce"/>
              <w:suppressAutoHyphens/>
            </w:pPr>
            <w:r>
              <w:t>PB</w:t>
            </w:r>
          </w:p>
        </w:tc>
        <w:tc>
          <w:tcPr>
            <w:tcW w:w="166" w:type="dxa"/>
          </w:tcPr>
          <w:p w:rsidR="005638B8" w:rsidRDefault="005638B8" w:rsidP="003B5C39">
            <w:pPr>
              <w:pStyle w:val="Bezodstavce"/>
              <w:suppressAutoHyphens/>
            </w:pPr>
          </w:p>
        </w:tc>
        <w:tc>
          <w:tcPr>
            <w:tcW w:w="7743" w:type="dxa"/>
          </w:tcPr>
          <w:p w:rsidR="005638B8" w:rsidRPr="00E75C1E" w:rsidRDefault="005638B8" w:rsidP="005638B8">
            <w:pPr>
              <w:pStyle w:val="Bezodstavce"/>
              <w:suppressAutoHyphens/>
              <w:rPr>
                <w:color w:val="000000"/>
                <w:shd w:val="clear" w:color="auto" w:fill="FFFFFF"/>
              </w:rPr>
            </w:pPr>
            <w:r>
              <w:rPr>
                <w:color w:val="000000"/>
                <w:shd w:val="clear" w:color="auto" w:fill="FFFFFF"/>
              </w:rPr>
              <w:t>Petabyte</w:t>
            </w:r>
          </w:p>
        </w:tc>
      </w:tr>
      <w:tr w:rsidR="005638B8" w:rsidTr="00B5790C">
        <w:tc>
          <w:tcPr>
            <w:tcW w:w="950" w:type="dxa"/>
            <w:noWrap/>
          </w:tcPr>
          <w:p w:rsidR="005638B8" w:rsidRPr="00B5790C" w:rsidRDefault="00B5790C" w:rsidP="00B5790C">
            <w:r w:rsidRPr="00B5790C">
              <w:t>SQL</w:t>
            </w:r>
          </w:p>
        </w:tc>
        <w:tc>
          <w:tcPr>
            <w:tcW w:w="166" w:type="dxa"/>
          </w:tcPr>
          <w:p w:rsidR="005638B8" w:rsidRPr="00B5790C" w:rsidRDefault="005638B8" w:rsidP="00B5790C"/>
        </w:tc>
        <w:tc>
          <w:tcPr>
            <w:tcW w:w="7743" w:type="dxa"/>
          </w:tcPr>
          <w:p w:rsidR="005638B8" w:rsidRPr="00B5790C" w:rsidRDefault="00B5790C" w:rsidP="00B5790C">
            <w:r w:rsidRPr="00B5790C">
              <w:t>Structured Query Language</w:t>
            </w:r>
          </w:p>
        </w:tc>
      </w:tr>
      <w:tr w:rsidR="00B5790C" w:rsidTr="00B5790C">
        <w:tc>
          <w:tcPr>
            <w:tcW w:w="950" w:type="dxa"/>
            <w:noWrap/>
          </w:tcPr>
          <w:p w:rsidR="00B5790C" w:rsidRPr="00B5790C" w:rsidRDefault="00B5790C" w:rsidP="00B5790C">
            <w:r w:rsidRPr="00B5790C">
              <w:t>NAS</w:t>
            </w:r>
          </w:p>
        </w:tc>
        <w:tc>
          <w:tcPr>
            <w:tcW w:w="166" w:type="dxa"/>
          </w:tcPr>
          <w:p w:rsidR="00B5790C" w:rsidRPr="00B5790C" w:rsidRDefault="00B5790C" w:rsidP="00B5790C"/>
        </w:tc>
        <w:tc>
          <w:tcPr>
            <w:tcW w:w="7743" w:type="dxa"/>
          </w:tcPr>
          <w:p w:rsidR="00B5790C" w:rsidRPr="00B5790C" w:rsidRDefault="00B5790C" w:rsidP="00B5790C">
            <w:r w:rsidRPr="00B5790C">
              <w:t>Network-attached storage</w:t>
            </w:r>
          </w:p>
        </w:tc>
      </w:tr>
      <w:tr w:rsidR="00B5790C" w:rsidTr="00B5790C">
        <w:tc>
          <w:tcPr>
            <w:tcW w:w="950" w:type="dxa"/>
            <w:noWrap/>
          </w:tcPr>
          <w:p w:rsidR="00B5790C" w:rsidRPr="00B5790C" w:rsidRDefault="00B5790C" w:rsidP="00B5790C">
            <w:r w:rsidRPr="00B5790C">
              <w:t>DAS</w:t>
            </w:r>
          </w:p>
        </w:tc>
        <w:tc>
          <w:tcPr>
            <w:tcW w:w="166" w:type="dxa"/>
          </w:tcPr>
          <w:p w:rsidR="00B5790C" w:rsidRPr="00B5790C" w:rsidRDefault="00B5790C" w:rsidP="00B5790C"/>
        </w:tc>
        <w:tc>
          <w:tcPr>
            <w:tcW w:w="7743" w:type="dxa"/>
          </w:tcPr>
          <w:p w:rsidR="00B5790C" w:rsidRPr="00B5790C" w:rsidRDefault="00B5790C" w:rsidP="00B5790C">
            <w:r w:rsidRPr="00B5790C">
              <w:t>Direct-attached storage</w:t>
            </w:r>
          </w:p>
        </w:tc>
      </w:tr>
      <w:tr w:rsidR="00B5790C" w:rsidTr="00B5790C">
        <w:tc>
          <w:tcPr>
            <w:tcW w:w="950" w:type="dxa"/>
            <w:noWrap/>
          </w:tcPr>
          <w:p w:rsidR="00B5790C" w:rsidRPr="00B5790C" w:rsidRDefault="00B5790C" w:rsidP="00B5790C">
            <w:r w:rsidRPr="00B5790C">
              <w:t>SAN</w:t>
            </w:r>
          </w:p>
        </w:tc>
        <w:tc>
          <w:tcPr>
            <w:tcW w:w="166" w:type="dxa"/>
          </w:tcPr>
          <w:p w:rsidR="00B5790C" w:rsidRPr="00B5790C" w:rsidRDefault="00B5790C" w:rsidP="00B5790C"/>
        </w:tc>
        <w:tc>
          <w:tcPr>
            <w:tcW w:w="7743" w:type="dxa"/>
          </w:tcPr>
          <w:p w:rsidR="00B5790C" w:rsidRPr="00B5790C" w:rsidRDefault="00B5790C" w:rsidP="00B5790C">
            <w:r w:rsidRPr="00B5790C">
              <w:t>storage area network</w:t>
            </w:r>
          </w:p>
        </w:tc>
      </w:tr>
      <w:tr w:rsidR="00B5790C" w:rsidTr="00B5790C">
        <w:tc>
          <w:tcPr>
            <w:tcW w:w="950" w:type="dxa"/>
            <w:noWrap/>
          </w:tcPr>
          <w:p w:rsidR="00B5790C" w:rsidRPr="00B5790C" w:rsidRDefault="00B5790C" w:rsidP="00B5790C">
            <w:r w:rsidRPr="00B5790C">
              <w:t>NDMP</w:t>
            </w:r>
          </w:p>
        </w:tc>
        <w:tc>
          <w:tcPr>
            <w:tcW w:w="166" w:type="dxa"/>
          </w:tcPr>
          <w:p w:rsidR="00B5790C" w:rsidRPr="00B5790C" w:rsidRDefault="00B5790C" w:rsidP="00B5790C"/>
        </w:tc>
        <w:tc>
          <w:tcPr>
            <w:tcW w:w="7743" w:type="dxa"/>
          </w:tcPr>
          <w:p w:rsidR="00B5790C" w:rsidRPr="00B5790C" w:rsidRDefault="00B5790C" w:rsidP="00B5790C">
            <w:r w:rsidRPr="00B5790C">
              <w:t>Network Data Management Protocol</w:t>
            </w:r>
          </w:p>
        </w:tc>
      </w:tr>
      <w:tr w:rsidR="00B5790C" w:rsidTr="00B5790C">
        <w:tc>
          <w:tcPr>
            <w:tcW w:w="950" w:type="dxa"/>
            <w:noWrap/>
          </w:tcPr>
          <w:p w:rsidR="00B5790C" w:rsidRPr="00B5790C" w:rsidRDefault="00B5790C" w:rsidP="00B5790C">
            <w:r w:rsidRPr="00B5790C">
              <w:t>HBA</w:t>
            </w:r>
          </w:p>
        </w:tc>
        <w:tc>
          <w:tcPr>
            <w:tcW w:w="166" w:type="dxa"/>
          </w:tcPr>
          <w:p w:rsidR="00B5790C" w:rsidRPr="00B5790C" w:rsidRDefault="00B5790C" w:rsidP="00B5790C"/>
        </w:tc>
        <w:tc>
          <w:tcPr>
            <w:tcW w:w="7743" w:type="dxa"/>
          </w:tcPr>
          <w:p w:rsidR="00B5790C" w:rsidRPr="00B5790C" w:rsidRDefault="00B5790C" w:rsidP="00B5790C">
            <w:r w:rsidRPr="00B5790C">
              <w:t>host bus adapter</w:t>
            </w:r>
          </w:p>
        </w:tc>
      </w:tr>
      <w:tr w:rsidR="00B5790C" w:rsidTr="00B5790C">
        <w:tc>
          <w:tcPr>
            <w:tcW w:w="950" w:type="dxa"/>
            <w:noWrap/>
          </w:tcPr>
          <w:p w:rsidR="00B5790C" w:rsidRPr="00B5790C" w:rsidRDefault="00B5790C" w:rsidP="00B5790C">
            <w:r w:rsidRPr="00B5790C">
              <w:t>EMEA</w:t>
            </w:r>
          </w:p>
        </w:tc>
        <w:tc>
          <w:tcPr>
            <w:tcW w:w="166" w:type="dxa"/>
          </w:tcPr>
          <w:p w:rsidR="00B5790C" w:rsidRPr="00B5790C" w:rsidRDefault="00B5790C" w:rsidP="00B5790C"/>
        </w:tc>
        <w:tc>
          <w:tcPr>
            <w:tcW w:w="7743" w:type="dxa"/>
          </w:tcPr>
          <w:p w:rsidR="00B5790C" w:rsidRPr="00B5790C" w:rsidRDefault="00B5790C" w:rsidP="00B5790C">
            <w:r w:rsidRPr="00B5790C">
              <w:t>Europe, the Middle East and Africa</w:t>
            </w:r>
          </w:p>
        </w:tc>
      </w:tr>
      <w:tr w:rsidR="005638B8" w:rsidTr="00B5790C">
        <w:tc>
          <w:tcPr>
            <w:tcW w:w="950" w:type="dxa"/>
            <w:noWrap/>
          </w:tcPr>
          <w:p w:rsidR="005638B8" w:rsidRPr="00B5790C" w:rsidRDefault="00B5790C" w:rsidP="00B5790C">
            <w:r w:rsidRPr="00B5790C">
              <w:t>RAID</w:t>
            </w:r>
          </w:p>
        </w:tc>
        <w:tc>
          <w:tcPr>
            <w:tcW w:w="166" w:type="dxa"/>
          </w:tcPr>
          <w:p w:rsidR="005638B8" w:rsidRPr="00B5790C" w:rsidRDefault="005638B8" w:rsidP="00B5790C"/>
        </w:tc>
        <w:tc>
          <w:tcPr>
            <w:tcW w:w="7743" w:type="dxa"/>
          </w:tcPr>
          <w:p w:rsidR="005638B8" w:rsidRPr="00B5790C" w:rsidRDefault="00B5790C" w:rsidP="00B5790C">
            <w:r w:rsidRPr="00B5790C">
              <w:t>redundant array of independent disks</w:t>
            </w:r>
          </w:p>
        </w:tc>
      </w:tr>
      <w:tr w:rsidR="00B5790C" w:rsidTr="00B5790C">
        <w:tc>
          <w:tcPr>
            <w:tcW w:w="950" w:type="dxa"/>
            <w:noWrap/>
          </w:tcPr>
          <w:p w:rsidR="00B5790C" w:rsidRPr="00B5790C" w:rsidRDefault="00B5790C" w:rsidP="00B5790C">
            <w:r w:rsidRPr="00B5790C">
              <w:t>NFS</w:t>
            </w:r>
          </w:p>
        </w:tc>
        <w:tc>
          <w:tcPr>
            <w:tcW w:w="166" w:type="dxa"/>
          </w:tcPr>
          <w:p w:rsidR="00B5790C" w:rsidRPr="00B5790C" w:rsidRDefault="00B5790C" w:rsidP="00B5790C"/>
        </w:tc>
        <w:tc>
          <w:tcPr>
            <w:tcW w:w="7743" w:type="dxa"/>
          </w:tcPr>
          <w:p w:rsidR="00B5790C" w:rsidRPr="00B5790C" w:rsidRDefault="00B5790C" w:rsidP="00B5790C">
            <w:r w:rsidRPr="00B5790C">
              <w:t>Network File System</w:t>
            </w:r>
          </w:p>
        </w:tc>
      </w:tr>
      <w:tr w:rsidR="00B5790C" w:rsidTr="00B5790C">
        <w:tc>
          <w:tcPr>
            <w:tcW w:w="950" w:type="dxa"/>
            <w:noWrap/>
          </w:tcPr>
          <w:p w:rsidR="00B5790C" w:rsidRPr="00B5790C" w:rsidRDefault="00B5790C" w:rsidP="00B5790C">
            <w:r w:rsidRPr="00B5790C">
              <w:t>CIFS</w:t>
            </w:r>
          </w:p>
        </w:tc>
        <w:tc>
          <w:tcPr>
            <w:tcW w:w="166" w:type="dxa"/>
          </w:tcPr>
          <w:p w:rsidR="00B5790C" w:rsidRPr="00B5790C" w:rsidRDefault="00B5790C" w:rsidP="00B5790C"/>
        </w:tc>
        <w:tc>
          <w:tcPr>
            <w:tcW w:w="7743" w:type="dxa"/>
          </w:tcPr>
          <w:p w:rsidR="00B5790C" w:rsidRPr="00B5790C" w:rsidRDefault="00B5790C" w:rsidP="00B5790C">
            <w:r w:rsidRPr="00B5790C">
              <w:t>Common Internet File System</w:t>
            </w:r>
          </w:p>
        </w:tc>
      </w:tr>
      <w:tr w:rsidR="00B5790C" w:rsidTr="00B5790C">
        <w:tc>
          <w:tcPr>
            <w:tcW w:w="950" w:type="dxa"/>
            <w:noWrap/>
          </w:tcPr>
          <w:p w:rsidR="00B5790C" w:rsidRPr="00B5790C" w:rsidRDefault="00B5790C" w:rsidP="00B5790C">
            <w:r w:rsidRPr="00B5790C">
              <w:lastRenderedPageBreak/>
              <w:t>SMB</w:t>
            </w:r>
          </w:p>
        </w:tc>
        <w:tc>
          <w:tcPr>
            <w:tcW w:w="166" w:type="dxa"/>
          </w:tcPr>
          <w:p w:rsidR="00B5790C" w:rsidRPr="00B5790C" w:rsidRDefault="00B5790C" w:rsidP="00B5790C"/>
        </w:tc>
        <w:tc>
          <w:tcPr>
            <w:tcW w:w="7743" w:type="dxa"/>
          </w:tcPr>
          <w:p w:rsidR="00B5790C" w:rsidRPr="00B5790C" w:rsidRDefault="00B5790C" w:rsidP="00B5790C">
            <w:r w:rsidRPr="00B5790C">
              <w:t>Server Message Block</w:t>
            </w:r>
          </w:p>
        </w:tc>
      </w:tr>
      <w:tr w:rsidR="00B5790C" w:rsidTr="00B5790C">
        <w:tc>
          <w:tcPr>
            <w:tcW w:w="950" w:type="dxa"/>
            <w:noWrap/>
          </w:tcPr>
          <w:p w:rsidR="00B5790C" w:rsidRPr="00B5790C" w:rsidRDefault="00B5790C" w:rsidP="00B5790C">
            <w:r w:rsidRPr="00B5790C">
              <w:t>FlexVol</w:t>
            </w:r>
          </w:p>
        </w:tc>
        <w:tc>
          <w:tcPr>
            <w:tcW w:w="166" w:type="dxa"/>
          </w:tcPr>
          <w:p w:rsidR="00B5790C" w:rsidRPr="00B5790C" w:rsidRDefault="00B5790C" w:rsidP="00B5790C"/>
        </w:tc>
        <w:tc>
          <w:tcPr>
            <w:tcW w:w="7743" w:type="dxa"/>
          </w:tcPr>
          <w:p w:rsidR="00B5790C" w:rsidRPr="00B5790C" w:rsidRDefault="00B5790C" w:rsidP="00B5790C">
            <w:r w:rsidRPr="00B5790C">
              <w:t>Flexible volume</w:t>
            </w:r>
          </w:p>
        </w:tc>
      </w:tr>
      <w:tr w:rsidR="00B5790C" w:rsidTr="00B5790C">
        <w:tc>
          <w:tcPr>
            <w:tcW w:w="950" w:type="dxa"/>
            <w:noWrap/>
          </w:tcPr>
          <w:p w:rsidR="00B5790C" w:rsidRPr="00B5790C" w:rsidRDefault="00B5790C" w:rsidP="00B5790C">
            <w:r w:rsidRPr="00B5790C">
              <w:t>DNS</w:t>
            </w:r>
          </w:p>
        </w:tc>
        <w:tc>
          <w:tcPr>
            <w:tcW w:w="166" w:type="dxa"/>
          </w:tcPr>
          <w:p w:rsidR="00B5790C" w:rsidRPr="00B5790C" w:rsidRDefault="00B5790C" w:rsidP="00B5790C"/>
        </w:tc>
        <w:tc>
          <w:tcPr>
            <w:tcW w:w="7743" w:type="dxa"/>
          </w:tcPr>
          <w:p w:rsidR="00B5790C" w:rsidRPr="00B5790C" w:rsidRDefault="00B5790C" w:rsidP="00B5790C">
            <w:r w:rsidRPr="00B5790C">
              <w:t>Domain Name System</w:t>
            </w:r>
          </w:p>
        </w:tc>
      </w:tr>
      <w:tr w:rsidR="005638B8" w:rsidTr="00B5790C">
        <w:tc>
          <w:tcPr>
            <w:tcW w:w="950" w:type="dxa"/>
            <w:noWrap/>
          </w:tcPr>
          <w:p w:rsidR="005638B8" w:rsidRPr="00B5790C" w:rsidRDefault="00B5790C" w:rsidP="00B5790C">
            <w:r w:rsidRPr="00B5790C">
              <w:t>SAS</w:t>
            </w:r>
          </w:p>
        </w:tc>
        <w:tc>
          <w:tcPr>
            <w:tcW w:w="166" w:type="dxa"/>
          </w:tcPr>
          <w:p w:rsidR="005638B8" w:rsidRPr="00B5790C" w:rsidRDefault="005638B8" w:rsidP="00B5790C"/>
        </w:tc>
        <w:tc>
          <w:tcPr>
            <w:tcW w:w="7743" w:type="dxa"/>
          </w:tcPr>
          <w:p w:rsidR="005638B8" w:rsidRPr="00B5790C" w:rsidRDefault="00B5790C" w:rsidP="00B5790C">
            <w:r w:rsidRPr="00B5790C">
              <w:t>Serial Attached SCSI</w:t>
            </w:r>
          </w:p>
        </w:tc>
      </w:tr>
    </w:tbl>
    <w:p w:rsidR="00C94493" w:rsidRDefault="00C94493" w:rsidP="00103C97">
      <w:pPr>
        <w:suppressAutoHyphens/>
      </w:pPr>
    </w:p>
    <w:p w:rsidR="00C94493" w:rsidRDefault="00C94493" w:rsidP="00103C97">
      <w:pPr>
        <w:pStyle w:val="Nadpis"/>
        <w:suppressAutoHyphens/>
      </w:pPr>
      <w:bookmarkStart w:id="268" w:name="_Toc37577737"/>
      <w:bookmarkStart w:id="269" w:name="_Toc88120448"/>
      <w:bookmarkStart w:id="270" w:name="_Toc88120685"/>
      <w:bookmarkStart w:id="271" w:name="_Toc88120897"/>
      <w:bookmarkStart w:id="272" w:name="_Toc88121001"/>
      <w:bookmarkStart w:id="273" w:name="_Toc88121044"/>
      <w:bookmarkStart w:id="274" w:name="_Toc88121181"/>
      <w:bookmarkStart w:id="275" w:name="_Toc88121555"/>
      <w:bookmarkStart w:id="276" w:name="_Toc88121612"/>
      <w:bookmarkStart w:id="277" w:name="_Toc88121750"/>
      <w:bookmarkStart w:id="278" w:name="_Toc88122016"/>
      <w:bookmarkStart w:id="279" w:name="_Toc88124621"/>
      <w:bookmarkStart w:id="280" w:name="_Toc88124658"/>
      <w:bookmarkStart w:id="281" w:name="_Toc88124808"/>
      <w:bookmarkStart w:id="282" w:name="_Toc88125791"/>
      <w:bookmarkStart w:id="283" w:name="_Toc88126311"/>
      <w:bookmarkStart w:id="284" w:name="_Toc88126462"/>
      <w:bookmarkStart w:id="285" w:name="_Toc88126529"/>
      <w:bookmarkStart w:id="286" w:name="_Toc88126558"/>
      <w:bookmarkStart w:id="287" w:name="_Toc88126774"/>
      <w:bookmarkStart w:id="288" w:name="_Toc88126864"/>
      <w:bookmarkStart w:id="289" w:name="_Toc88127105"/>
      <w:bookmarkStart w:id="290" w:name="_Toc88127148"/>
      <w:bookmarkStart w:id="291" w:name="_Toc88128513"/>
      <w:bookmarkStart w:id="292" w:name="_Toc107634155"/>
      <w:bookmarkStart w:id="293" w:name="_Toc107635190"/>
      <w:bookmarkStart w:id="294" w:name="_Toc107635230"/>
      <w:bookmarkStart w:id="295" w:name="_Toc107635247"/>
      <w:bookmarkStart w:id="296" w:name="_Toc334499792"/>
      <w:r>
        <w:lastRenderedPageBreak/>
        <w:t>Seznam obrázků</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0656A8" w:rsidRDefault="00004546">
      <w:pPr>
        <w:pStyle w:val="TableofFigures"/>
        <w:rPr>
          <w:rFonts w:asciiTheme="minorHAnsi" w:eastAsiaTheme="minorEastAsia" w:hAnsiTheme="minorHAnsi" w:cstheme="minorBidi"/>
          <w:sz w:val="22"/>
          <w:szCs w:val="22"/>
        </w:rPr>
      </w:pPr>
      <w:r>
        <w:fldChar w:fldCharType="begin"/>
      </w:r>
      <w:r>
        <w:instrText xml:space="preserve"> TOC \h \z \c "Obrázek" </w:instrText>
      </w:r>
      <w:r>
        <w:fldChar w:fldCharType="separate"/>
      </w:r>
      <w:hyperlink w:anchor="_Toc334497864" w:history="1">
        <w:r w:rsidR="000656A8" w:rsidRPr="00563DB6">
          <w:rPr>
            <w:rStyle w:val="Hyperlink"/>
            <w:i/>
          </w:rPr>
          <w:t>Obrázek 1 Řešení typu DAS [4]</w:t>
        </w:r>
        <w:r w:rsidR="000656A8">
          <w:rPr>
            <w:webHidden/>
          </w:rPr>
          <w:tab/>
        </w:r>
        <w:r w:rsidR="000656A8">
          <w:rPr>
            <w:webHidden/>
          </w:rPr>
          <w:fldChar w:fldCharType="begin"/>
        </w:r>
        <w:r w:rsidR="000656A8">
          <w:rPr>
            <w:webHidden/>
          </w:rPr>
          <w:instrText xml:space="preserve"> PAGEREF _Toc334497864 \h </w:instrText>
        </w:r>
        <w:r w:rsidR="000656A8">
          <w:rPr>
            <w:webHidden/>
          </w:rPr>
        </w:r>
        <w:r w:rsidR="000656A8">
          <w:rPr>
            <w:webHidden/>
          </w:rPr>
          <w:fldChar w:fldCharType="separate"/>
        </w:r>
        <w:r w:rsidR="00F428BE">
          <w:rPr>
            <w:webHidden/>
          </w:rPr>
          <w:t>12</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65" w:history="1">
        <w:r w:rsidR="000656A8" w:rsidRPr="00563DB6">
          <w:rPr>
            <w:rStyle w:val="Hyperlink"/>
            <w:i/>
          </w:rPr>
          <w:t>Obrázek 2 Řešení typu NAS [4]</w:t>
        </w:r>
        <w:r w:rsidR="000656A8">
          <w:rPr>
            <w:webHidden/>
          </w:rPr>
          <w:tab/>
        </w:r>
        <w:r w:rsidR="000656A8">
          <w:rPr>
            <w:webHidden/>
          </w:rPr>
          <w:fldChar w:fldCharType="begin"/>
        </w:r>
        <w:r w:rsidR="000656A8">
          <w:rPr>
            <w:webHidden/>
          </w:rPr>
          <w:instrText xml:space="preserve"> PAGEREF _Toc334497865 \h </w:instrText>
        </w:r>
        <w:r w:rsidR="000656A8">
          <w:rPr>
            <w:webHidden/>
          </w:rPr>
        </w:r>
        <w:r w:rsidR="000656A8">
          <w:rPr>
            <w:webHidden/>
          </w:rPr>
          <w:fldChar w:fldCharType="separate"/>
        </w:r>
        <w:r w:rsidR="00F428BE">
          <w:rPr>
            <w:webHidden/>
          </w:rPr>
          <w:t>13</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66" w:history="1">
        <w:r w:rsidR="000656A8" w:rsidRPr="00563DB6">
          <w:rPr>
            <w:rStyle w:val="Hyperlink"/>
            <w:i/>
          </w:rPr>
          <w:t>Obrázek 3 Řešeni typu SAN [4]</w:t>
        </w:r>
        <w:r w:rsidR="000656A8">
          <w:rPr>
            <w:webHidden/>
          </w:rPr>
          <w:tab/>
        </w:r>
        <w:r w:rsidR="000656A8">
          <w:rPr>
            <w:webHidden/>
          </w:rPr>
          <w:fldChar w:fldCharType="begin"/>
        </w:r>
        <w:r w:rsidR="000656A8">
          <w:rPr>
            <w:webHidden/>
          </w:rPr>
          <w:instrText xml:space="preserve"> PAGEREF _Toc334497866 \h </w:instrText>
        </w:r>
        <w:r w:rsidR="000656A8">
          <w:rPr>
            <w:webHidden/>
          </w:rPr>
        </w:r>
        <w:r w:rsidR="000656A8">
          <w:rPr>
            <w:webHidden/>
          </w:rPr>
          <w:fldChar w:fldCharType="separate"/>
        </w:r>
        <w:r w:rsidR="00F428BE">
          <w:rPr>
            <w:webHidden/>
          </w:rPr>
          <w:t>14</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67" w:history="1">
        <w:r w:rsidR="000656A8" w:rsidRPr="00563DB6">
          <w:rPr>
            <w:rStyle w:val="Hyperlink"/>
            <w:i/>
          </w:rPr>
          <w:t>Obrázek 4 Správa fileru pomocí SSH</w:t>
        </w:r>
        <w:r w:rsidR="000656A8">
          <w:rPr>
            <w:webHidden/>
          </w:rPr>
          <w:tab/>
        </w:r>
        <w:r w:rsidR="000656A8">
          <w:rPr>
            <w:webHidden/>
          </w:rPr>
          <w:fldChar w:fldCharType="begin"/>
        </w:r>
        <w:r w:rsidR="000656A8">
          <w:rPr>
            <w:webHidden/>
          </w:rPr>
          <w:instrText xml:space="preserve"> PAGEREF _Toc334497867 \h </w:instrText>
        </w:r>
        <w:r w:rsidR="000656A8">
          <w:rPr>
            <w:webHidden/>
          </w:rPr>
        </w:r>
        <w:r w:rsidR="000656A8">
          <w:rPr>
            <w:webHidden/>
          </w:rPr>
          <w:fldChar w:fldCharType="separate"/>
        </w:r>
        <w:r w:rsidR="00F428BE">
          <w:rPr>
            <w:webHidden/>
          </w:rPr>
          <w:t>23</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68" w:history="1">
        <w:r w:rsidR="000656A8" w:rsidRPr="00563DB6">
          <w:rPr>
            <w:rStyle w:val="Hyperlink"/>
            <w:i/>
          </w:rPr>
          <w:t>Obrázek 5 Správa fileru pomocí webového rozhraní</w:t>
        </w:r>
        <w:r w:rsidR="000656A8">
          <w:rPr>
            <w:webHidden/>
          </w:rPr>
          <w:tab/>
        </w:r>
        <w:r w:rsidR="000656A8">
          <w:rPr>
            <w:webHidden/>
          </w:rPr>
          <w:fldChar w:fldCharType="begin"/>
        </w:r>
        <w:r w:rsidR="000656A8">
          <w:rPr>
            <w:webHidden/>
          </w:rPr>
          <w:instrText xml:space="preserve"> PAGEREF _Toc334497868 \h </w:instrText>
        </w:r>
        <w:r w:rsidR="000656A8">
          <w:rPr>
            <w:webHidden/>
          </w:rPr>
        </w:r>
        <w:r w:rsidR="000656A8">
          <w:rPr>
            <w:webHidden/>
          </w:rPr>
          <w:fldChar w:fldCharType="separate"/>
        </w:r>
        <w:r w:rsidR="00F428BE">
          <w:rPr>
            <w:webHidden/>
          </w:rPr>
          <w:t>24</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69" w:history="1">
        <w:r w:rsidR="000656A8" w:rsidRPr="00563DB6">
          <w:rPr>
            <w:rStyle w:val="Hyperlink"/>
            <w:i/>
          </w:rPr>
          <w:t>Obrázek 6 FileOver [4]</w:t>
        </w:r>
        <w:r w:rsidR="000656A8">
          <w:rPr>
            <w:webHidden/>
          </w:rPr>
          <w:tab/>
        </w:r>
        <w:r w:rsidR="000656A8">
          <w:rPr>
            <w:webHidden/>
          </w:rPr>
          <w:fldChar w:fldCharType="begin"/>
        </w:r>
        <w:r w:rsidR="000656A8">
          <w:rPr>
            <w:webHidden/>
          </w:rPr>
          <w:instrText xml:space="preserve"> PAGEREF _Toc334497869 \h </w:instrText>
        </w:r>
        <w:r w:rsidR="000656A8">
          <w:rPr>
            <w:webHidden/>
          </w:rPr>
        </w:r>
        <w:r w:rsidR="000656A8">
          <w:rPr>
            <w:webHidden/>
          </w:rPr>
          <w:fldChar w:fldCharType="separate"/>
        </w:r>
        <w:r w:rsidR="00F428BE">
          <w:rPr>
            <w:webHidden/>
          </w:rPr>
          <w:t>25</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0" w:history="1">
        <w:r w:rsidR="000656A8" w:rsidRPr="00563DB6">
          <w:rPr>
            <w:rStyle w:val="Hyperlink"/>
            <w:i/>
          </w:rPr>
          <w:t xml:space="preserve">Obrázek 7 Cluster Active/Active </w:t>
        </w:r>
        <w:r w:rsidR="000656A8" w:rsidRPr="00563DB6">
          <w:rPr>
            <w:rStyle w:val="Hyperlink"/>
            <w:i/>
            <w:lang w:val="en-US"/>
          </w:rPr>
          <w:t>[4]</w:t>
        </w:r>
        <w:r w:rsidR="000656A8">
          <w:rPr>
            <w:webHidden/>
          </w:rPr>
          <w:tab/>
        </w:r>
        <w:r w:rsidR="000656A8">
          <w:rPr>
            <w:webHidden/>
          </w:rPr>
          <w:fldChar w:fldCharType="begin"/>
        </w:r>
        <w:r w:rsidR="000656A8">
          <w:rPr>
            <w:webHidden/>
          </w:rPr>
          <w:instrText xml:space="preserve"> PAGEREF _Toc334497870 \h </w:instrText>
        </w:r>
        <w:r w:rsidR="000656A8">
          <w:rPr>
            <w:webHidden/>
          </w:rPr>
        </w:r>
        <w:r w:rsidR="000656A8">
          <w:rPr>
            <w:webHidden/>
          </w:rPr>
          <w:fldChar w:fldCharType="separate"/>
        </w:r>
        <w:r w:rsidR="00F428BE">
          <w:rPr>
            <w:webHidden/>
          </w:rPr>
          <w:t>25</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1" w:history="1">
        <w:r w:rsidR="000656A8" w:rsidRPr="00563DB6">
          <w:rPr>
            <w:rStyle w:val="Hyperlink"/>
            <w:i/>
          </w:rPr>
          <w:t>Obrázek 8 IBM FastT200</w:t>
        </w:r>
        <w:r w:rsidR="000656A8">
          <w:rPr>
            <w:webHidden/>
          </w:rPr>
          <w:tab/>
        </w:r>
        <w:r w:rsidR="000656A8">
          <w:rPr>
            <w:webHidden/>
          </w:rPr>
          <w:fldChar w:fldCharType="begin"/>
        </w:r>
        <w:r w:rsidR="000656A8">
          <w:rPr>
            <w:webHidden/>
          </w:rPr>
          <w:instrText xml:space="preserve"> PAGEREF _Toc334497871 \h </w:instrText>
        </w:r>
        <w:r w:rsidR="000656A8">
          <w:rPr>
            <w:webHidden/>
          </w:rPr>
        </w:r>
        <w:r w:rsidR="000656A8">
          <w:rPr>
            <w:webHidden/>
          </w:rPr>
          <w:fldChar w:fldCharType="separate"/>
        </w:r>
        <w:r w:rsidR="00F428BE">
          <w:rPr>
            <w:webHidden/>
          </w:rPr>
          <w:t>29</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2" w:history="1">
        <w:r w:rsidR="000656A8" w:rsidRPr="00563DB6">
          <w:rPr>
            <w:rStyle w:val="Hyperlink"/>
            <w:i/>
          </w:rPr>
          <w:t>Obrázek 9 EMC CX500</w:t>
        </w:r>
        <w:r w:rsidR="000656A8">
          <w:rPr>
            <w:webHidden/>
          </w:rPr>
          <w:tab/>
        </w:r>
        <w:r w:rsidR="000656A8">
          <w:rPr>
            <w:webHidden/>
          </w:rPr>
          <w:fldChar w:fldCharType="begin"/>
        </w:r>
        <w:r w:rsidR="000656A8">
          <w:rPr>
            <w:webHidden/>
          </w:rPr>
          <w:instrText xml:space="preserve"> PAGEREF _Toc334497872 \h </w:instrText>
        </w:r>
        <w:r w:rsidR="000656A8">
          <w:rPr>
            <w:webHidden/>
          </w:rPr>
        </w:r>
        <w:r w:rsidR="000656A8">
          <w:rPr>
            <w:webHidden/>
          </w:rPr>
          <w:fldChar w:fldCharType="separate"/>
        </w:r>
        <w:r w:rsidR="00F428BE">
          <w:rPr>
            <w:webHidden/>
          </w:rPr>
          <w:t>29</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3" w:history="1">
        <w:r w:rsidR="000656A8" w:rsidRPr="00563DB6">
          <w:rPr>
            <w:rStyle w:val="Hyperlink"/>
            <w:i/>
          </w:rPr>
          <w:t>Obrázek 10 EMCCX3-20</w:t>
        </w:r>
        <w:r w:rsidR="000656A8">
          <w:rPr>
            <w:webHidden/>
          </w:rPr>
          <w:tab/>
        </w:r>
        <w:r w:rsidR="000656A8">
          <w:rPr>
            <w:webHidden/>
          </w:rPr>
          <w:fldChar w:fldCharType="begin"/>
        </w:r>
        <w:r w:rsidR="000656A8">
          <w:rPr>
            <w:webHidden/>
          </w:rPr>
          <w:instrText xml:space="preserve"> PAGEREF _Toc334497873 \h </w:instrText>
        </w:r>
        <w:r w:rsidR="000656A8">
          <w:rPr>
            <w:webHidden/>
          </w:rPr>
        </w:r>
        <w:r w:rsidR="000656A8">
          <w:rPr>
            <w:webHidden/>
          </w:rPr>
          <w:fldChar w:fldCharType="separate"/>
        </w:r>
        <w:r w:rsidR="00F428BE">
          <w:rPr>
            <w:webHidden/>
          </w:rPr>
          <w:t>30</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4" w:history="1">
        <w:r w:rsidR="000656A8" w:rsidRPr="00563DB6">
          <w:rPr>
            <w:rStyle w:val="Hyperlink"/>
            <w:i/>
          </w:rPr>
          <w:t>Obrázek 11 NetApp FAS270</w:t>
        </w:r>
        <w:r w:rsidR="000656A8">
          <w:rPr>
            <w:webHidden/>
          </w:rPr>
          <w:tab/>
        </w:r>
        <w:r w:rsidR="000656A8">
          <w:rPr>
            <w:webHidden/>
          </w:rPr>
          <w:fldChar w:fldCharType="begin"/>
        </w:r>
        <w:r w:rsidR="000656A8">
          <w:rPr>
            <w:webHidden/>
          </w:rPr>
          <w:instrText xml:space="preserve"> PAGEREF _Toc334497874 \h </w:instrText>
        </w:r>
        <w:r w:rsidR="000656A8">
          <w:rPr>
            <w:webHidden/>
          </w:rPr>
        </w:r>
        <w:r w:rsidR="000656A8">
          <w:rPr>
            <w:webHidden/>
          </w:rPr>
          <w:fldChar w:fldCharType="separate"/>
        </w:r>
        <w:r w:rsidR="00F428BE">
          <w:rPr>
            <w:webHidden/>
          </w:rPr>
          <w:t>30</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5" w:history="1">
        <w:r w:rsidR="000656A8" w:rsidRPr="00563DB6">
          <w:rPr>
            <w:rStyle w:val="Hyperlink"/>
          </w:rPr>
          <w:t>Obrázek 12 NetApp FAS2050</w:t>
        </w:r>
        <w:r w:rsidR="000656A8">
          <w:rPr>
            <w:webHidden/>
          </w:rPr>
          <w:tab/>
        </w:r>
        <w:r w:rsidR="000656A8">
          <w:rPr>
            <w:webHidden/>
          </w:rPr>
          <w:fldChar w:fldCharType="begin"/>
        </w:r>
        <w:r w:rsidR="000656A8">
          <w:rPr>
            <w:webHidden/>
          </w:rPr>
          <w:instrText xml:space="preserve"> PAGEREF _Toc334497875 \h </w:instrText>
        </w:r>
        <w:r w:rsidR="000656A8">
          <w:rPr>
            <w:webHidden/>
          </w:rPr>
        </w:r>
        <w:r w:rsidR="000656A8">
          <w:rPr>
            <w:webHidden/>
          </w:rPr>
          <w:fldChar w:fldCharType="separate"/>
        </w:r>
        <w:r w:rsidR="00F428BE">
          <w:rPr>
            <w:webHidden/>
          </w:rPr>
          <w:t>30</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6" w:history="1">
        <w:r w:rsidR="000656A8" w:rsidRPr="00563DB6">
          <w:rPr>
            <w:rStyle w:val="Hyperlink"/>
            <w:i/>
          </w:rPr>
          <w:t>Obrázek 13 Zapojení NetApp FAS2050 a EMC CX3-20</w:t>
        </w:r>
        <w:r w:rsidR="000656A8">
          <w:rPr>
            <w:webHidden/>
          </w:rPr>
          <w:tab/>
        </w:r>
        <w:r w:rsidR="000656A8">
          <w:rPr>
            <w:webHidden/>
          </w:rPr>
          <w:fldChar w:fldCharType="begin"/>
        </w:r>
        <w:r w:rsidR="000656A8">
          <w:rPr>
            <w:webHidden/>
          </w:rPr>
          <w:instrText xml:space="preserve"> PAGEREF _Toc334497876 \h </w:instrText>
        </w:r>
        <w:r w:rsidR="000656A8">
          <w:rPr>
            <w:webHidden/>
          </w:rPr>
        </w:r>
        <w:r w:rsidR="000656A8">
          <w:rPr>
            <w:webHidden/>
          </w:rPr>
          <w:fldChar w:fldCharType="separate"/>
        </w:r>
        <w:r w:rsidR="00F428BE">
          <w:rPr>
            <w:webHidden/>
          </w:rPr>
          <w:t>31</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7" w:history="1">
        <w:r w:rsidR="000656A8" w:rsidRPr="00563DB6">
          <w:rPr>
            <w:rStyle w:val="Hyperlink"/>
            <w:i/>
          </w:rPr>
          <w:t>Obrázek 14 Schéma zapojené nového datového úložiště</w:t>
        </w:r>
        <w:r w:rsidR="000656A8">
          <w:rPr>
            <w:webHidden/>
          </w:rPr>
          <w:tab/>
        </w:r>
        <w:r w:rsidR="000656A8">
          <w:rPr>
            <w:webHidden/>
          </w:rPr>
          <w:fldChar w:fldCharType="begin"/>
        </w:r>
        <w:r w:rsidR="000656A8">
          <w:rPr>
            <w:webHidden/>
          </w:rPr>
          <w:instrText xml:space="preserve"> PAGEREF _Toc334497877 \h </w:instrText>
        </w:r>
        <w:r w:rsidR="000656A8">
          <w:rPr>
            <w:webHidden/>
          </w:rPr>
        </w:r>
        <w:r w:rsidR="000656A8">
          <w:rPr>
            <w:webHidden/>
          </w:rPr>
          <w:fldChar w:fldCharType="separate"/>
        </w:r>
        <w:r w:rsidR="00F428BE">
          <w:rPr>
            <w:webHidden/>
          </w:rPr>
          <w:t>33</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8" w:history="1">
        <w:r w:rsidR="000656A8" w:rsidRPr="00563DB6">
          <w:rPr>
            <w:rStyle w:val="Hyperlink"/>
            <w:i/>
          </w:rPr>
          <w:t>Obrázek 15 NetApp FAS 3240EAX</w:t>
        </w:r>
        <w:r w:rsidR="000656A8">
          <w:rPr>
            <w:webHidden/>
          </w:rPr>
          <w:tab/>
        </w:r>
        <w:r w:rsidR="000656A8">
          <w:rPr>
            <w:webHidden/>
          </w:rPr>
          <w:fldChar w:fldCharType="begin"/>
        </w:r>
        <w:r w:rsidR="000656A8">
          <w:rPr>
            <w:webHidden/>
          </w:rPr>
          <w:instrText xml:space="preserve"> PAGEREF _Toc334497878 \h </w:instrText>
        </w:r>
        <w:r w:rsidR="000656A8">
          <w:rPr>
            <w:webHidden/>
          </w:rPr>
        </w:r>
        <w:r w:rsidR="000656A8">
          <w:rPr>
            <w:webHidden/>
          </w:rPr>
          <w:fldChar w:fldCharType="separate"/>
        </w:r>
        <w:r w:rsidR="00F428BE">
          <w:rPr>
            <w:webHidden/>
          </w:rPr>
          <w:t>33</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79" w:history="1">
        <w:r w:rsidR="000656A8" w:rsidRPr="00563DB6">
          <w:rPr>
            <w:rStyle w:val="Hyperlink"/>
            <w:i/>
          </w:rPr>
          <w:t>Obrázek 16 CIFS - FastCopy</w:t>
        </w:r>
        <w:r w:rsidR="000656A8">
          <w:rPr>
            <w:webHidden/>
          </w:rPr>
          <w:tab/>
        </w:r>
        <w:r w:rsidR="000656A8">
          <w:rPr>
            <w:webHidden/>
          </w:rPr>
          <w:fldChar w:fldCharType="begin"/>
        </w:r>
        <w:r w:rsidR="000656A8">
          <w:rPr>
            <w:webHidden/>
          </w:rPr>
          <w:instrText xml:space="preserve"> PAGEREF _Toc334497879 \h </w:instrText>
        </w:r>
        <w:r w:rsidR="000656A8">
          <w:rPr>
            <w:webHidden/>
          </w:rPr>
        </w:r>
        <w:r w:rsidR="000656A8">
          <w:rPr>
            <w:webHidden/>
          </w:rPr>
          <w:fldChar w:fldCharType="separate"/>
        </w:r>
        <w:r w:rsidR="00F428BE">
          <w:rPr>
            <w:webHidden/>
          </w:rPr>
          <w:t>44</w:t>
        </w:r>
        <w:r w:rsidR="000656A8">
          <w:rPr>
            <w:webHidden/>
          </w:rPr>
          <w:fldChar w:fldCharType="end"/>
        </w:r>
      </w:hyperlink>
    </w:p>
    <w:p w:rsidR="00004546" w:rsidRPr="00004546" w:rsidRDefault="00004546" w:rsidP="00004546">
      <w:r>
        <w:fldChar w:fldCharType="end"/>
      </w:r>
    </w:p>
    <w:p w:rsidR="00C94493" w:rsidRDefault="00C94493" w:rsidP="00103C97">
      <w:pPr>
        <w:pStyle w:val="Nadpis"/>
        <w:suppressAutoHyphens/>
      </w:pPr>
      <w:bookmarkStart w:id="297" w:name="_Toc37577738"/>
      <w:bookmarkStart w:id="298" w:name="_Toc88120449"/>
      <w:bookmarkStart w:id="299" w:name="_Toc88120686"/>
      <w:bookmarkStart w:id="300" w:name="_Toc88120898"/>
      <w:bookmarkStart w:id="301" w:name="_Toc88121002"/>
      <w:bookmarkStart w:id="302" w:name="_Toc88121045"/>
      <w:bookmarkStart w:id="303" w:name="_Toc88121182"/>
      <w:bookmarkStart w:id="304" w:name="_Toc88121556"/>
      <w:bookmarkStart w:id="305" w:name="_Toc88121613"/>
      <w:bookmarkStart w:id="306" w:name="_Toc88121751"/>
      <w:bookmarkStart w:id="307" w:name="_Toc88122017"/>
      <w:bookmarkStart w:id="308" w:name="_Toc88124622"/>
      <w:bookmarkStart w:id="309" w:name="_Toc88124659"/>
      <w:bookmarkStart w:id="310" w:name="_Toc88124809"/>
      <w:bookmarkStart w:id="311" w:name="_Toc88125792"/>
      <w:bookmarkStart w:id="312" w:name="_Toc88126312"/>
      <w:bookmarkStart w:id="313" w:name="_Toc88126463"/>
      <w:bookmarkStart w:id="314" w:name="_Toc88126530"/>
      <w:bookmarkStart w:id="315" w:name="_Toc88126559"/>
      <w:bookmarkStart w:id="316" w:name="_Toc88126775"/>
      <w:bookmarkStart w:id="317" w:name="_Toc88126865"/>
      <w:bookmarkStart w:id="318" w:name="_Toc88127106"/>
      <w:bookmarkStart w:id="319" w:name="_Toc88127149"/>
      <w:bookmarkStart w:id="320" w:name="_Toc88128514"/>
      <w:bookmarkStart w:id="321" w:name="_Toc107634156"/>
      <w:bookmarkStart w:id="322" w:name="_Toc107635191"/>
      <w:bookmarkStart w:id="323" w:name="_Toc107635231"/>
      <w:bookmarkStart w:id="324" w:name="_Toc107635248"/>
      <w:bookmarkStart w:id="325" w:name="_Toc334499793"/>
      <w:r>
        <w:lastRenderedPageBreak/>
        <w:t>Seznam tabulek</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bookmarkStart w:id="326" w:name="_Toc420374803"/>
    <w:p w:rsidR="000656A8" w:rsidRDefault="00487052">
      <w:pPr>
        <w:pStyle w:val="TableofFigures"/>
        <w:rPr>
          <w:rFonts w:asciiTheme="minorHAnsi" w:eastAsiaTheme="minorEastAsia" w:hAnsiTheme="minorHAnsi" w:cstheme="minorBidi"/>
          <w:sz w:val="22"/>
          <w:szCs w:val="22"/>
        </w:rPr>
      </w:pPr>
      <w:r>
        <w:fldChar w:fldCharType="begin"/>
      </w:r>
      <w:r>
        <w:instrText xml:space="preserve"> TOC \h \z \c "Tabulka" </w:instrText>
      </w:r>
      <w:r>
        <w:fldChar w:fldCharType="separate"/>
      </w:r>
      <w:hyperlink w:anchor="_Toc334497880" w:history="1">
        <w:r w:rsidR="000656A8" w:rsidRPr="00AD602D">
          <w:rPr>
            <w:rStyle w:val="Hyperlink"/>
            <w:i/>
          </w:rPr>
          <w:t>Tabulka 1 Porovnání DAS, NAS, SAN</w:t>
        </w:r>
        <w:r w:rsidR="000656A8">
          <w:rPr>
            <w:webHidden/>
          </w:rPr>
          <w:tab/>
        </w:r>
        <w:r w:rsidR="000656A8">
          <w:rPr>
            <w:webHidden/>
          </w:rPr>
          <w:fldChar w:fldCharType="begin"/>
        </w:r>
        <w:r w:rsidR="000656A8">
          <w:rPr>
            <w:webHidden/>
          </w:rPr>
          <w:instrText xml:space="preserve"> PAGEREF _Toc334497880 \h </w:instrText>
        </w:r>
        <w:r w:rsidR="000656A8">
          <w:rPr>
            <w:webHidden/>
          </w:rPr>
        </w:r>
        <w:r w:rsidR="000656A8">
          <w:rPr>
            <w:webHidden/>
          </w:rPr>
          <w:fldChar w:fldCharType="separate"/>
        </w:r>
        <w:r w:rsidR="00F428BE">
          <w:rPr>
            <w:webHidden/>
          </w:rPr>
          <w:t>15</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81" w:history="1">
        <w:r w:rsidR="000656A8" w:rsidRPr="00AD602D">
          <w:rPr>
            <w:rStyle w:val="Hyperlink"/>
            <w:i/>
          </w:rPr>
          <w:t>Tabulka 2 Kapacitní nároky na nové datové úložiště</w:t>
        </w:r>
        <w:r w:rsidR="000656A8">
          <w:rPr>
            <w:webHidden/>
          </w:rPr>
          <w:tab/>
        </w:r>
        <w:r w:rsidR="000656A8">
          <w:rPr>
            <w:webHidden/>
          </w:rPr>
          <w:fldChar w:fldCharType="begin"/>
        </w:r>
        <w:r w:rsidR="000656A8">
          <w:rPr>
            <w:webHidden/>
          </w:rPr>
          <w:instrText xml:space="preserve"> PAGEREF _Toc334497881 \h </w:instrText>
        </w:r>
        <w:r w:rsidR="000656A8">
          <w:rPr>
            <w:webHidden/>
          </w:rPr>
        </w:r>
        <w:r w:rsidR="000656A8">
          <w:rPr>
            <w:webHidden/>
          </w:rPr>
          <w:fldChar w:fldCharType="separate"/>
        </w:r>
        <w:r w:rsidR="00F428BE">
          <w:rPr>
            <w:webHidden/>
          </w:rPr>
          <w:t>32</w:t>
        </w:r>
        <w:r w:rsidR="000656A8">
          <w:rPr>
            <w:webHidden/>
          </w:rPr>
          <w:fldChar w:fldCharType="end"/>
        </w:r>
      </w:hyperlink>
    </w:p>
    <w:p w:rsidR="000656A8" w:rsidRDefault="00BE3EBA">
      <w:pPr>
        <w:pStyle w:val="TableofFigures"/>
        <w:rPr>
          <w:rFonts w:asciiTheme="minorHAnsi" w:eastAsiaTheme="minorEastAsia" w:hAnsiTheme="minorHAnsi" w:cstheme="minorBidi"/>
          <w:sz w:val="22"/>
          <w:szCs w:val="22"/>
        </w:rPr>
      </w:pPr>
      <w:hyperlink w:anchor="_Toc334497882" w:history="1">
        <w:r w:rsidR="000656A8" w:rsidRPr="00AD602D">
          <w:rPr>
            <w:rStyle w:val="Hyperlink"/>
            <w:i/>
          </w:rPr>
          <w:t>Tabulka 3 Seznam komponentů dodaných firmou Proact</w:t>
        </w:r>
        <w:r w:rsidR="000656A8">
          <w:rPr>
            <w:webHidden/>
          </w:rPr>
          <w:tab/>
        </w:r>
        <w:r w:rsidR="000656A8">
          <w:rPr>
            <w:webHidden/>
          </w:rPr>
          <w:fldChar w:fldCharType="begin"/>
        </w:r>
        <w:r w:rsidR="000656A8">
          <w:rPr>
            <w:webHidden/>
          </w:rPr>
          <w:instrText xml:space="preserve"> PAGEREF _Toc334497882 \h </w:instrText>
        </w:r>
        <w:r w:rsidR="000656A8">
          <w:rPr>
            <w:webHidden/>
          </w:rPr>
        </w:r>
        <w:r w:rsidR="000656A8">
          <w:rPr>
            <w:webHidden/>
          </w:rPr>
          <w:fldChar w:fldCharType="separate"/>
        </w:r>
        <w:r w:rsidR="00F428BE">
          <w:rPr>
            <w:webHidden/>
          </w:rPr>
          <w:t>34</w:t>
        </w:r>
        <w:r w:rsidR="000656A8">
          <w:rPr>
            <w:webHidden/>
          </w:rPr>
          <w:fldChar w:fldCharType="end"/>
        </w:r>
      </w:hyperlink>
    </w:p>
    <w:p w:rsidR="00C94493" w:rsidRDefault="00487052" w:rsidP="00103C97">
      <w:pPr>
        <w:suppressAutoHyphens/>
      </w:pPr>
      <w:r>
        <w:fldChar w:fldCharType="end"/>
      </w:r>
    </w:p>
    <w:p w:rsidR="00C94493" w:rsidRDefault="00C94493" w:rsidP="00103C97">
      <w:pPr>
        <w:suppressAutoHyphens/>
      </w:pPr>
    </w:p>
    <w:p w:rsidR="00C94493" w:rsidRDefault="00C94493" w:rsidP="00103C97">
      <w:pPr>
        <w:pStyle w:val="Nadpis"/>
        <w:suppressAutoHyphens/>
      </w:pPr>
      <w:bookmarkStart w:id="327" w:name="_Toc37577739"/>
      <w:bookmarkStart w:id="328" w:name="_Toc88120450"/>
      <w:bookmarkStart w:id="329" w:name="_Toc88120687"/>
      <w:bookmarkStart w:id="330" w:name="_Toc88120899"/>
      <w:bookmarkStart w:id="331" w:name="_Toc88121003"/>
      <w:bookmarkStart w:id="332" w:name="_Toc88121046"/>
      <w:bookmarkStart w:id="333" w:name="_Toc88121183"/>
      <w:bookmarkStart w:id="334" w:name="_Toc88121557"/>
      <w:bookmarkStart w:id="335" w:name="_Toc88121614"/>
      <w:bookmarkStart w:id="336" w:name="_Toc88121752"/>
      <w:bookmarkStart w:id="337" w:name="_Toc88122018"/>
      <w:bookmarkStart w:id="338" w:name="_Toc88124623"/>
      <w:bookmarkStart w:id="339" w:name="_Toc88124660"/>
      <w:bookmarkStart w:id="340" w:name="_Toc88124810"/>
      <w:bookmarkStart w:id="341" w:name="_Toc88125793"/>
      <w:bookmarkStart w:id="342" w:name="_Toc88126313"/>
      <w:bookmarkStart w:id="343" w:name="_Toc88126464"/>
      <w:bookmarkStart w:id="344" w:name="_Toc88126531"/>
      <w:bookmarkStart w:id="345" w:name="_Toc88126560"/>
      <w:bookmarkStart w:id="346" w:name="_Toc88126776"/>
      <w:bookmarkStart w:id="347" w:name="_Toc88126866"/>
      <w:bookmarkStart w:id="348" w:name="_Toc88127107"/>
      <w:bookmarkStart w:id="349" w:name="_Toc88127150"/>
      <w:bookmarkStart w:id="350" w:name="_Toc88128515"/>
      <w:bookmarkStart w:id="351" w:name="_Toc107634157"/>
      <w:bookmarkStart w:id="352" w:name="_Toc107635192"/>
      <w:bookmarkStart w:id="353" w:name="_Toc107635232"/>
      <w:bookmarkStart w:id="354" w:name="_Toc107635249"/>
      <w:bookmarkStart w:id="355" w:name="_Toc334499794"/>
      <w:bookmarkEnd w:id="326"/>
      <w:r>
        <w:lastRenderedPageBreak/>
        <w:t>Seznam Příloh</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44D84" w:rsidRPr="00744D84" w:rsidRDefault="00744D84" w:rsidP="00744D84">
      <w:r>
        <w:rPr>
          <w:sz w:val="23"/>
          <w:szCs w:val="23"/>
        </w:rPr>
        <w:t xml:space="preserve">Příloha P I: </w:t>
      </w:r>
      <w:r w:rsidR="001907DB">
        <w:rPr>
          <w:sz w:val="23"/>
          <w:szCs w:val="23"/>
        </w:rPr>
        <w:t>CD Obsahující kód n</w:t>
      </w:r>
      <w:r>
        <w:t>astavení primárního úložiště a spuštění funkce SnapvVault</w:t>
      </w:r>
    </w:p>
    <w:p w:rsidR="00C94493" w:rsidRDefault="00C94493" w:rsidP="00103C97">
      <w:pPr>
        <w:suppressAutoHyphens/>
      </w:pPr>
    </w:p>
    <w:p w:rsidR="00744D84" w:rsidRDefault="00744D84" w:rsidP="00103C97">
      <w:pPr>
        <w:suppressAutoHyphens/>
      </w:pPr>
    </w:p>
    <w:p w:rsidR="00744D84" w:rsidRDefault="00744D84" w:rsidP="00103C97">
      <w:pPr>
        <w:suppressAutoHyphens/>
        <w:sectPr w:rsidR="00744D84" w:rsidSect="004F3D3C">
          <w:footerReference w:type="default" r:id="rId30"/>
          <w:pgSz w:w="11907" w:h="16840" w:code="9"/>
          <w:pgMar w:top="1701" w:right="1134" w:bottom="1134" w:left="1134" w:header="851" w:footer="709" w:gutter="851"/>
          <w:cols w:space="708"/>
        </w:sectPr>
      </w:pPr>
    </w:p>
    <w:p w:rsidR="001907DB" w:rsidRPr="001907DB" w:rsidRDefault="001907DB" w:rsidP="001907DB">
      <w:pPr>
        <w:suppressAutoHyphens/>
      </w:pPr>
    </w:p>
    <w:sectPr w:rsidR="001907DB" w:rsidRPr="001907DB" w:rsidSect="004F3D3C">
      <w:headerReference w:type="default" r:id="rId31"/>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EBA" w:rsidRDefault="00BE3EBA">
      <w:r>
        <w:separator/>
      </w:r>
    </w:p>
    <w:p w:rsidR="00BE3EBA" w:rsidRDefault="00BE3EBA"/>
  </w:endnote>
  <w:endnote w:type="continuationSeparator" w:id="0">
    <w:p w:rsidR="00BE3EBA" w:rsidRDefault="00BE3EBA">
      <w:r>
        <w:continuationSeparator/>
      </w:r>
    </w:p>
    <w:p w:rsidR="00BE3EBA" w:rsidRDefault="00BE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mn-ea">
    <w:panose1 w:val="00000000000000000000"/>
    <w:charset w:val="00"/>
    <w:family w:val="roman"/>
    <w:notTrueType/>
    <w:pitch w:val="default"/>
  </w:font>
  <w:font w:name="TimesNewRoman">
    <w:altName w:val="Times New Roman"/>
    <w:panose1 w:val="00000000000000000000"/>
    <w:charset w:val="00"/>
    <w:family w:val="roman"/>
    <w:notTrueType/>
    <w:pitch w:val="default"/>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067" w:rsidRDefault="00C9406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EBA" w:rsidRDefault="00BE3EBA">
      <w:r>
        <w:separator/>
      </w:r>
    </w:p>
    <w:p w:rsidR="00BE3EBA" w:rsidRDefault="00BE3EBA"/>
  </w:footnote>
  <w:footnote w:type="continuationSeparator" w:id="0">
    <w:p w:rsidR="00BE3EBA" w:rsidRDefault="00BE3EBA">
      <w:r>
        <w:continuationSeparator/>
      </w:r>
    </w:p>
    <w:p w:rsidR="00BE3EBA" w:rsidRDefault="00BE3EB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067" w:rsidRPr="008848C2" w:rsidRDefault="00C94067" w:rsidP="008848C2">
    <w:pPr>
      <w:pStyle w:val="BodyText"/>
      <w:pBdr>
        <w:bottom w:val="single" w:sz="4" w:space="1" w:color="auto"/>
      </w:pBdr>
      <w:tabs>
        <w:tab w:val="right" w:pos="8788"/>
      </w:tabs>
      <w:jc w:val="left"/>
    </w:pPr>
    <w:r>
      <w:t>UTB ve Zlíně, Fakulta aplikované informatiky, 2012</w:t>
    </w:r>
    <w:r>
      <w:tab/>
    </w:r>
    <w:r w:rsidR="00BE3EBA">
      <w:fldChar w:fldCharType="begin"/>
    </w:r>
    <w:r w:rsidR="00BE3EBA">
      <w:instrText xml:space="preserve"> PAGE </w:instrText>
    </w:r>
    <w:r w:rsidR="00BE3EBA">
      <w:fldChar w:fldCharType="separate"/>
    </w:r>
    <w:r w:rsidR="00000536">
      <w:rPr>
        <w:noProof/>
      </w:rPr>
      <w:t>5</w:t>
    </w:r>
    <w:r w:rsidR="00BE3EBA">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067" w:rsidRDefault="00C940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05251086"/>
    <w:multiLevelType w:val="hybridMultilevel"/>
    <w:tmpl w:val="3598589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nsid w:val="0D1E759C"/>
    <w:multiLevelType w:val="multilevel"/>
    <w:tmpl w:val="119016E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0F5E2D3A"/>
    <w:multiLevelType w:val="hybridMultilevel"/>
    <w:tmpl w:val="9ED6F5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9">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1DE2106C"/>
    <w:multiLevelType w:val="hybridMultilevel"/>
    <w:tmpl w:val="46465D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25C83337"/>
    <w:multiLevelType w:val="hybridMultilevel"/>
    <w:tmpl w:val="CA56C264"/>
    <w:lvl w:ilvl="0" w:tplc="1AA0EB08">
      <w:start w:val="1"/>
      <w:numFmt w:val="upperRoman"/>
      <w:pStyle w:val="TOC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4">
    <w:nsid w:val="38240DE5"/>
    <w:multiLevelType w:val="hybridMultilevel"/>
    <w:tmpl w:val="68C849B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5">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7">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0">
    <w:nsid w:val="5ECD2ED7"/>
    <w:multiLevelType w:val="hybridMultilevel"/>
    <w:tmpl w:val="72D604C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1">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35">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8"/>
  </w:num>
  <w:num w:numId="3">
    <w:abstractNumId w:val="23"/>
  </w:num>
  <w:num w:numId="4">
    <w:abstractNumId w:val="36"/>
  </w:num>
  <w:num w:numId="5">
    <w:abstractNumId w:val="17"/>
  </w:num>
  <w:num w:numId="6">
    <w:abstractNumId w:val="14"/>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8"/>
  </w:num>
  <w:num w:numId="18">
    <w:abstractNumId w:val="33"/>
  </w:num>
  <w:num w:numId="19">
    <w:abstractNumId w:val="34"/>
  </w:num>
  <w:num w:numId="20">
    <w:abstractNumId w:val="12"/>
  </w:num>
  <w:num w:numId="21">
    <w:abstractNumId w:val="26"/>
  </w:num>
  <w:num w:numId="22">
    <w:abstractNumId w:val="35"/>
  </w:num>
  <w:num w:numId="23">
    <w:abstractNumId w:val="19"/>
  </w:num>
  <w:num w:numId="24">
    <w:abstractNumId w:val="20"/>
  </w:num>
  <w:num w:numId="25">
    <w:abstractNumId w:val="27"/>
  </w:num>
  <w:num w:numId="26">
    <w:abstractNumId w:val="11"/>
  </w:num>
  <w:num w:numId="27">
    <w:abstractNumId w:val="29"/>
  </w:num>
  <w:num w:numId="28">
    <w:abstractNumId w:val="15"/>
  </w:num>
  <w:num w:numId="29">
    <w:abstractNumId w:val="25"/>
  </w:num>
  <w:num w:numId="30">
    <w:abstractNumId w:val="22"/>
  </w:num>
  <w:num w:numId="31">
    <w:abstractNumId w:val="32"/>
  </w:num>
  <w:num w:numId="32">
    <w:abstractNumId w:val="31"/>
  </w:num>
  <w:num w:numId="33">
    <w:abstractNumId w:val="21"/>
  </w:num>
  <w:num w:numId="34">
    <w:abstractNumId w:val="16"/>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num>
  <w:num w:numId="41">
    <w:abstractNumId w:val="24"/>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493"/>
    <w:rsid w:val="00000536"/>
    <w:rsid w:val="00004546"/>
    <w:rsid w:val="0002573D"/>
    <w:rsid w:val="000656A8"/>
    <w:rsid w:val="00083586"/>
    <w:rsid w:val="000965DD"/>
    <w:rsid w:val="000E2212"/>
    <w:rsid w:val="000E2F57"/>
    <w:rsid w:val="00103C97"/>
    <w:rsid w:val="00106B7D"/>
    <w:rsid w:val="00116961"/>
    <w:rsid w:val="00170B02"/>
    <w:rsid w:val="001907DB"/>
    <w:rsid w:val="001C0A88"/>
    <w:rsid w:val="001F7FB6"/>
    <w:rsid w:val="00200041"/>
    <w:rsid w:val="0020518E"/>
    <w:rsid w:val="00221BE3"/>
    <w:rsid w:val="002857FF"/>
    <w:rsid w:val="00296F23"/>
    <w:rsid w:val="002C4C91"/>
    <w:rsid w:val="002E51F5"/>
    <w:rsid w:val="002E71E8"/>
    <w:rsid w:val="0031212A"/>
    <w:rsid w:val="00373A84"/>
    <w:rsid w:val="00403297"/>
    <w:rsid w:val="0041251D"/>
    <w:rsid w:val="00443305"/>
    <w:rsid w:val="004474F0"/>
    <w:rsid w:val="00466B20"/>
    <w:rsid w:val="00487052"/>
    <w:rsid w:val="004C4952"/>
    <w:rsid w:val="004F3D3C"/>
    <w:rsid w:val="004F4F97"/>
    <w:rsid w:val="005638B8"/>
    <w:rsid w:val="00565501"/>
    <w:rsid w:val="00575D70"/>
    <w:rsid w:val="005B6D93"/>
    <w:rsid w:val="00606D8E"/>
    <w:rsid w:val="00614B8F"/>
    <w:rsid w:val="00617696"/>
    <w:rsid w:val="00671E3E"/>
    <w:rsid w:val="006C2AFE"/>
    <w:rsid w:val="006D2B75"/>
    <w:rsid w:val="00715065"/>
    <w:rsid w:val="00726F59"/>
    <w:rsid w:val="007369AB"/>
    <w:rsid w:val="00744D84"/>
    <w:rsid w:val="0075372F"/>
    <w:rsid w:val="00771EE0"/>
    <w:rsid w:val="007A372F"/>
    <w:rsid w:val="007A5BE5"/>
    <w:rsid w:val="007C7046"/>
    <w:rsid w:val="007D754B"/>
    <w:rsid w:val="007F1AF6"/>
    <w:rsid w:val="0081474C"/>
    <w:rsid w:val="00831BA0"/>
    <w:rsid w:val="00832DAC"/>
    <w:rsid w:val="00845BE2"/>
    <w:rsid w:val="0088042D"/>
    <w:rsid w:val="008811CD"/>
    <w:rsid w:val="008848C2"/>
    <w:rsid w:val="008A096A"/>
    <w:rsid w:val="008A5FF9"/>
    <w:rsid w:val="009346BE"/>
    <w:rsid w:val="00954D85"/>
    <w:rsid w:val="009956E2"/>
    <w:rsid w:val="00995C92"/>
    <w:rsid w:val="009A4FEA"/>
    <w:rsid w:val="009D12EE"/>
    <w:rsid w:val="00A07D3E"/>
    <w:rsid w:val="00A26A4A"/>
    <w:rsid w:val="00A32470"/>
    <w:rsid w:val="00A40B29"/>
    <w:rsid w:val="00A50910"/>
    <w:rsid w:val="00A82303"/>
    <w:rsid w:val="00AF3931"/>
    <w:rsid w:val="00B026F2"/>
    <w:rsid w:val="00B5790C"/>
    <w:rsid w:val="00B67B78"/>
    <w:rsid w:val="00BC7DCC"/>
    <w:rsid w:val="00BE3EBA"/>
    <w:rsid w:val="00BF3F6A"/>
    <w:rsid w:val="00BF7D57"/>
    <w:rsid w:val="00C94067"/>
    <w:rsid w:val="00C94493"/>
    <w:rsid w:val="00C9621E"/>
    <w:rsid w:val="00CA3C3D"/>
    <w:rsid w:val="00CB3BB1"/>
    <w:rsid w:val="00D15A1C"/>
    <w:rsid w:val="00D21D56"/>
    <w:rsid w:val="00D23A68"/>
    <w:rsid w:val="00D32E28"/>
    <w:rsid w:val="00D97640"/>
    <w:rsid w:val="00DA469C"/>
    <w:rsid w:val="00DB1753"/>
    <w:rsid w:val="00DC5FB2"/>
    <w:rsid w:val="00DF09FA"/>
    <w:rsid w:val="00E2611B"/>
    <w:rsid w:val="00E26D1B"/>
    <w:rsid w:val="00E467D0"/>
    <w:rsid w:val="00E46B5C"/>
    <w:rsid w:val="00E505C4"/>
    <w:rsid w:val="00E94AEE"/>
    <w:rsid w:val="00E95201"/>
    <w:rsid w:val="00E95EEE"/>
    <w:rsid w:val="00EB222B"/>
    <w:rsid w:val="00EE51CA"/>
    <w:rsid w:val="00EF7567"/>
    <w:rsid w:val="00F21ACF"/>
    <w:rsid w:val="00F35043"/>
    <w:rsid w:val="00F374FC"/>
    <w:rsid w:val="00F428BE"/>
    <w:rsid w:val="00F838F0"/>
    <w:rsid w:val="00F97B27"/>
    <w:rsid w:val="00FC330D"/>
    <w:rsid w:val="00FE33F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D85"/>
    <w:pPr>
      <w:spacing w:after="120" w:line="360" w:lineRule="auto"/>
      <w:jc w:val="both"/>
    </w:pPr>
    <w:rPr>
      <w:sz w:val="24"/>
      <w:szCs w:val="24"/>
    </w:rPr>
  </w:style>
  <w:style w:type="paragraph" w:styleId="Heading1">
    <w:name w:val="heading 1"/>
    <w:basedOn w:val="Normal"/>
    <w:next w:val="Normal"/>
    <w:link w:val="Heading1Char"/>
    <w:qFormat/>
    <w:rsid w:val="00954D85"/>
    <w:pPr>
      <w:keepNext/>
      <w:pageBreakBefore/>
      <w:numPr>
        <w:numId w:val="28"/>
      </w:numPr>
      <w:tabs>
        <w:tab w:val="left" w:pos="567"/>
      </w:tabs>
      <w:jc w:val="left"/>
      <w:outlineLvl w:val="0"/>
    </w:pPr>
    <w:rPr>
      <w:b/>
      <w:bCs/>
      <w:caps/>
      <w:kern w:val="28"/>
      <w:sz w:val="28"/>
      <w:szCs w:val="28"/>
    </w:rPr>
  </w:style>
  <w:style w:type="paragraph" w:styleId="Heading2">
    <w:name w:val="heading 2"/>
    <w:basedOn w:val="Normal"/>
    <w:next w:val="Normal"/>
    <w:qFormat/>
    <w:rsid w:val="00954D85"/>
    <w:pPr>
      <w:keepNext/>
      <w:numPr>
        <w:ilvl w:val="1"/>
        <w:numId w:val="28"/>
      </w:numPr>
      <w:tabs>
        <w:tab w:val="left" w:pos="851"/>
      </w:tabs>
      <w:spacing w:before="240"/>
      <w:jc w:val="left"/>
      <w:outlineLvl w:val="1"/>
    </w:pPr>
    <w:rPr>
      <w:b/>
      <w:bCs/>
      <w:sz w:val="28"/>
      <w:szCs w:val="28"/>
    </w:rPr>
  </w:style>
  <w:style w:type="paragraph" w:styleId="Heading3">
    <w:name w:val="heading 3"/>
    <w:basedOn w:val="Normal"/>
    <w:next w:val="Normal"/>
    <w:qFormat/>
    <w:rsid w:val="00954D85"/>
    <w:pPr>
      <w:keepNext/>
      <w:numPr>
        <w:ilvl w:val="2"/>
        <w:numId w:val="28"/>
      </w:numPr>
      <w:tabs>
        <w:tab w:val="left" w:pos="1134"/>
      </w:tabs>
      <w:spacing w:before="240"/>
      <w:jc w:val="left"/>
      <w:outlineLvl w:val="2"/>
    </w:pPr>
    <w:rPr>
      <w:b/>
      <w:bCs/>
    </w:rPr>
  </w:style>
  <w:style w:type="paragraph" w:styleId="Heading4">
    <w:name w:val="heading 4"/>
    <w:basedOn w:val="Normal"/>
    <w:next w:val="Normal"/>
    <w:qFormat/>
    <w:rsid w:val="00954D85"/>
    <w:pPr>
      <w:keepNext/>
      <w:numPr>
        <w:ilvl w:val="3"/>
        <w:numId w:val="28"/>
      </w:numPr>
      <w:spacing w:before="240"/>
      <w:jc w:val="left"/>
      <w:outlineLvl w:val="3"/>
    </w:pPr>
    <w:rPr>
      <w:b/>
      <w:bCs/>
      <w:i/>
      <w:iCs/>
    </w:rPr>
  </w:style>
  <w:style w:type="paragraph" w:styleId="Heading5">
    <w:name w:val="heading 5"/>
    <w:aliases w:val="Nepoužívaný 5"/>
    <w:basedOn w:val="Normal"/>
    <w:next w:val="Normal"/>
    <w:qFormat/>
    <w:rsid w:val="00954D85"/>
    <w:pPr>
      <w:numPr>
        <w:ilvl w:val="4"/>
        <w:numId w:val="28"/>
      </w:numPr>
      <w:spacing w:before="240"/>
      <w:outlineLvl w:val="4"/>
    </w:pPr>
  </w:style>
  <w:style w:type="paragraph" w:styleId="Heading6">
    <w:name w:val="heading 6"/>
    <w:aliases w:val="Nepoužívaný 6"/>
    <w:basedOn w:val="Normal"/>
    <w:next w:val="Normal"/>
    <w:qFormat/>
    <w:rsid w:val="00954D85"/>
    <w:pPr>
      <w:numPr>
        <w:ilvl w:val="5"/>
        <w:numId w:val="28"/>
      </w:numPr>
      <w:spacing w:before="240" w:after="60"/>
      <w:outlineLvl w:val="5"/>
    </w:pPr>
    <w:rPr>
      <w:i/>
      <w:iCs/>
      <w:sz w:val="22"/>
      <w:szCs w:val="22"/>
    </w:rPr>
  </w:style>
  <w:style w:type="paragraph" w:styleId="Heading7">
    <w:name w:val="heading 7"/>
    <w:aliases w:val="Nepoužívaný 7"/>
    <w:basedOn w:val="Normal"/>
    <w:next w:val="Normal"/>
    <w:qFormat/>
    <w:rsid w:val="00954D85"/>
    <w:pPr>
      <w:numPr>
        <w:ilvl w:val="6"/>
        <w:numId w:val="28"/>
      </w:numPr>
      <w:spacing w:before="240" w:after="60"/>
      <w:outlineLvl w:val="6"/>
    </w:pPr>
  </w:style>
  <w:style w:type="paragraph" w:styleId="Heading8">
    <w:name w:val="heading 8"/>
    <w:aliases w:val="Nepoužívaný 8"/>
    <w:basedOn w:val="Normal"/>
    <w:next w:val="Normal"/>
    <w:qFormat/>
    <w:rsid w:val="00954D85"/>
    <w:pPr>
      <w:numPr>
        <w:ilvl w:val="7"/>
        <w:numId w:val="28"/>
      </w:numPr>
      <w:spacing w:before="240" w:after="60"/>
      <w:outlineLvl w:val="7"/>
    </w:pPr>
    <w:rPr>
      <w:i/>
      <w:iCs/>
    </w:rPr>
  </w:style>
  <w:style w:type="paragraph" w:styleId="Heading9">
    <w:name w:val="heading 9"/>
    <w:aliases w:val="Nepoužívaný 9"/>
    <w:basedOn w:val="Normal"/>
    <w:next w:val="Normal"/>
    <w:qFormat/>
    <w:rsid w:val="00954D85"/>
    <w:pPr>
      <w:numPr>
        <w:ilvl w:val="8"/>
        <w:numId w:val="28"/>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rsid w:val="00954D85"/>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rsid w:val="00954D85"/>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rsid w:val="00954D85"/>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rsid w:val="00954D85"/>
    <w:pPr>
      <w:ind w:firstLine="0"/>
      <w:jc w:val="center"/>
    </w:pPr>
  </w:style>
  <w:style w:type="paragraph" w:customStyle="1" w:styleId="Literatura">
    <w:name w:val="Literatura"/>
    <w:basedOn w:val="Normal"/>
    <w:rsid w:val="00954D85"/>
    <w:pPr>
      <w:tabs>
        <w:tab w:val="right" w:pos="709"/>
        <w:tab w:val="left" w:pos="851"/>
      </w:tabs>
      <w:spacing w:before="60" w:after="60"/>
      <w:ind w:left="851" w:hanging="851"/>
    </w:pPr>
  </w:style>
  <w:style w:type="paragraph" w:customStyle="1" w:styleId="Rovnice">
    <w:name w:val="Rovnice"/>
    <w:basedOn w:val="Normal"/>
    <w:rsid w:val="00954D85"/>
    <w:pPr>
      <w:tabs>
        <w:tab w:val="center" w:pos="4253"/>
        <w:tab w:val="right" w:pos="8505"/>
      </w:tabs>
    </w:pPr>
    <w:rPr>
      <w:bCs/>
      <w:iCs/>
    </w:rPr>
  </w:style>
  <w:style w:type="paragraph" w:styleId="TableofFigures">
    <w:name w:val="table of figures"/>
    <w:basedOn w:val="Normal"/>
    <w:next w:val="Normal"/>
    <w:uiPriority w:val="99"/>
    <w:rsid w:val="00954D85"/>
    <w:pPr>
      <w:tabs>
        <w:tab w:val="right" w:leader="dot" w:pos="8789"/>
      </w:tabs>
      <w:spacing w:after="0"/>
      <w:ind w:left="567" w:right="567" w:hanging="567"/>
    </w:pPr>
    <w:rPr>
      <w:noProof/>
    </w:rPr>
  </w:style>
  <w:style w:type="paragraph" w:customStyle="1" w:styleId="Nadpis">
    <w:name w:val="Nadpis"/>
    <w:basedOn w:val="Normal"/>
    <w:next w:val="Normal"/>
    <w:rsid w:val="00954D85"/>
    <w:pPr>
      <w:pageBreakBefore/>
      <w:jc w:val="left"/>
      <w:outlineLvl w:val="0"/>
    </w:pPr>
    <w:rPr>
      <w:b/>
      <w:bCs/>
      <w:caps/>
      <w:sz w:val="28"/>
      <w:szCs w:val="28"/>
    </w:rPr>
  </w:style>
  <w:style w:type="paragraph" w:customStyle="1" w:styleId="Ploha">
    <w:name w:val="Příloha"/>
    <w:basedOn w:val="Normal"/>
    <w:rsid w:val="00954D85"/>
    <w:pPr>
      <w:spacing w:before="60"/>
      <w:ind w:left="851" w:hanging="851"/>
    </w:pPr>
  </w:style>
  <w:style w:type="paragraph" w:customStyle="1" w:styleId="Popisky">
    <w:name w:val="Popisky"/>
    <w:basedOn w:val="Caption"/>
    <w:next w:val="Normal"/>
    <w:rsid w:val="00954D85"/>
    <w:pPr>
      <w:tabs>
        <w:tab w:val="clear" w:pos="709"/>
        <w:tab w:val="clear" w:pos="851"/>
      </w:tabs>
      <w:spacing w:before="120" w:after="120"/>
      <w:ind w:hanging="851"/>
    </w:pPr>
    <w:rPr>
      <w:i/>
    </w:rPr>
  </w:style>
  <w:style w:type="paragraph" w:styleId="BodyText">
    <w:name w:val="Body Text"/>
    <w:basedOn w:val="Normal"/>
    <w:rsid w:val="00954D85"/>
    <w:pPr>
      <w:spacing w:before="60" w:after="60" w:line="240" w:lineRule="auto"/>
      <w:jc w:val="center"/>
    </w:pPr>
    <w:rPr>
      <w:b/>
      <w:bCs/>
    </w:rPr>
  </w:style>
  <w:style w:type="paragraph" w:styleId="Title">
    <w:name w:val="Title"/>
    <w:basedOn w:val="Normal"/>
    <w:next w:val="Normal"/>
    <w:qFormat/>
    <w:rsid w:val="00954D85"/>
    <w:pPr>
      <w:pageBreakBefore/>
      <w:jc w:val="left"/>
    </w:pPr>
    <w:rPr>
      <w:b/>
      <w:bCs/>
      <w:caps/>
      <w:kern w:val="28"/>
      <w:sz w:val="28"/>
      <w:szCs w:val="28"/>
    </w:rPr>
  </w:style>
  <w:style w:type="paragraph" w:customStyle="1" w:styleId="Tabulka">
    <w:name w:val="Tabulka"/>
    <w:basedOn w:val="Caption"/>
    <w:next w:val="Normal"/>
    <w:rsid w:val="00954D85"/>
    <w:pPr>
      <w:ind w:left="567" w:hanging="567"/>
      <w:jc w:val="left"/>
    </w:pPr>
  </w:style>
  <w:style w:type="character" w:styleId="Hyperlink">
    <w:name w:val="Hyperlink"/>
    <w:basedOn w:val="DefaultParagraphFont"/>
    <w:uiPriority w:val="99"/>
    <w:rsid w:val="00954D85"/>
    <w:rPr>
      <w:color w:val="auto"/>
      <w:u w:val="none"/>
    </w:rPr>
  </w:style>
  <w:style w:type="paragraph" w:customStyle="1" w:styleId="Bezodstavce">
    <w:name w:val="Bez odstavce"/>
    <w:basedOn w:val="Normal"/>
    <w:rsid w:val="00954D85"/>
  </w:style>
  <w:style w:type="paragraph" w:styleId="Header">
    <w:name w:val="header"/>
    <w:basedOn w:val="Normal"/>
    <w:rsid w:val="00954D85"/>
    <w:pPr>
      <w:tabs>
        <w:tab w:val="center" w:pos="4536"/>
        <w:tab w:val="right" w:pos="9072"/>
      </w:tabs>
    </w:pPr>
  </w:style>
  <w:style w:type="paragraph" w:styleId="Footer">
    <w:name w:val="footer"/>
    <w:basedOn w:val="Normal"/>
    <w:rsid w:val="00954D85"/>
    <w:pPr>
      <w:tabs>
        <w:tab w:val="center" w:pos="4536"/>
        <w:tab w:val="right" w:pos="9072"/>
      </w:tabs>
    </w:pPr>
  </w:style>
  <w:style w:type="paragraph" w:customStyle="1" w:styleId="Program">
    <w:name w:val="Program"/>
    <w:basedOn w:val="Normal"/>
    <w:next w:val="Normal"/>
    <w:rsid w:val="00954D85"/>
    <w:pPr>
      <w:numPr>
        <w:numId w:val="22"/>
      </w:numPr>
      <w:spacing w:line="240" w:lineRule="auto"/>
      <w:jc w:val="left"/>
    </w:pPr>
    <w:rPr>
      <w:rFonts w:ascii="Courier New" w:hAnsi="Courier New"/>
      <w:sz w:val="20"/>
    </w:rPr>
  </w:style>
  <w:style w:type="paragraph" w:customStyle="1" w:styleId="st">
    <w:name w:val="Část"/>
    <w:basedOn w:val="Nadpis"/>
    <w:next w:val="Normal"/>
    <w:rsid w:val="00954D85"/>
    <w:pPr>
      <w:spacing w:before="6000" w:after="0"/>
      <w:jc w:val="center"/>
    </w:pPr>
    <w:rPr>
      <w:sz w:val="36"/>
    </w:rPr>
  </w:style>
  <w:style w:type="character" w:styleId="Strong">
    <w:name w:val="Strong"/>
    <w:basedOn w:val="DefaultParagraphFont"/>
    <w:qFormat/>
    <w:rsid w:val="00954D85"/>
    <w:rPr>
      <w:b/>
      <w:bCs/>
    </w:rPr>
  </w:style>
  <w:style w:type="character" w:styleId="Emphasis">
    <w:name w:val="Emphasis"/>
    <w:basedOn w:val="DefaultParagraphFont"/>
    <w:uiPriority w:val="20"/>
    <w:qFormat/>
    <w:rsid w:val="00954D85"/>
    <w:rPr>
      <w:i/>
      <w:iCs/>
    </w:rPr>
  </w:style>
  <w:style w:type="paragraph" w:styleId="BodyTextIndent">
    <w:name w:val="Body Text Indent"/>
    <w:basedOn w:val="Normal"/>
    <w:rsid w:val="00954D85"/>
  </w:style>
  <w:style w:type="paragraph" w:styleId="TOC4">
    <w:name w:val="toc 4"/>
    <w:basedOn w:val="Normal"/>
    <w:next w:val="Normal"/>
    <w:autoRedefine/>
    <w:uiPriority w:val="39"/>
    <w:rsid w:val="00954D85"/>
    <w:pPr>
      <w:tabs>
        <w:tab w:val="right" w:leader="dot" w:pos="8777"/>
      </w:tabs>
      <w:spacing w:after="0" w:line="240" w:lineRule="auto"/>
      <w:ind w:left="1418" w:right="567" w:hanging="851"/>
      <w:jc w:val="left"/>
    </w:pPr>
    <w:rPr>
      <w:noProof/>
    </w:rPr>
  </w:style>
  <w:style w:type="paragraph" w:styleId="TOC5">
    <w:name w:val="toc 5"/>
    <w:basedOn w:val="Normal"/>
    <w:next w:val="Normal"/>
    <w:autoRedefine/>
    <w:uiPriority w:val="39"/>
    <w:rsid w:val="00954D85"/>
    <w:pPr>
      <w:spacing w:after="0" w:line="240" w:lineRule="auto"/>
      <w:ind w:left="960"/>
      <w:jc w:val="left"/>
    </w:pPr>
  </w:style>
  <w:style w:type="paragraph" w:styleId="TOC6">
    <w:name w:val="toc 6"/>
    <w:basedOn w:val="Normal"/>
    <w:next w:val="Normal"/>
    <w:autoRedefine/>
    <w:semiHidden/>
    <w:rsid w:val="00954D85"/>
    <w:pPr>
      <w:spacing w:after="0" w:line="240" w:lineRule="auto"/>
      <w:ind w:left="1200"/>
      <w:jc w:val="left"/>
    </w:pPr>
  </w:style>
  <w:style w:type="paragraph" w:styleId="TOC7">
    <w:name w:val="toc 7"/>
    <w:basedOn w:val="Normal"/>
    <w:next w:val="Normal"/>
    <w:autoRedefine/>
    <w:semiHidden/>
    <w:rsid w:val="00954D85"/>
    <w:pPr>
      <w:spacing w:after="0" w:line="240" w:lineRule="auto"/>
      <w:ind w:left="1440"/>
      <w:jc w:val="left"/>
    </w:pPr>
  </w:style>
  <w:style w:type="paragraph" w:styleId="TOC8">
    <w:name w:val="toc 8"/>
    <w:basedOn w:val="Normal"/>
    <w:next w:val="Normal"/>
    <w:autoRedefine/>
    <w:semiHidden/>
    <w:rsid w:val="00954D85"/>
    <w:pPr>
      <w:spacing w:after="0" w:line="240" w:lineRule="auto"/>
      <w:ind w:left="1680"/>
      <w:jc w:val="left"/>
    </w:pPr>
  </w:style>
  <w:style w:type="paragraph" w:styleId="TOC9">
    <w:name w:val="toc 9"/>
    <w:basedOn w:val="Normal"/>
    <w:next w:val="Normal"/>
    <w:autoRedefine/>
    <w:semiHidden/>
    <w:rsid w:val="00954D85"/>
    <w:pPr>
      <w:spacing w:after="0" w:line="240" w:lineRule="auto"/>
      <w:ind w:left="1920"/>
      <w:jc w:val="left"/>
    </w:pPr>
  </w:style>
  <w:style w:type="character" w:styleId="CommentReference">
    <w:name w:val="annotation reference"/>
    <w:basedOn w:val="DefaultParagraphFont"/>
    <w:semiHidden/>
    <w:rsid w:val="00954D85"/>
    <w:rPr>
      <w:sz w:val="16"/>
      <w:szCs w:val="16"/>
    </w:rPr>
  </w:style>
  <w:style w:type="paragraph" w:customStyle="1" w:styleId="Nadpis-Obsah">
    <w:name w:val="Nadpis-Obsah"/>
    <w:basedOn w:val="Nadpis"/>
    <w:next w:val="Normal"/>
    <w:rsid w:val="00954D85"/>
    <w:pPr>
      <w:pageBreakBefore w:val="0"/>
    </w:pPr>
  </w:style>
  <w:style w:type="paragraph" w:styleId="CommentText">
    <w:name w:val="annotation text"/>
    <w:basedOn w:val="Normal"/>
    <w:semiHidden/>
    <w:rsid w:val="00954D85"/>
    <w:rPr>
      <w:sz w:val="20"/>
      <w:szCs w:val="20"/>
    </w:rPr>
  </w:style>
  <w:style w:type="paragraph" w:customStyle="1" w:styleId="st-slice">
    <w:name w:val="Část-číslice"/>
    <w:basedOn w:val="st"/>
    <w:rsid w:val="00954D85"/>
    <w:pPr>
      <w:numPr>
        <w:numId w:val="31"/>
      </w:numPr>
      <w:ind w:left="1804"/>
    </w:pPr>
  </w:style>
  <w:style w:type="paragraph" w:styleId="DocumentMap">
    <w:name w:val="Document Map"/>
    <w:basedOn w:val="Normal"/>
    <w:semiHidden/>
    <w:rsid w:val="00954D85"/>
    <w:pPr>
      <w:shd w:val="clear" w:color="auto" w:fill="000080"/>
    </w:pPr>
    <w:rPr>
      <w:rFonts w:ascii="Tahoma" w:hAnsi="Tahoma" w:cs="Tahoma"/>
    </w:rPr>
  </w:style>
  <w:style w:type="character" w:styleId="FollowedHyperlink">
    <w:name w:val="FollowedHyperlink"/>
    <w:basedOn w:val="DefaultParagraphFont"/>
    <w:rsid w:val="00954D85"/>
    <w:rPr>
      <w:color w:val="800080"/>
      <w:u w:val="single"/>
    </w:rPr>
  </w:style>
  <w:style w:type="paragraph" w:styleId="ListContinue">
    <w:name w:val="List Continue"/>
    <w:basedOn w:val="Normal"/>
    <w:rsid w:val="00954D85"/>
    <w:pPr>
      <w:ind w:left="283"/>
    </w:pPr>
  </w:style>
  <w:style w:type="paragraph" w:styleId="BodyText2">
    <w:name w:val="Body Text 2"/>
    <w:basedOn w:val="Normal"/>
    <w:rsid w:val="00954D85"/>
  </w:style>
  <w:style w:type="character" w:customStyle="1" w:styleId="Pokec">
    <w:name w:val="Pokec"/>
    <w:basedOn w:val="DefaultParagraphFont"/>
    <w:rsid w:val="00954D85"/>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BodyText3">
    <w:name w:val="Body Text 3"/>
    <w:basedOn w:val="Normal"/>
    <w:rsid w:val="00954D85"/>
    <w:pPr>
      <w:jc w:val="left"/>
    </w:pPr>
    <w:rPr>
      <w:sz w:val="20"/>
    </w:rPr>
  </w:style>
  <w:style w:type="character" w:styleId="PageNumber">
    <w:name w:val="page number"/>
    <w:basedOn w:val="DefaultParagraphFont"/>
    <w:rsid w:val="004F3D3C"/>
  </w:style>
  <w:style w:type="paragraph" w:styleId="BalloonText">
    <w:name w:val="Balloon Text"/>
    <w:basedOn w:val="Normal"/>
    <w:link w:val="BalloonTextChar"/>
    <w:uiPriority w:val="99"/>
    <w:semiHidden/>
    <w:unhideWhenUsed/>
    <w:rsid w:val="005655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5501"/>
    <w:rPr>
      <w:rFonts w:ascii="Tahoma" w:hAnsi="Tahoma" w:cs="Tahoma"/>
      <w:sz w:val="16"/>
      <w:szCs w:val="16"/>
    </w:rPr>
  </w:style>
  <w:style w:type="paragraph" w:styleId="ListParagraph">
    <w:name w:val="List Paragraph"/>
    <w:basedOn w:val="Normal"/>
    <w:uiPriority w:val="34"/>
    <w:qFormat/>
    <w:rsid w:val="00D23A68"/>
    <w:pPr>
      <w:ind w:left="720"/>
      <w:contextualSpacing/>
    </w:pPr>
  </w:style>
  <w:style w:type="paragraph" w:styleId="NormalWeb">
    <w:name w:val="Normal (Web)"/>
    <w:basedOn w:val="Normal"/>
    <w:uiPriority w:val="99"/>
    <w:unhideWhenUsed/>
    <w:rsid w:val="007A372F"/>
    <w:pPr>
      <w:spacing w:before="100" w:beforeAutospacing="1" w:after="100" w:afterAutospacing="1" w:line="240" w:lineRule="auto"/>
      <w:jc w:val="left"/>
    </w:pPr>
  </w:style>
  <w:style w:type="character" w:customStyle="1" w:styleId="Heading1Char">
    <w:name w:val="Heading 1 Char"/>
    <w:basedOn w:val="DefaultParagraphFont"/>
    <w:link w:val="Heading1"/>
    <w:uiPriority w:val="9"/>
    <w:rsid w:val="00004546"/>
    <w:rPr>
      <w:b/>
      <w:bCs/>
      <w:caps/>
      <w:kern w:val="28"/>
      <w:sz w:val="28"/>
      <w:szCs w:val="28"/>
    </w:rPr>
  </w:style>
  <w:style w:type="table" w:styleId="TableGrid">
    <w:name w:val="Table Grid"/>
    <w:basedOn w:val="TableNormal"/>
    <w:uiPriority w:val="59"/>
    <w:rsid w:val="00E505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5638B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D85"/>
    <w:pPr>
      <w:spacing w:after="120" w:line="360" w:lineRule="auto"/>
      <w:jc w:val="both"/>
    </w:pPr>
    <w:rPr>
      <w:sz w:val="24"/>
      <w:szCs w:val="24"/>
    </w:rPr>
  </w:style>
  <w:style w:type="paragraph" w:styleId="Heading1">
    <w:name w:val="heading 1"/>
    <w:basedOn w:val="Normal"/>
    <w:next w:val="Normal"/>
    <w:link w:val="Heading1Char"/>
    <w:qFormat/>
    <w:rsid w:val="00954D85"/>
    <w:pPr>
      <w:keepNext/>
      <w:pageBreakBefore/>
      <w:numPr>
        <w:numId w:val="28"/>
      </w:numPr>
      <w:tabs>
        <w:tab w:val="left" w:pos="567"/>
      </w:tabs>
      <w:jc w:val="left"/>
      <w:outlineLvl w:val="0"/>
    </w:pPr>
    <w:rPr>
      <w:b/>
      <w:bCs/>
      <w:caps/>
      <w:kern w:val="28"/>
      <w:sz w:val="28"/>
      <w:szCs w:val="28"/>
    </w:rPr>
  </w:style>
  <w:style w:type="paragraph" w:styleId="Heading2">
    <w:name w:val="heading 2"/>
    <w:basedOn w:val="Normal"/>
    <w:next w:val="Normal"/>
    <w:qFormat/>
    <w:rsid w:val="00954D85"/>
    <w:pPr>
      <w:keepNext/>
      <w:numPr>
        <w:ilvl w:val="1"/>
        <w:numId w:val="28"/>
      </w:numPr>
      <w:tabs>
        <w:tab w:val="left" w:pos="851"/>
      </w:tabs>
      <w:spacing w:before="240"/>
      <w:jc w:val="left"/>
      <w:outlineLvl w:val="1"/>
    </w:pPr>
    <w:rPr>
      <w:b/>
      <w:bCs/>
      <w:sz w:val="28"/>
      <w:szCs w:val="28"/>
    </w:rPr>
  </w:style>
  <w:style w:type="paragraph" w:styleId="Heading3">
    <w:name w:val="heading 3"/>
    <w:basedOn w:val="Normal"/>
    <w:next w:val="Normal"/>
    <w:qFormat/>
    <w:rsid w:val="00954D85"/>
    <w:pPr>
      <w:keepNext/>
      <w:numPr>
        <w:ilvl w:val="2"/>
        <w:numId w:val="28"/>
      </w:numPr>
      <w:tabs>
        <w:tab w:val="left" w:pos="1134"/>
      </w:tabs>
      <w:spacing w:before="240"/>
      <w:jc w:val="left"/>
      <w:outlineLvl w:val="2"/>
    </w:pPr>
    <w:rPr>
      <w:b/>
      <w:bCs/>
    </w:rPr>
  </w:style>
  <w:style w:type="paragraph" w:styleId="Heading4">
    <w:name w:val="heading 4"/>
    <w:basedOn w:val="Normal"/>
    <w:next w:val="Normal"/>
    <w:qFormat/>
    <w:rsid w:val="00954D85"/>
    <w:pPr>
      <w:keepNext/>
      <w:numPr>
        <w:ilvl w:val="3"/>
        <w:numId w:val="28"/>
      </w:numPr>
      <w:spacing w:before="240"/>
      <w:jc w:val="left"/>
      <w:outlineLvl w:val="3"/>
    </w:pPr>
    <w:rPr>
      <w:b/>
      <w:bCs/>
      <w:i/>
      <w:iCs/>
    </w:rPr>
  </w:style>
  <w:style w:type="paragraph" w:styleId="Heading5">
    <w:name w:val="heading 5"/>
    <w:aliases w:val="Nepoužívaný 5"/>
    <w:basedOn w:val="Normal"/>
    <w:next w:val="Normal"/>
    <w:qFormat/>
    <w:rsid w:val="00954D85"/>
    <w:pPr>
      <w:numPr>
        <w:ilvl w:val="4"/>
        <w:numId w:val="28"/>
      </w:numPr>
      <w:spacing w:before="240"/>
      <w:outlineLvl w:val="4"/>
    </w:pPr>
  </w:style>
  <w:style w:type="paragraph" w:styleId="Heading6">
    <w:name w:val="heading 6"/>
    <w:aliases w:val="Nepoužívaný 6"/>
    <w:basedOn w:val="Normal"/>
    <w:next w:val="Normal"/>
    <w:qFormat/>
    <w:rsid w:val="00954D85"/>
    <w:pPr>
      <w:numPr>
        <w:ilvl w:val="5"/>
        <w:numId w:val="28"/>
      </w:numPr>
      <w:spacing w:before="240" w:after="60"/>
      <w:outlineLvl w:val="5"/>
    </w:pPr>
    <w:rPr>
      <w:i/>
      <w:iCs/>
      <w:sz w:val="22"/>
      <w:szCs w:val="22"/>
    </w:rPr>
  </w:style>
  <w:style w:type="paragraph" w:styleId="Heading7">
    <w:name w:val="heading 7"/>
    <w:aliases w:val="Nepoužívaný 7"/>
    <w:basedOn w:val="Normal"/>
    <w:next w:val="Normal"/>
    <w:qFormat/>
    <w:rsid w:val="00954D85"/>
    <w:pPr>
      <w:numPr>
        <w:ilvl w:val="6"/>
        <w:numId w:val="28"/>
      </w:numPr>
      <w:spacing w:before="240" w:after="60"/>
      <w:outlineLvl w:val="6"/>
    </w:pPr>
  </w:style>
  <w:style w:type="paragraph" w:styleId="Heading8">
    <w:name w:val="heading 8"/>
    <w:aliases w:val="Nepoužívaný 8"/>
    <w:basedOn w:val="Normal"/>
    <w:next w:val="Normal"/>
    <w:qFormat/>
    <w:rsid w:val="00954D85"/>
    <w:pPr>
      <w:numPr>
        <w:ilvl w:val="7"/>
        <w:numId w:val="28"/>
      </w:numPr>
      <w:spacing w:before="240" w:after="60"/>
      <w:outlineLvl w:val="7"/>
    </w:pPr>
    <w:rPr>
      <w:i/>
      <w:iCs/>
    </w:rPr>
  </w:style>
  <w:style w:type="paragraph" w:styleId="Heading9">
    <w:name w:val="heading 9"/>
    <w:aliases w:val="Nepoužívaný 9"/>
    <w:basedOn w:val="Normal"/>
    <w:next w:val="Normal"/>
    <w:qFormat/>
    <w:rsid w:val="00954D85"/>
    <w:pPr>
      <w:numPr>
        <w:ilvl w:val="8"/>
        <w:numId w:val="28"/>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rsid w:val="00954D85"/>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rsid w:val="00954D85"/>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rsid w:val="00954D85"/>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rsid w:val="00954D85"/>
    <w:pPr>
      <w:ind w:firstLine="0"/>
      <w:jc w:val="center"/>
    </w:pPr>
  </w:style>
  <w:style w:type="paragraph" w:customStyle="1" w:styleId="Literatura">
    <w:name w:val="Literatura"/>
    <w:basedOn w:val="Normal"/>
    <w:rsid w:val="00954D85"/>
    <w:pPr>
      <w:tabs>
        <w:tab w:val="right" w:pos="709"/>
        <w:tab w:val="left" w:pos="851"/>
      </w:tabs>
      <w:spacing w:before="60" w:after="60"/>
      <w:ind w:left="851" w:hanging="851"/>
    </w:pPr>
  </w:style>
  <w:style w:type="paragraph" w:customStyle="1" w:styleId="Rovnice">
    <w:name w:val="Rovnice"/>
    <w:basedOn w:val="Normal"/>
    <w:rsid w:val="00954D85"/>
    <w:pPr>
      <w:tabs>
        <w:tab w:val="center" w:pos="4253"/>
        <w:tab w:val="right" w:pos="8505"/>
      </w:tabs>
    </w:pPr>
    <w:rPr>
      <w:bCs/>
      <w:iCs/>
    </w:rPr>
  </w:style>
  <w:style w:type="paragraph" w:styleId="TableofFigures">
    <w:name w:val="table of figures"/>
    <w:basedOn w:val="Normal"/>
    <w:next w:val="Normal"/>
    <w:uiPriority w:val="99"/>
    <w:rsid w:val="00954D85"/>
    <w:pPr>
      <w:tabs>
        <w:tab w:val="right" w:leader="dot" w:pos="8789"/>
      </w:tabs>
      <w:spacing w:after="0"/>
      <w:ind w:left="567" w:right="567" w:hanging="567"/>
    </w:pPr>
    <w:rPr>
      <w:noProof/>
    </w:rPr>
  </w:style>
  <w:style w:type="paragraph" w:customStyle="1" w:styleId="Nadpis">
    <w:name w:val="Nadpis"/>
    <w:basedOn w:val="Normal"/>
    <w:next w:val="Normal"/>
    <w:rsid w:val="00954D85"/>
    <w:pPr>
      <w:pageBreakBefore/>
      <w:jc w:val="left"/>
      <w:outlineLvl w:val="0"/>
    </w:pPr>
    <w:rPr>
      <w:b/>
      <w:bCs/>
      <w:caps/>
      <w:sz w:val="28"/>
      <w:szCs w:val="28"/>
    </w:rPr>
  </w:style>
  <w:style w:type="paragraph" w:customStyle="1" w:styleId="Ploha">
    <w:name w:val="Příloha"/>
    <w:basedOn w:val="Normal"/>
    <w:rsid w:val="00954D85"/>
    <w:pPr>
      <w:spacing w:before="60"/>
      <w:ind w:left="851" w:hanging="851"/>
    </w:pPr>
  </w:style>
  <w:style w:type="paragraph" w:customStyle="1" w:styleId="Popisky">
    <w:name w:val="Popisky"/>
    <w:basedOn w:val="Caption"/>
    <w:next w:val="Normal"/>
    <w:rsid w:val="00954D85"/>
    <w:pPr>
      <w:tabs>
        <w:tab w:val="clear" w:pos="709"/>
        <w:tab w:val="clear" w:pos="851"/>
      </w:tabs>
      <w:spacing w:before="120" w:after="120"/>
      <w:ind w:hanging="851"/>
    </w:pPr>
    <w:rPr>
      <w:i/>
    </w:rPr>
  </w:style>
  <w:style w:type="paragraph" w:styleId="BodyText">
    <w:name w:val="Body Text"/>
    <w:basedOn w:val="Normal"/>
    <w:rsid w:val="00954D85"/>
    <w:pPr>
      <w:spacing w:before="60" w:after="60" w:line="240" w:lineRule="auto"/>
      <w:jc w:val="center"/>
    </w:pPr>
    <w:rPr>
      <w:b/>
      <w:bCs/>
    </w:rPr>
  </w:style>
  <w:style w:type="paragraph" w:styleId="Title">
    <w:name w:val="Title"/>
    <w:basedOn w:val="Normal"/>
    <w:next w:val="Normal"/>
    <w:qFormat/>
    <w:rsid w:val="00954D85"/>
    <w:pPr>
      <w:pageBreakBefore/>
      <w:jc w:val="left"/>
    </w:pPr>
    <w:rPr>
      <w:b/>
      <w:bCs/>
      <w:caps/>
      <w:kern w:val="28"/>
      <w:sz w:val="28"/>
      <w:szCs w:val="28"/>
    </w:rPr>
  </w:style>
  <w:style w:type="paragraph" w:customStyle="1" w:styleId="Tabulka">
    <w:name w:val="Tabulka"/>
    <w:basedOn w:val="Caption"/>
    <w:next w:val="Normal"/>
    <w:rsid w:val="00954D85"/>
    <w:pPr>
      <w:ind w:left="567" w:hanging="567"/>
      <w:jc w:val="left"/>
    </w:pPr>
  </w:style>
  <w:style w:type="character" w:styleId="Hyperlink">
    <w:name w:val="Hyperlink"/>
    <w:basedOn w:val="DefaultParagraphFont"/>
    <w:uiPriority w:val="99"/>
    <w:rsid w:val="00954D85"/>
    <w:rPr>
      <w:color w:val="auto"/>
      <w:u w:val="none"/>
    </w:rPr>
  </w:style>
  <w:style w:type="paragraph" w:customStyle="1" w:styleId="Bezodstavce">
    <w:name w:val="Bez odstavce"/>
    <w:basedOn w:val="Normal"/>
    <w:rsid w:val="00954D85"/>
  </w:style>
  <w:style w:type="paragraph" w:styleId="Header">
    <w:name w:val="header"/>
    <w:basedOn w:val="Normal"/>
    <w:rsid w:val="00954D85"/>
    <w:pPr>
      <w:tabs>
        <w:tab w:val="center" w:pos="4536"/>
        <w:tab w:val="right" w:pos="9072"/>
      </w:tabs>
    </w:pPr>
  </w:style>
  <w:style w:type="paragraph" w:styleId="Footer">
    <w:name w:val="footer"/>
    <w:basedOn w:val="Normal"/>
    <w:rsid w:val="00954D85"/>
    <w:pPr>
      <w:tabs>
        <w:tab w:val="center" w:pos="4536"/>
        <w:tab w:val="right" w:pos="9072"/>
      </w:tabs>
    </w:pPr>
  </w:style>
  <w:style w:type="paragraph" w:customStyle="1" w:styleId="Program">
    <w:name w:val="Program"/>
    <w:basedOn w:val="Normal"/>
    <w:next w:val="Normal"/>
    <w:rsid w:val="00954D85"/>
    <w:pPr>
      <w:numPr>
        <w:numId w:val="22"/>
      </w:numPr>
      <w:spacing w:line="240" w:lineRule="auto"/>
      <w:jc w:val="left"/>
    </w:pPr>
    <w:rPr>
      <w:rFonts w:ascii="Courier New" w:hAnsi="Courier New"/>
      <w:sz w:val="20"/>
    </w:rPr>
  </w:style>
  <w:style w:type="paragraph" w:customStyle="1" w:styleId="st">
    <w:name w:val="Část"/>
    <w:basedOn w:val="Nadpis"/>
    <w:next w:val="Normal"/>
    <w:rsid w:val="00954D85"/>
    <w:pPr>
      <w:spacing w:before="6000" w:after="0"/>
      <w:jc w:val="center"/>
    </w:pPr>
    <w:rPr>
      <w:sz w:val="36"/>
    </w:rPr>
  </w:style>
  <w:style w:type="character" w:styleId="Strong">
    <w:name w:val="Strong"/>
    <w:basedOn w:val="DefaultParagraphFont"/>
    <w:qFormat/>
    <w:rsid w:val="00954D85"/>
    <w:rPr>
      <w:b/>
      <w:bCs/>
    </w:rPr>
  </w:style>
  <w:style w:type="character" w:styleId="Emphasis">
    <w:name w:val="Emphasis"/>
    <w:basedOn w:val="DefaultParagraphFont"/>
    <w:uiPriority w:val="20"/>
    <w:qFormat/>
    <w:rsid w:val="00954D85"/>
    <w:rPr>
      <w:i/>
      <w:iCs/>
    </w:rPr>
  </w:style>
  <w:style w:type="paragraph" w:styleId="BodyTextIndent">
    <w:name w:val="Body Text Indent"/>
    <w:basedOn w:val="Normal"/>
    <w:rsid w:val="00954D85"/>
  </w:style>
  <w:style w:type="paragraph" w:styleId="TOC4">
    <w:name w:val="toc 4"/>
    <w:basedOn w:val="Normal"/>
    <w:next w:val="Normal"/>
    <w:autoRedefine/>
    <w:uiPriority w:val="39"/>
    <w:rsid w:val="00954D85"/>
    <w:pPr>
      <w:tabs>
        <w:tab w:val="right" w:leader="dot" w:pos="8777"/>
      </w:tabs>
      <w:spacing w:after="0" w:line="240" w:lineRule="auto"/>
      <w:ind w:left="1418" w:right="567" w:hanging="851"/>
      <w:jc w:val="left"/>
    </w:pPr>
    <w:rPr>
      <w:noProof/>
    </w:rPr>
  </w:style>
  <w:style w:type="paragraph" w:styleId="TOC5">
    <w:name w:val="toc 5"/>
    <w:basedOn w:val="Normal"/>
    <w:next w:val="Normal"/>
    <w:autoRedefine/>
    <w:uiPriority w:val="39"/>
    <w:rsid w:val="00954D85"/>
    <w:pPr>
      <w:spacing w:after="0" w:line="240" w:lineRule="auto"/>
      <w:ind w:left="960"/>
      <w:jc w:val="left"/>
    </w:pPr>
  </w:style>
  <w:style w:type="paragraph" w:styleId="TOC6">
    <w:name w:val="toc 6"/>
    <w:basedOn w:val="Normal"/>
    <w:next w:val="Normal"/>
    <w:autoRedefine/>
    <w:semiHidden/>
    <w:rsid w:val="00954D85"/>
    <w:pPr>
      <w:spacing w:after="0" w:line="240" w:lineRule="auto"/>
      <w:ind w:left="1200"/>
      <w:jc w:val="left"/>
    </w:pPr>
  </w:style>
  <w:style w:type="paragraph" w:styleId="TOC7">
    <w:name w:val="toc 7"/>
    <w:basedOn w:val="Normal"/>
    <w:next w:val="Normal"/>
    <w:autoRedefine/>
    <w:semiHidden/>
    <w:rsid w:val="00954D85"/>
    <w:pPr>
      <w:spacing w:after="0" w:line="240" w:lineRule="auto"/>
      <w:ind w:left="1440"/>
      <w:jc w:val="left"/>
    </w:pPr>
  </w:style>
  <w:style w:type="paragraph" w:styleId="TOC8">
    <w:name w:val="toc 8"/>
    <w:basedOn w:val="Normal"/>
    <w:next w:val="Normal"/>
    <w:autoRedefine/>
    <w:semiHidden/>
    <w:rsid w:val="00954D85"/>
    <w:pPr>
      <w:spacing w:after="0" w:line="240" w:lineRule="auto"/>
      <w:ind w:left="1680"/>
      <w:jc w:val="left"/>
    </w:pPr>
  </w:style>
  <w:style w:type="paragraph" w:styleId="TOC9">
    <w:name w:val="toc 9"/>
    <w:basedOn w:val="Normal"/>
    <w:next w:val="Normal"/>
    <w:autoRedefine/>
    <w:semiHidden/>
    <w:rsid w:val="00954D85"/>
    <w:pPr>
      <w:spacing w:after="0" w:line="240" w:lineRule="auto"/>
      <w:ind w:left="1920"/>
      <w:jc w:val="left"/>
    </w:pPr>
  </w:style>
  <w:style w:type="character" w:styleId="CommentReference">
    <w:name w:val="annotation reference"/>
    <w:basedOn w:val="DefaultParagraphFont"/>
    <w:semiHidden/>
    <w:rsid w:val="00954D85"/>
    <w:rPr>
      <w:sz w:val="16"/>
      <w:szCs w:val="16"/>
    </w:rPr>
  </w:style>
  <w:style w:type="paragraph" w:customStyle="1" w:styleId="Nadpis-Obsah">
    <w:name w:val="Nadpis-Obsah"/>
    <w:basedOn w:val="Nadpis"/>
    <w:next w:val="Normal"/>
    <w:rsid w:val="00954D85"/>
    <w:pPr>
      <w:pageBreakBefore w:val="0"/>
    </w:pPr>
  </w:style>
  <w:style w:type="paragraph" w:styleId="CommentText">
    <w:name w:val="annotation text"/>
    <w:basedOn w:val="Normal"/>
    <w:semiHidden/>
    <w:rsid w:val="00954D85"/>
    <w:rPr>
      <w:sz w:val="20"/>
      <w:szCs w:val="20"/>
    </w:rPr>
  </w:style>
  <w:style w:type="paragraph" w:customStyle="1" w:styleId="st-slice">
    <w:name w:val="Část-číslice"/>
    <w:basedOn w:val="st"/>
    <w:rsid w:val="00954D85"/>
    <w:pPr>
      <w:numPr>
        <w:numId w:val="31"/>
      </w:numPr>
      <w:ind w:left="1804"/>
    </w:pPr>
  </w:style>
  <w:style w:type="paragraph" w:styleId="DocumentMap">
    <w:name w:val="Document Map"/>
    <w:basedOn w:val="Normal"/>
    <w:semiHidden/>
    <w:rsid w:val="00954D85"/>
    <w:pPr>
      <w:shd w:val="clear" w:color="auto" w:fill="000080"/>
    </w:pPr>
    <w:rPr>
      <w:rFonts w:ascii="Tahoma" w:hAnsi="Tahoma" w:cs="Tahoma"/>
    </w:rPr>
  </w:style>
  <w:style w:type="character" w:styleId="FollowedHyperlink">
    <w:name w:val="FollowedHyperlink"/>
    <w:basedOn w:val="DefaultParagraphFont"/>
    <w:rsid w:val="00954D85"/>
    <w:rPr>
      <w:color w:val="800080"/>
      <w:u w:val="single"/>
    </w:rPr>
  </w:style>
  <w:style w:type="paragraph" w:styleId="ListContinue">
    <w:name w:val="List Continue"/>
    <w:basedOn w:val="Normal"/>
    <w:rsid w:val="00954D85"/>
    <w:pPr>
      <w:ind w:left="283"/>
    </w:pPr>
  </w:style>
  <w:style w:type="paragraph" w:styleId="BodyText2">
    <w:name w:val="Body Text 2"/>
    <w:basedOn w:val="Normal"/>
    <w:rsid w:val="00954D85"/>
  </w:style>
  <w:style w:type="character" w:customStyle="1" w:styleId="Pokec">
    <w:name w:val="Pokec"/>
    <w:basedOn w:val="DefaultParagraphFont"/>
    <w:rsid w:val="00954D85"/>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BodyText3">
    <w:name w:val="Body Text 3"/>
    <w:basedOn w:val="Normal"/>
    <w:rsid w:val="00954D85"/>
    <w:pPr>
      <w:jc w:val="left"/>
    </w:pPr>
    <w:rPr>
      <w:sz w:val="20"/>
    </w:rPr>
  </w:style>
  <w:style w:type="character" w:styleId="PageNumber">
    <w:name w:val="page number"/>
    <w:basedOn w:val="DefaultParagraphFont"/>
    <w:rsid w:val="004F3D3C"/>
  </w:style>
  <w:style w:type="paragraph" w:styleId="BalloonText">
    <w:name w:val="Balloon Text"/>
    <w:basedOn w:val="Normal"/>
    <w:link w:val="BalloonTextChar"/>
    <w:uiPriority w:val="99"/>
    <w:semiHidden/>
    <w:unhideWhenUsed/>
    <w:rsid w:val="005655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5501"/>
    <w:rPr>
      <w:rFonts w:ascii="Tahoma" w:hAnsi="Tahoma" w:cs="Tahoma"/>
      <w:sz w:val="16"/>
      <w:szCs w:val="16"/>
    </w:rPr>
  </w:style>
  <w:style w:type="paragraph" w:styleId="ListParagraph">
    <w:name w:val="List Paragraph"/>
    <w:basedOn w:val="Normal"/>
    <w:uiPriority w:val="34"/>
    <w:qFormat/>
    <w:rsid w:val="00D23A68"/>
    <w:pPr>
      <w:ind w:left="720"/>
      <w:contextualSpacing/>
    </w:pPr>
  </w:style>
  <w:style w:type="paragraph" w:styleId="NormalWeb">
    <w:name w:val="Normal (Web)"/>
    <w:basedOn w:val="Normal"/>
    <w:uiPriority w:val="99"/>
    <w:unhideWhenUsed/>
    <w:rsid w:val="007A372F"/>
    <w:pPr>
      <w:spacing w:before="100" w:beforeAutospacing="1" w:after="100" w:afterAutospacing="1" w:line="240" w:lineRule="auto"/>
      <w:jc w:val="left"/>
    </w:pPr>
  </w:style>
  <w:style w:type="character" w:customStyle="1" w:styleId="Heading1Char">
    <w:name w:val="Heading 1 Char"/>
    <w:basedOn w:val="DefaultParagraphFont"/>
    <w:link w:val="Heading1"/>
    <w:uiPriority w:val="9"/>
    <w:rsid w:val="00004546"/>
    <w:rPr>
      <w:b/>
      <w:bCs/>
      <w:caps/>
      <w:kern w:val="28"/>
      <w:sz w:val="28"/>
      <w:szCs w:val="28"/>
    </w:rPr>
  </w:style>
  <w:style w:type="table" w:styleId="TableGrid">
    <w:name w:val="Table Grid"/>
    <w:basedOn w:val="TableNormal"/>
    <w:uiPriority w:val="59"/>
    <w:rsid w:val="00E505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5638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n.wikipedia.org/wiki/InfiniBand" TargetMode="External"/><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gi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E0F112-A552-4FCF-B8C8-F98243DF1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54</Pages>
  <Words>9191</Words>
  <Characters>54229</Characters>
  <Application>Microsoft Office Word</Application>
  <DocSecurity>0</DocSecurity>
  <Lines>451</Lines>
  <Paragraphs>126</Paragraphs>
  <ScaleCrop>false</ScaleCrop>
  <HeadingPairs>
    <vt:vector size="2" baseType="variant">
      <vt:variant>
        <vt:lpstr>Title</vt:lpstr>
      </vt:variant>
      <vt:variant>
        <vt:i4>1</vt:i4>
      </vt:variant>
    </vt:vector>
  </HeadingPairs>
  <TitlesOfParts>
    <vt:vector size="1" baseType="lpstr">
      <vt:lpstr>Bakalářská práce</vt:lpstr>
    </vt:vector>
  </TitlesOfParts>
  <Company>ON Semiconductor</Company>
  <LinksUpToDate>false</LinksUpToDate>
  <CharactersWithSpaces>63294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Bakalářská práce</dc:title>
  <dc:creator>Ondřej Kulišťák</dc:creator>
  <cp:lastModifiedBy>Ondrej Kulistak</cp:lastModifiedBy>
  <cp:revision>4</cp:revision>
  <cp:lastPrinted>2012-09-04T08:57:00Z</cp:lastPrinted>
  <dcterms:created xsi:type="dcterms:W3CDTF">2012-06-06T21:00:00Z</dcterms:created>
  <dcterms:modified xsi:type="dcterms:W3CDTF">2012-09-04T09:10:00Z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