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B45E78" w:rsidRPr="00C50B27" w:rsidTr="0007675D">
        <w:tc>
          <w:tcPr>
            <w:tcW w:w="9828" w:type="dxa"/>
            <w:gridSpan w:val="9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DIPLOMOVÉ PRÁCE</w:t>
            </w:r>
          </w:p>
        </w:tc>
      </w:tr>
      <w:tr w:rsidR="00B45E78" w:rsidRPr="00C50B27" w:rsidTr="0007675D">
        <w:tc>
          <w:tcPr>
            <w:tcW w:w="2808" w:type="dxa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B45E78" w:rsidRPr="00C50B27" w:rsidRDefault="00B45E78" w:rsidP="00AE2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AE21E1">
              <w:rPr>
                <w:sz w:val="22"/>
                <w:szCs w:val="22"/>
              </w:rPr>
              <w:t>Irena Radová</w:t>
            </w:r>
          </w:p>
        </w:tc>
      </w:tr>
      <w:tr w:rsidR="00B45E78" w:rsidRPr="00C50B27" w:rsidTr="0007675D">
        <w:tc>
          <w:tcPr>
            <w:tcW w:w="2808" w:type="dxa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B45E78" w:rsidRPr="00C50B27" w:rsidRDefault="00AE21E1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Střídavá péče a péče o děti z neúplné rodiny – aspekty a doporučení</w:t>
            </w:r>
          </w:p>
        </w:tc>
      </w:tr>
      <w:tr w:rsidR="00B45E78" w:rsidRPr="00C50B27" w:rsidTr="0007675D">
        <w:tc>
          <w:tcPr>
            <w:tcW w:w="2808" w:type="dxa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Michal Vavřík,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45E78" w:rsidRPr="00C50B27" w:rsidTr="0007675D">
        <w:tc>
          <w:tcPr>
            <w:tcW w:w="2808" w:type="dxa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B45E78" w:rsidRPr="00C50B27" w:rsidTr="0007675D">
        <w:tc>
          <w:tcPr>
            <w:tcW w:w="2808" w:type="dxa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B45E78" w:rsidRPr="00C50B27" w:rsidTr="0007675D">
        <w:tc>
          <w:tcPr>
            <w:tcW w:w="2808" w:type="dxa"/>
            <w:vAlign w:val="center"/>
          </w:tcPr>
          <w:p w:rsidR="00B45E78" w:rsidRPr="00C50B27" w:rsidRDefault="00B45E78" w:rsidP="0007675D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B45E78" w:rsidRPr="00C50B27" w:rsidRDefault="00B45E78" w:rsidP="0007675D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B45E78" w:rsidRPr="00C50B27" w:rsidRDefault="00B45E78" w:rsidP="0007675D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B45E78" w:rsidRPr="00C50B27" w:rsidTr="0007675D">
        <w:tc>
          <w:tcPr>
            <w:tcW w:w="9828" w:type="dxa"/>
            <w:gridSpan w:val="9"/>
            <w:shd w:val="clear" w:color="auto" w:fill="A6A6A6"/>
          </w:tcPr>
          <w:p w:rsidR="00B45E78" w:rsidRPr="00C50B27" w:rsidRDefault="00B45E78" w:rsidP="0007675D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134DC1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34DC1">
              <w:rPr>
                <w:b/>
                <w:sz w:val="22"/>
                <w:szCs w:val="22"/>
                <w:shd w:val="pct15" w:color="auto" w:fill="FFFFFF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9D3CF8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9D3CF8">
              <w:rPr>
                <w:b/>
                <w:sz w:val="22"/>
                <w:szCs w:val="22"/>
                <w:shd w:val="pct15" w:color="auto" w:fill="FFFFFF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B45E78" w:rsidRDefault="00B45E78" w:rsidP="0007675D">
            <w:pPr>
              <w:jc w:val="center"/>
              <w:rPr>
                <w:sz w:val="22"/>
                <w:szCs w:val="22"/>
              </w:rPr>
            </w:pPr>
            <w:r w:rsidRPr="00B45E78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F51206" w:rsidRDefault="00B45E78" w:rsidP="0007675D">
            <w:pPr>
              <w:jc w:val="center"/>
              <w:rPr>
                <w:sz w:val="22"/>
                <w:szCs w:val="22"/>
              </w:rPr>
            </w:pPr>
            <w:r w:rsidRPr="00F51206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134DC1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34DC1">
              <w:rPr>
                <w:b/>
                <w:sz w:val="22"/>
                <w:szCs w:val="22"/>
                <w:shd w:val="pct15" w:color="auto" w:fill="FFFFFF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9828" w:type="dxa"/>
            <w:gridSpan w:val="9"/>
            <w:shd w:val="clear" w:color="auto" w:fill="A6A6A6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134DC1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34DC1">
              <w:rPr>
                <w:b/>
                <w:sz w:val="22"/>
                <w:szCs w:val="22"/>
                <w:shd w:val="pct15" w:color="auto" w:fill="FFFFFF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134DC1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34DC1">
              <w:rPr>
                <w:b/>
                <w:sz w:val="22"/>
                <w:szCs w:val="22"/>
                <w:shd w:val="pct15" w:color="auto" w:fill="FFFFFF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134DC1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34DC1">
              <w:rPr>
                <w:b/>
                <w:sz w:val="22"/>
                <w:szCs w:val="22"/>
                <w:shd w:val="pct15" w:color="auto" w:fill="FFFFFF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9828" w:type="dxa"/>
            <w:gridSpan w:val="9"/>
            <w:shd w:val="clear" w:color="auto" w:fill="A6A6A6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134DC1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34DC1">
              <w:rPr>
                <w:b/>
                <w:sz w:val="22"/>
                <w:szCs w:val="22"/>
                <w:shd w:val="pct15" w:color="auto" w:fill="FFFFFF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134DC1" w:rsidRDefault="00B45E78" w:rsidP="0007675D">
            <w:pPr>
              <w:jc w:val="center"/>
              <w:rPr>
                <w:sz w:val="22"/>
                <w:szCs w:val="22"/>
              </w:rPr>
            </w:pPr>
            <w:r w:rsidRPr="00134DC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134DC1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34DC1">
              <w:rPr>
                <w:b/>
                <w:sz w:val="22"/>
                <w:szCs w:val="22"/>
                <w:shd w:val="pct15" w:color="auto" w:fill="FFFFFF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134DC1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34DC1">
              <w:rPr>
                <w:b/>
                <w:sz w:val="22"/>
                <w:szCs w:val="22"/>
                <w:shd w:val="pct15" w:color="auto" w:fill="FFFFFF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134DC1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34DC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B411DB" w:rsidTr="0007675D">
        <w:tc>
          <w:tcPr>
            <w:tcW w:w="9828" w:type="dxa"/>
            <w:gridSpan w:val="9"/>
            <w:shd w:val="clear" w:color="auto" w:fill="A6A6A6"/>
          </w:tcPr>
          <w:p w:rsidR="00B45E78" w:rsidRPr="00B411DB" w:rsidRDefault="00B45E78" w:rsidP="0007675D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134DC1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34DC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134DC1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34DC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9828" w:type="dxa"/>
            <w:gridSpan w:val="9"/>
          </w:tcPr>
          <w:p w:rsidR="00B45E78" w:rsidRPr="00C50B27" w:rsidRDefault="00B45E78" w:rsidP="0007675D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4E3395" w:rsidRDefault="004E3395" w:rsidP="0007675D">
            <w:pPr>
              <w:rPr>
                <w:sz w:val="22"/>
                <w:szCs w:val="22"/>
              </w:rPr>
            </w:pPr>
          </w:p>
          <w:p w:rsidR="00AF6B32" w:rsidRDefault="00730EB2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C77598" w:rsidRDefault="00C77598" w:rsidP="00C77598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koncepčně dobré; jasně stanovený sociální problém, ke kterému se práce vztahuje</w:t>
            </w:r>
          </w:p>
          <w:p w:rsidR="00C77598" w:rsidRDefault="00C77598" w:rsidP="00C77598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dobrá reflexe problematické definice klíčového konceptu (tj. rodiny – s. 12–16), bohužel bez syntetického závěru</w:t>
            </w:r>
          </w:p>
          <w:p w:rsidR="00C77598" w:rsidRPr="00C77598" w:rsidRDefault="00C77598" w:rsidP="00C77598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snaha kombinovat v teoretické části množství zdrojů a typů dat (statistiky, tabulky)</w:t>
            </w:r>
          </w:p>
          <w:p w:rsidR="00B45E78" w:rsidRDefault="00730EB2" w:rsidP="00730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A7022E" w:rsidRDefault="00C77598" w:rsidP="00856E99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hypotéza je truismus („Střídavá péče… nemusí být ve všech případech…“. – s. 10)</w:t>
            </w:r>
          </w:p>
          <w:p w:rsidR="00C77598" w:rsidRDefault="00C77598" w:rsidP="00C77598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praktická část metodologicky neusazená (analytická jednotka musí být určena, nemůže jí být „rodina, respektive její dítě“ – s. 54; </w:t>
            </w:r>
            <w:r w:rsidR="00134DC1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kazuistika</w:t>
            </w:r>
            <w:r w:rsidR="00134DC1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stojí na jediné technice a to ještě rozhovorech jen s matkami (tak se získá jen to, jak si </w:t>
            </w:r>
            <w:r w:rsidR="00134DC1">
              <w:rPr>
                <w:sz w:val="22"/>
                <w:szCs w:val="22"/>
              </w:rPr>
              <w:t xml:space="preserve">tyto </w:t>
            </w:r>
            <w:r>
              <w:rPr>
                <w:sz w:val="22"/>
                <w:szCs w:val="22"/>
              </w:rPr>
              <w:t>matky konstruují obraz zkoumaného fenoménu – čímž se autorka ocitá na okraji tématu a cíle práce</w:t>
            </w:r>
            <w:r w:rsidR="00134DC1">
              <w:rPr>
                <w:sz w:val="22"/>
                <w:szCs w:val="22"/>
              </w:rPr>
              <w:t xml:space="preserve"> – s. 54</w:t>
            </w:r>
            <w:r>
              <w:rPr>
                <w:sz w:val="22"/>
                <w:szCs w:val="22"/>
              </w:rPr>
              <w:t>)</w:t>
            </w:r>
          </w:p>
          <w:p w:rsidR="00134DC1" w:rsidRDefault="00134DC1" w:rsidP="00C77598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prezentace poznatků, nulová syntéza (chybí pokus o analýzu napříč případy) – viz Praktická část</w:t>
            </w:r>
          </w:p>
          <w:p w:rsidR="00134DC1" w:rsidRPr="009D3CF8" w:rsidRDefault="00134DC1" w:rsidP="00134DC1">
            <w:pPr>
              <w:pStyle w:val="Odstavecseseznamem"/>
              <w:rPr>
                <w:sz w:val="22"/>
                <w:szCs w:val="22"/>
              </w:rPr>
            </w:pPr>
          </w:p>
        </w:tc>
      </w:tr>
      <w:tr w:rsidR="00B45E78" w:rsidRPr="00C50B27" w:rsidTr="0007675D">
        <w:tc>
          <w:tcPr>
            <w:tcW w:w="9828" w:type="dxa"/>
            <w:gridSpan w:val="9"/>
          </w:tcPr>
          <w:p w:rsidR="00B45E78" w:rsidRPr="00C50B27" w:rsidRDefault="00B45E78" w:rsidP="0007675D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4E3395" w:rsidRDefault="004E3395" w:rsidP="00C77598">
            <w:pPr>
              <w:rPr>
                <w:sz w:val="22"/>
                <w:szCs w:val="22"/>
              </w:rPr>
            </w:pPr>
          </w:p>
          <w:p w:rsidR="00C77598" w:rsidRDefault="00D654B7" w:rsidP="00C77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E3395">
              <w:rPr>
                <w:sz w:val="22"/>
                <w:szCs w:val="22"/>
              </w:rPr>
              <w:t>Jak by bylo možné objektivizovat výpovědi účastnic rozhovorů?</w:t>
            </w:r>
          </w:p>
          <w:p w:rsidR="004E3395" w:rsidRPr="00C50B27" w:rsidRDefault="004E3395" w:rsidP="00C77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Jaký je tedy rozdíl (v metodologii a v analýze výsledků), když bude analytickou jednotkou rodina nebo naopak dítě?</w:t>
            </w:r>
          </w:p>
          <w:p w:rsidR="00B45E78" w:rsidRPr="00C50B27" w:rsidRDefault="00B45E78" w:rsidP="00856E99">
            <w:pPr>
              <w:rPr>
                <w:sz w:val="22"/>
                <w:szCs w:val="22"/>
              </w:rPr>
            </w:pP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5E78" w:rsidRPr="00C77598" w:rsidRDefault="00B45E78" w:rsidP="0007675D">
            <w:pPr>
              <w:jc w:val="center"/>
              <w:rPr>
                <w:sz w:val="22"/>
                <w:szCs w:val="22"/>
              </w:rPr>
            </w:pPr>
            <w:r w:rsidRPr="00C77598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5E78" w:rsidRPr="00134DC1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34DC1">
              <w:rPr>
                <w:b/>
                <w:sz w:val="22"/>
                <w:szCs w:val="22"/>
                <w:shd w:val="pct15" w:color="auto" w:fill="FFFFFF"/>
              </w:rPr>
              <w:t>D</w:t>
            </w:r>
          </w:p>
        </w:tc>
        <w:tc>
          <w:tcPr>
            <w:tcW w:w="506" w:type="dxa"/>
          </w:tcPr>
          <w:p w:rsidR="00B45E78" w:rsidRPr="00134DC1" w:rsidRDefault="00B45E78" w:rsidP="0007675D">
            <w:pPr>
              <w:jc w:val="center"/>
              <w:rPr>
                <w:sz w:val="22"/>
                <w:szCs w:val="22"/>
              </w:rPr>
            </w:pPr>
            <w:r w:rsidRPr="00134DC1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4068" w:type="dxa"/>
            <w:gridSpan w:val="2"/>
            <w:vAlign w:val="center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AF6B32">
              <w:rPr>
                <w:sz w:val="22"/>
                <w:szCs w:val="22"/>
              </w:rPr>
              <w:t xml:space="preserve"> 30.</w:t>
            </w:r>
            <w:r w:rsidR="00FE4448">
              <w:rPr>
                <w:sz w:val="22"/>
                <w:szCs w:val="22"/>
              </w:rPr>
              <w:t xml:space="preserve"> </w:t>
            </w:r>
            <w:r w:rsidR="00AF6B32">
              <w:rPr>
                <w:sz w:val="22"/>
                <w:szCs w:val="22"/>
              </w:rPr>
              <w:t>4.</w:t>
            </w:r>
            <w:r w:rsidR="00FE4448">
              <w:rPr>
                <w:sz w:val="22"/>
                <w:szCs w:val="22"/>
              </w:rPr>
              <w:t xml:space="preserve"> </w:t>
            </w:r>
            <w:r w:rsidR="00AF6B32">
              <w:rPr>
                <w:sz w:val="22"/>
                <w:szCs w:val="22"/>
              </w:rPr>
              <w:t>2014</w:t>
            </w:r>
          </w:p>
        </w:tc>
        <w:tc>
          <w:tcPr>
            <w:tcW w:w="5760" w:type="dxa"/>
            <w:gridSpan w:val="7"/>
            <w:vAlign w:val="center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E42BD6" w:rsidRDefault="00E42BD6"/>
    <w:sectPr w:rsidR="00E42BD6" w:rsidSect="00E4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44" w:rsidRDefault="00B90A44" w:rsidP="00B45E78">
      <w:r>
        <w:separator/>
      </w:r>
    </w:p>
  </w:endnote>
  <w:endnote w:type="continuationSeparator" w:id="0">
    <w:p w:rsidR="00B90A44" w:rsidRDefault="00B90A44" w:rsidP="00B4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44" w:rsidRDefault="00B90A44" w:rsidP="00B45E78">
      <w:r>
        <w:separator/>
      </w:r>
    </w:p>
  </w:footnote>
  <w:footnote w:type="continuationSeparator" w:id="0">
    <w:p w:rsidR="00B90A44" w:rsidRDefault="00B90A44" w:rsidP="00B45E78">
      <w:r>
        <w:continuationSeparator/>
      </w:r>
    </w:p>
  </w:footnote>
  <w:footnote w:id="1">
    <w:p w:rsidR="00B45E78" w:rsidRDefault="00B45E78" w:rsidP="00B45E78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733"/>
    <w:multiLevelType w:val="hybridMultilevel"/>
    <w:tmpl w:val="E522C5B6"/>
    <w:lvl w:ilvl="0" w:tplc="DE5639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519AF"/>
    <w:multiLevelType w:val="hybridMultilevel"/>
    <w:tmpl w:val="16FC4356"/>
    <w:lvl w:ilvl="0" w:tplc="AF0C049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7853F13"/>
    <w:multiLevelType w:val="hybridMultilevel"/>
    <w:tmpl w:val="293C4DD4"/>
    <w:lvl w:ilvl="0" w:tplc="A2F2D1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E5246"/>
    <w:multiLevelType w:val="hybridMultilevel"/>
    <w:tmpl w:val="89364234"/>
    <w:lvl w:ilvl="0" w:tplc="274E5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E78"/>
    <w:rsid w:val="00134DC1"/>
    <w:rsid w:val="003732DE"/>
    <w:rsid w:val="004463A4"/>
    <w:rsid w:val="004E3395"/>
    <w:rsid w:val="005C7585"/>
    <w:rsid w:val="0066286C"/>
    <w:rsid w:val="00730EB2"/>
    <w:rsid w:val="00856E99"/>
    <w:rsid w:val="009D3CF8"/>
    <w:rsid w:val="00A7022E"/>
    <w:rsid w:val="00A93DB2"/>
    <w:rsid w:val="00AE21E1"/>
    <w:rsid w:val="00AF6B32"/>
    <w:rsid w:val="00B35E28"/>
    <w:rsid w:val="00B45E78"/>
    <w:rsid w:val="00B90A44"/>
    <w:rsid w:val="00C442E4"/>
    <w:rsid w:val="00C77598"/>
    <w:rsid w:val="00D654B7"/>
    <w:rsid w:val="00D85774"/>
    <w:rsid w:val="00DF0943"/>
    <w:rsid w:val="00E42BD6"/>
    <w:rsid w:val="00F51206"/>
    <w:rsid w:val="00F90DB6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B45E78"/>
  </w:style>
  <w:style w:type="character" w:customStyle="1" w:styleId="TextpoznpodarouChar">
    <w:name w:val="Text pozn. pod čarou Char"/>
    <w:basedOn w:val="Standardnpsmoodstavce"/>
    <w:link w:val="Textpoznpodarou"/>
    <w:semiHidden/>
    <w:rsid w:val="00B45E7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B45E7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5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vavřík</dc:creator>
  <cp:lastModifiedBy>Filipová Magdaléna</cp:lastModifiedBy>
  <cp:revision>2</cp:revision>
  <dcterms:created xsi:type="dcterms:W3CDTF">2014-05-02T15:01:00Z</dcterms:created>
  <dcterms:modified xsi:type="dcterms:W3CDTF">2014-05-02T15:01:00Z</dcterms:modified>
</cp:coreProperties>
</file>