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363"/>
        <w:gridCol w:w="143"/>
        <w:gridCol w:w="505"/>
      </w:tblGrid>
      <w:tr w:rsidR="00C34DC1" w:rsidRPr="00C50B27" w:rsidTr="00FA3A66">
        <w:tc>
          <w:tcPr>
            <w:tcW w:w="9828" w:type="dxa"/>
            <w:gridSpan w:val="10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POSUDEK VEDOUCÍHO DIPLOMOVÉ PRÁCE</w:t>
            </w:r>
          </w:p>
        </w:tc>
      </w:tr>
      <w:tr w:rsidR="00C34DC1" w:rsidRPr="00C50B27" w:rsidTr="00FA3A66">
        <w:tc>
          <w:tcPr>
            <w:tcW w:w="2808" w:type="dxa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9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Anna </w:t>
            </w:r>
            <w:proofErr w:type="spellStart"/>
            <w:r>
              <w:rPr>
                <w:sz w:val="22"/>
                <w:szCs w:val="22"/>
              </w:rPr>
              <w:t>Konvicová</w:t>
            </w:r>
            <w:proofErr w:type="spellEnd"/>
          </w:p>
        </w:tc>
      </w:tr>
      <w:tr w:rsidR="00C34DC1" w:rsidRPr="00C50B27" w:rsidTr="00FA3A66">
        <w:tc>
          <w:tcPr>
            <w:tcW w:w="2808" w:type="dxa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9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Možnosti a meze systému sociální práce o týrané a zneužívané děti</w:t>
            </w:r>
          </w:p>
        </w:tc>
      </w:tr>
      <w:tr w:rsidR="00C34DC1" w:rsidRPr="00C50B27" w:rsidTr="00FA3A66">
        <w:tc>
          <w:tcPr>
            <w:tcW w:w="2808" w:type="dxa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9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Marcela Zvonařová</w:t>
            </w:r>
          </w:p>
        </w:tc>
      </w:tr>
      <w:tr w:rsidR="00C34DC1" w:rsidRPr="00C50B27" w:rsidTr="00FA3A66">
        <w:tc>
          <w:tcPr>
            <w:tcW w:w="2808" w:type="dxa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9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C34DC1" w:rsidRPr="00C50B27" w:rsidTr="00FA3A66">
        <w:tc>
          <w:tcPr>
            <w:tcW w:w="2808" w:type="dxa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9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C34DC1" w:rsidRPr="00C50B27" w:rsidTr="00FA3A66">
        <w:tc>
          <w:tcPr>
            <w:tcW w:w="2808" w:type="dxa"/>
            <w:vAlign w:val="center"/>
          </w:tcPr>
          <w:p w:rsidR="00C34DC1" w:rsidRPr="00C50B27" w:rsidRDefault="00C34DC1" w:rsidP="00FA3A66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9"/>
          </w:tcPr>
          <w:p w:rsidR="00C34DC1" w:rsidRPr="00C50B27" w:rsidRDefault="00C34DC1" w:rsidP="00FA3A66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C34DC1" w:rsidRPr="00C50B27" w:rsidRDefault="00C34DC1" w:rsidP="00FA3A66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C34DC1" w:rsidRPr="00C50B27" w:rsidTr="00FA3A66">
        <w:tc>
          <w:tcPr>
            <w:tcW w:w="9828" w:type="dxa"/>
            <w:gridSpan w:val="10"/>
            <w:shd w:val="clear" w:color="auto" w:fill="A6A6A6"/>
          </w:tcPr>
          <w:p w:rsidR="00C34DC1" w:rsidRPr="00C50B27" w:rsidRDefault="00C34DC1" w:rsidP="00FA3A66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C34DC1" w:rsidRPr="003D2983" w:rsidRDefault="00C34DC1" w:rsidP="00FA3A66">
            <w:pPr>
              <w:jc w:val="center"/>
              <w:rPr>
                <w:color w:val="000000"/>
                <w:sz w:val="22"/>
                <w:szCs w:val="22"/>
              </w:rPr>
            </w:pPr>
            <w:r w:rsidRPr="003D298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3D2983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3D298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C34DC1" w:rsidRPr="003D2983" w:rsidRDefault="00C34DC1" w:rsidP="00FA3A66">
            <w:pPr>
              <w:jc w:val="center"/>
              <w:rPr>
                <w:sz w:val="22"/>
                <w:szCs w:val="22"/>
              </w:rPr>
            </w:pPr>
            <w:r w:rsidRPr="003D2983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3D2983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3D298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C34DC1" w:rsidRPr="003D2983" w:rsidRDefault="00C34DC1" w:rsidP="00FA3A66">
            <w:pPr>
              <w:jc w:val="center"/>
              <w:rPr>
                <w:sz w:val="22"/>
                <w:szCs w:val="22"/>
              </w:rPr>
            </w:pPr>
            <w:r w:rsidRPr="003D2983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5A2A2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A2A2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5A2A2B" w:rsidRDefault="00C34DC1" w:rsidP="00FA3A66">
            <w:pPr>
              <w:jc w:val="center"/>
              <w:rPr>
                <w:sz w:val="22"/>
                <w:szCs w:val="22"/>
              </w:rPr>
            </w:pPr>
            <w:r w:rsidRPr="005A2A2B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9828" w:type="dxa"/>
            <w:gridSpan w:val="10"/>
            <w:shd w:val="clear" w:color="auto" w:fill="A6A6A6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3D2983" w:rsidRDefault="00C34DC1" w:rsidP="00FA3A66">
            <w:pPr>
              <w:jc w:val="center"/>
              <w:rPr>
                <w:sz w:val="22"/>
                <w:szCs w:val="22"/>
              </w:rPr>
            </w:pPr>
            <w:r w:rsidRPr="003D2983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9828" w:type="dxa"/>
            <w:gridSpan w:val="10"/>
            <w:shd w:val="clear" w:color="auto" w:fill="A6A6A6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9828" w:type="dxa"/>
            <w:gridSpan w:val="10"/>
            <w:shd w:val="clear" w:color="auto" w:fill="A6A6A6"/>
          </w:tcPr>
          <w:p w:rsidR="00C34DC1" w:rsidRPr="00B411DB" w:rsidRDefault="00C34DC1" w:rsidP="00FA3A6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6B44B1" w:rsidRDefault="00C34DC1" w:rsidP="00FA3A66">
            <w:pPr>
              <w:jc w:val="center"/>
              <w:rPr>
                <w:sz w:val="22"/>
                <w:szCs w:val="22"/>
              </w:rPr>
            </w:pPr>
            <w:r w:rsidRPr="006B44B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6B44B1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6B44B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5C696B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5C696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C34DC1" w:rsidRPr="005C696B" w:rsidRDefault="00C34DC1" w:rsidP="00FA3A66">
            <w:pPr>
              <w:jc w:val="center"/>
              <w:rPr>
                <w:sz w:val="22"/>
                <w:szCs w:val="22"/>
              </w:rPr>
            </w:pPr>
            <w:r w:rsidRPr="005C696B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34DC1" w:rsidRPr="006B44B1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6B44B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gridSpan w:val="2"/>
            <w:vAlign w:val="center"/>
          </w:tcPr>
          <w:p w:rsidR="00C34DC1" w:rsidRPr="006B44B1" w:rsidRDefault="00C34DC1" w:rsidP="00FA3A66">
            <w:pPr>
              <w:jc w:val="center"/>
              <w:rPr>
                <w:sz w:val="22"/>
                <w:szCs w:val="22"/>
              </w:rPr>
            </w:pPr>
            <w:r w:rsidRPr="006B44B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9828" w:type="dxa"/>
            <w:gridSpan w:val="10"/>
          </w:tcPr>
          <w:p w:rsidR="00C34DC1" w:rsidRPr="00C50B27" w:rsidRDefault="00C34DC1" w:rsidP="00FA3A66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C34DC1" w:rsidRDefault="005C696B" w:rsidP="00C34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 diplomové práce je aktuální.</w:t>
            </w:r>
            <w:r w:rsidR="004637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 teoretické části se věnuje </w:t>
            </w:r>
            <w:r w:rsidR="004637C6">
              <w:rPr>
                <w:sz w:val="22"/>
                <w:szCs w:val="22"/>
              </w:rPr>
              <w:t xml:space="preserve">základní </w:t>
            </w:r>
            <w:r>
              <w:rPr>
                <w:sz w:val="22"/>
                <w:szCs w:val="22"/>
              </w:rPr>
              <w:t>problematice týraných dětí v rámci sociální práce</w:t>
            </w:r>
            <w:r w:rsidR="00C349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3493D">
              <w:rPr>
                <w:sz w:val="22"/>
                <w:szCs w:val="22"/>
              </w:rPr>
              <w:t xml:space="preserve">legislativní úpravě a </w:t>
            </w:r>
            <w:r>
              <w:rPr>
                <w:sz w:val="22"/>
                <w:szCs w:val="22"/>
              </w:rPr>
              <w:t xml:space="preserve">systému péče </w:t>
            </w:r>
            <w:r w:rsidR="00C3493D">
              <w:rPr>
                <w:sz w:val="22"/>
                <w:szCs w:val="22"/>
              </w:rPr>
              <w:t xml:space="preserve">o týrané děti </w:t>
            </w:r>
            <w:r>
              <w:rPr>
                <w:sz w:val="22"/>
                <w:szCs w:val="22"/>
              </w:rPr>
              <w:t>ve městě Brně.</w:t>
            </w:r>
            <w:r w:rsidR="004637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Teoretická část má spíš popisný charakter</w:t>
            </w:r>
            <w:r w:rsidR="008B5737">
              <w:rPr>
                <w:sz w:val="22"/>
                <w:szCs w:val="22"/>
              </w:rPr>
              <w:t>, text je vhodně doplněn grafy</w:t>
            </w:r>
            <w:r>
              <w:rPr>
                <w:sz w:val="22"/>
                <w:szCs w:val="22"/>
              </w:rPr>
              <w:t>.</w:t>
            </w:r>
            <w:r w:rsidR="004637C6">
              <w:rPr>
                <w:sz w:val="22"/>
                <w:szCs w:val="22"/>
              </w:rPr>
              <w:t xml:space="preserve">  Diplomantka práci pojala široce, což působí nepřehledně. Cíl práce je obecný. </w:t>
            </w:r>
            <w:r w:rsidR="00ED272F">
              <w:rPr>
                <w:sz w:val="22"/>
                <w:szCs w:val="22"/>
              </w:rPr>
              <w:t xml:space="preserve">Výzkumná část mohla být více rozpracovaná. </w:t>
            </w:r>
            <w:r w:rsidR="004637C6">
              <w:rPr>
                <w:sz w:val="22"/>
                <w:szCs w:val="22"/>
              </w:rPr>
              <w:t xml:space="preserve"> Závěry vyvozené z výzkumné části práce</w:t>
            </w:r>
            <w:r w:rsidR="008B5737">
              <w:rPr>
                <w:sz w:val="22"/>
                <w:szCs w:val="22"/>
              </w:rPr>
              <w:t xml:space="preserve"> nejsou zcela </w:t>
            </w:r>
            <w:r w:rsidR="004637C6">
              <w:rPr>
                <w:sz w:val="22"/>
                <w:szCs w:val="22"/>
              </w:rPr>
              <w:t>dosta</w:t>
            </w:r>
            <w:r w:rsidR="008B5737">
              <w:rPr>
                <w:sz w:val="22"/>
                <w:szCs w:val="22"/>
              </w:rPr>
              <w:t>čující</w:t>
            </w:r>
            <w:r w:rsidR="004637C6">
              <w:rPr>
                <w:sz w:val="22"/>
                <w:szCs w:val="22"/>
              </w:rPr>
              <w:t xml:space="preserve">. Autorka čerpala z dostatečného </w:t>
            </w:r>
            <w:r w:rsidR="00ED272F">
              <w:rPr>
                <w:sz w:val="22"/>
                <w:szCs w:val="22"/>
              </w:rPr>
              <w:t xml:space="preserve">množství odborných zdrojů, některé výroky autorka opomněla uvést.  Také zřejmě nedopatřením byla v práci uvedena  již neplatné právní norma. Diplomantka pracovala zcela samostatně, práce byla předložena k hodnocení ve finální podobě. </w:t>
            </w:r>
          </w:p>
          <w:p w:rsidR="00D17098" w:rsidRPr="00C50B27" w:rsidRDefault="00D17098" w:rsidP="00C3493D">
            <w:pPr>
              <w:jc w:val="both"/>
              <w:rPr>
                <w:sz w:val="22"/>
                <w:szCs w:val="22"/>
              </w:rPr>
            </w:pPr>
          </w:p>
        </w:tc>
      </w:tr>
      <w:tr w:rsidR="00C34DC1" w:rsidRPr="00C50B27" w:rsidTr="00FA3A66">
        <w:tc>
          <w:tcPr>
            <w:tcW w:w="9828" w:type="dxa"/>
            <w:gridSpan w:val="10"/>
          </w:tcPr>
          <w:p w:rsidR="00C34DC1" w:rsidRPr="00C50B27" w:rsidRDefault="00C34DC1" w:rsidP="00FA3A66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C34DC1" w:rsidRDefault="008B5737" w:rsidP="00C34DC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čem </w:t>
            </w:r>
            <w:r w:rsidR="00C3493D">
              <w:rPr>
                <w:sz w:val="22"/>
                <w:szCs w:val="22"/>
              </w:rPr>
              <w:t xml:space="preserve">vidíte hlavní úskalí práce </w:t>
            </w:r>
            <w:r>
              <w:rPr>
                <w:sz w:val="22"/>
                <w:szCs w:val="22"/>
              </w:rPr>
              <w:t>s dětmi se syndromem CAN?</w:t>
            </w:r>
          </w:p>
          <w:p w:rsidR="00C34DC1" w:rsidRDefault="008B5737" w:rsidP="008B573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je deprivační syndrom a v čem se projevuje?</w:t>
            </w:r>
          </w:p>
          <w:p w:rsidR="008B5737" w:rsidRPr="008B5737" w:rsidRDefault="008B5737" w:rsidP="008B573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čem spatřujete hlavní rizikové faktory při práci s ohroženými dětmi?</w:t>
            </w:r>
          </w:p>
          <w:p w:rsidR="00C34DC1" w:rsidRPr="00C50B27" w:rsidRDefault="00C34DC1" w:rsidP="00FA3A66">
            <w:pPr>
              <w:rPr>
                <w:sz w:val="22"/>
                <w:szCs w:val="22"/>
              </w:rPr>
            </w:pPr>
          </w:p>
          <w:p w:rsidR="00C34DC1" w:rsidRDefault="00C34DC1" w:rsidP="00FA3A66">
            <w:pPr>
              <w:rPr>
                <w:sz w:val="22"/>
                <w:szCs w:val="22"/>
              </w:rPr>
            </w:pPr>
          </w:p>
          <w:p w:rsidR="00C34DC1" w:rsidRPr="00C50B27" w:rsidRDefault="00C34DC1" w:rsidP="00FA3A66">
            <w:pPr>
              <w:rPr>
                <w:sz w:val="22"/>
                <w:szCs w:val="22"/>
              </w:rPr>
            </w:pPr>
          </w:p>
        </w:tc>
      </w:tr>
      <w:tr w:rsidR="00C34DC1" w:rsidRPr="00C50B27" w:rsidTr="00274AAA">
        <w:tc>
          <w:tcPr>
            <w:tcW w:w="6791" w:type="dxa"/>
            <w:gridSpan w:val="3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C34DC1" w:rsidRPr="00274AAA" w:rsidRDefault="00C34DC1" w:rsidP="00FA3A66">
            <w:pPr>
              <w:jc w:val="center"/>
              <w:rPr>
                <w:sz w:val="22"/>
                <w:szCs w:val="22"/>
              </w:rPr>
            </w:pPr>
            <w:r w:rsidRPr="00274AAA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363" w:type="dxa"/>
          </w:tcPr>
          <w:p w:rsidR="00C34DC1" w:rsidRPr="00274AAA" w:rsidRDefault="00C34DC1" w:rsidP="00FA3A66">
            <w:pPr>
              <w:jc w:val="center"/>
              <w:rPr>
                <w:b/>
                <w:sz w:val="22"/>
                <w:szCs w:val="22"/>
              </w:rPr>
            </w:pPr>
            <w:r w:rsidRPr="00274AA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48" w:type="dxa"/>
            <w:gridSpan w:val="2"/>
          </w:tcPr>
          <w:p w:rsidR="00C34DC1" w:rsidRPr="00C50B27" w:rsidRDefault="00C34DC1" w:rsidP="00FA3A66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C34DC1" w:rsidRPr="00C50B27" w:rsidTr="00FA3A66">
        <w:tc>
          <w:tcPr>
            <w:tcW w:w="4068" w:type="dxa"/>
            <w:gridSpan w:val="2"/>
            <w:vAlign w:val="center"/>
          </w:tcPr>
          <w:p w:rsidR="00C34DC1" w:rsidRPr="00C50B27" w:rsidRDefault="00C34DC1" w:rsidP="00274AA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274AAA">
              <w:rPr>
                <w:sz w:val="22"/>
                <w:szCs w:val="22"/>
              </w:rPr>
              <w:t xml:space="preserve">  </w:t>
            </w:r>
            <w:proofErr w:type="gramStart"/>
            <w:r w:rsidR="00274AA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="00274AA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.2014</w:t>
            </w:r>
            <w:proofErr w:type="gramEnd"/>
          </w:p>
        </w:tc>
        <w:tc>
          <w:tcPr>
            <w:tcW w:w="5760" w:type="dxa"/>
            <w:gridSpan w:val="8"/>
            <w:vAlign w:val="center"/>
          </w:tcPr>
          <w:p w:rsidR="00C34DC1" w:rsidRPr="00C50B27" w:rsidRDefault="00C34DC1" w:rsidP="00FA3A66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>
              <w:rPr>
                <w:sz w:val="22"/>
                <w:szCs w:val="22"/>
              </w:rPr>
              <w:t xml:space="preserve"> Mgr. Marcela Zvonařová</w:t>
            </w:r>
          </w:p>
        </w:tc>
      </w:tr>
    </w:tbl>
    <w:p w:rsidR="00941335" w:rsidRDefault="00941335"/>
    <w:sectPr w:rsidR="00941335" w:rsidSect="0094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E5" w:rsidRDefault="00F201E5" w:rsidP="00C34DC1">
      <w:r>
        <w:separator/>
      </w:r>
    </w:p>
  </w:endnote>
  <w:endnote w:type="continuationSeparator" w:id="0">
    <w:p w:rsidR="00F201E5" w:rsidRDefault="00F201E5" w:rsidP="00C3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E5" w:rsidRDefault="00F201E5" w:rsidP="00C34DC1">
      <w:r>
        <w:separator/>
      </w:r>
    </w:p>
  </w:footnote>
  <w:footnote w:type="continuationSeparator" w:id="0">
    <w:p w:rsidR="00F201E5" w:rsidRDefault="00F201E5" w:rsidP="00C34DC1">
      <w:r>
        <w:continuationSeparator/>
      </w:r>
    </w:p>
  </w:footnote>
  <w:footnote w:id="1">
    <w:p w:rsidR="00C34DC1" w:rsidRDefault="00C34DC1" w:rsidP="00C34DC1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17D0"/>
    <w:multiLevelType w:val="hybridMultilevel"/>
    <w:tmpl w:val="36801DD6"/>
    <w:lvl w:ilvl="0" w:tplc="7E9812A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DC1"/>
    <w:rsid w:val="00274AAA"/>
    <w:rsid w:val="00275B3C"/>
    <w:rsid w:val="00314CE0"/>
    <w:rsid w:val="00360FD9"/>
    <w:rsid w:val="003D2983"/>
    <w:rsid w:val="004637C6"/>
    <w:rsid w:val="00477E87"/>
    <w:rsid w:val="005810F8"/>
    <w:rsid w:val="005A2A2B"/>
    <w:rsid w:val="005C696B"/>
    <w:rsid w:val="006B44B1"/>
    <w:rsid w:val="00726CFE"/>
    <w:rsid w:val="008B5737"/>
    <w:rsid w:val="00941335"/>
    <w:rsid w:val="00BF6D04"/>
    <w:rsid w:val="00C3493D"/>
    <w:rsid w:val="00C34DC1"/>
    <w:rsid w:val="00C4769E"/>
    <w:rsid w:val="00D17098"/>
    <w:rsid w:val="00ED272F"/>
    <w:rsid w:val="00F201E5"/>
    <w:rsid w:val="00F6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DC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34DC1"/>
  </w:style>
  <w:style w:type="character" w:customStyle="1" w:styleId="TextpoznpodarouChar">
    <w:name w:val="Text pozn. pod čarou Char"/>
    <w:basedOn w:val="Standardnpsmoodstavce"/>
    <w:link w:val="Textpoznpodarou"/>
    <w:semiHidden/>
    <w:rsid w:val="00C34D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C34D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53B39-C11C-4D0A-AEC8-0563628A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Filipová Magdaléna</cp:lastModifiedBy>
  <cp:revision>2</cp:revision>
  <cp:lastPrinted>2015-01-12T08:03:00Z</cp:lastPrinted>
  <dcterms:created xsi:type="dcterms:W3CDTF">2015-01-13T07:55:00Z</dcterms:created>
  <dcterms:modified xsi:type="dcterms:W3CDTF">2015-01-13T07:55:00Z</dcterms:modified>
</cp:coreProperties>
</file>