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1A3089" w:rsidRPr="00C50B27" w:rsidTr="002477D7">
        <w:tc>
          <w:tcPr>
            <w:tcW w:w="9828" w:type="dxa"/>
            <w:gridSpan w:val="9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1A3089" w:rsidRPr="00C50B27" w:rsidTr="002477D7">
        <w:tc>
          <w:tcPr>
            <w:tcW w:w="2808" w:type="dxa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1A3089" w:rsidRPr="003B55B8" w:rsidRDefault="00CE5892" w:rsidP="002477D7">
            <w:pPr>
              <w:rPr>
                <w:b/>
                <w:sz w:val="22"/>
                <w:szCs w:val="22"/>
              </w:rPr>
            </w:pPr>
            <w:r w:rsidRPr="003B55B8">
              <w:rPr>
                <w:b/>
                <w:sz w:val="22"/>
                <w:szCs w:val="22"/>
              </w:rPr>
              <w:t xml:space="preserve">   Jana Večeřová</w:t>
            </w:r>
          </w:p>
        </w:tc>
      </w:tr>
      <w:tr w:rsidR="001A3089" w:rsidRPr="00C50B27" w:rsidTr="002477D7">
        <w:tc>
          <w:tcPr>
            <w:tcW w:w="2808" w:type="dxa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1A3089" w:rsidRPr="003B55B8" w:rsidRDefault="00CE5892" w:rsidP="001A3089">
            <w:pPr>
              <w:rPr>
                <w:b/>
                <w:sz w:val="22"/>
                <w:szCs w:val="22"/>
              </w:rPr>
            </w:pPr>
            <w:r w:rsidRPr="003B55B8">
              <w:rPr>
                <w:b/>
                <w:sz w:val="22"/>
                <w:szCs w:val="22"/>
              </w:rPr>
              <w:t xml:space="preserve">   Výchovné problémy dětí v rodině a jejich řešení</w:t>
            </w:r>
          </w:p>
        </w:tc>
      </w:tr>
      <w:tr w:rsidR="001A3089" w:rsidRPr="00C50B27" w:rsidTr="002477D7">
        <w:tc>
          <w:tcPr>
            <w:tcW w:w="2808" w:type="dxa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Mgr. Renata </w:t>
            </w:r>
            <w:proofErr w:type="spellStart"/>
            <w:r>
              <w:rPr>
                <w:sz w:val="22"/>
                <w:szCs w:val="22"/>
              </w:rPr>
              <w:t>Oralová</w:t>
            </w:r>
            <w:proofErr w:type="spellEnd"/>
          </w:p>
        </w:tc>
      </w:tr>
      <w:tr w:rsidR="001A3089" w:rsidRPr="00C50B27" w:rsidTr="002477D7">
        <w:tc>
          <w:tcPr>
            <w:tcW w:w="2808" w:type="dxa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Sociální pedagogika</w:t>
            </w:r>
          </w:p>
        </w:tc>
      </w:tr>
      <w:tr w:rsidR="001A3089" w:rsidRPr="00C50B27" w:rsidTr="002477D7">
        <w:tc>
          <w:tcPr>
            <w:tcW w:w="2808" w:type="dxa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Kombinovaná</w:t>
            </w:r>
          </w:p>
        </w:tc>
      </w:tr>
      <w:tr w:rsidR="001A3089" w:rsidRPr="00C50B27" w:rsidTr="002477D7">
        <w:tc>
          <w:tcPr>
            <w:tcW w:w="2808" w:type="dxa"/>
            <w:vAlign w:val="center"/>
          </w:tcPr>
          <w:p w:rsidR="001A3089" w:rsidRPr="00C50B27" w:rsidRDefault="001A3089" w:rsidP="002477D7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1A3089" w:rsidRPr="00C50B27" w:rsidRDefault="001A3089" w:rsidP="002477D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1A3089" w:rsidRPr="00C50B27" w:rsidRDefault="001A3089" w:rsidP="002477D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1A3089" w:rsidRPr="00C50B27" w:rsidTr="002477D7">
        <w:tc>
          <w:tcPr>
            <w:tcW w:w="9828" w:type="dxa"/>
            <w:gridSpan w:val="9"/>
            <w:shd w:val="clear" w:color="auto" w:fill="A6A6A6"/>
          </w:tcPr>
          <w:p w:rsidR="001A3089" w:rsidRPr="00C50B27" w:rsidRDefault="001A3089" w:rsidP="002477D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1A3089" w:rsidRPr="00D4572A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D4572A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D4572A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D4572A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D4572A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D4572A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9828" w:type="dxa"/>
            <w:gridSpan w:val="9"/>
            <w:shd w:val="clear" w:color="auto" w:fill="A6A6A6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D4572A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D4572A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D4572A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D4572A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D4572A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D4572A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9828" w:type="dxa"/>
            <w:gridSpan w:val="9"/>
            <w:shd w:val="clear" w:color="auto" w:fill="A6A6A6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5B46ED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5B46ED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5B46ED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5B46ED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5B46ED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5B46ED">
              <w:rPr>
                <w:b/>
                <w:sz w:val="22"/>
                <w:szCs w:val="22"/>
                <w:highlight w:val="yellow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5B46ED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5B46ED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9828" w:type="dxa"/>
            <w:gridSpan w:val="9"/>
            <w:shd w:val="clear" w:color="auto" w:fill="A6A6A6"/>
          </w:tcPr>
          <w:p w:rsidR="001A3089" w:rsidRPr="00B411DB" w:rsidRDefault="001A3089" w:rsidP="002477D7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20098C" w:rsidRDefault="001A3089" w:rsidP="002477D7">
            <w:pPr>
              <w:jc w:val="center"/>
              <w:rPr>
                <w:sz w:val="22"/>
                <w:szCs w:val="22"/>
              </w:rPr>
            </w:pPr>
            <w:r w:rsidRPr="0020098C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20098C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20098C">
              <w:rPr>
                <w:b/>
                <w:sz w:val="22"/>
                <w:szCs w:val="22"/>
                <w:highlight w:val="yellow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5B46ED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5B46ED">
              <w:rPr>
                <w:b/>
                <w:sz w:val="22"/>
                <w:szCs w:val="22"/>
                <w:highlight w:val="yellow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9828" w:type="dxa"/>
            <w:gridSpan w:val="9"/>
          </w:tcPr>
          <w:p w:rsidR="001A3089" w:rsidRPr="00C50B27" w:rsidRDefault="001A3089" w:rsidP="002477D7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1A3089" w:rsidRPr="00C50B27" w:rsidRDefault="001A3089" w:rsidP="002477D7">
            <w:pPr>
              <w:rPr>
                <w:sz w:val="22"/>
                <w:szCs w:val="22"/>
              </w:rPr>
            </w:pPr>
          </w:p>
          <w:p w:rsidR="00A9506E" w:rsidRDefault="005B46ED" w:rsidP="0020098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Předkládaná práce je zaměřena na problematiku rodinné výchovy dětí a možnosti řešení výchovných problémů. Osnova je přehledně a logicky členěna</w:t>
            </w:r>
            <w:r w:rsidR="00A9506E">
              <w:rPr>
                <w:sz w:val="22"/>
                <w:szCs w:val="22"/>
              </w:rPr>
              <w:t xml:space="preserve"> na pět hlavních kapitol. Teoretická část obsahuje čtyři kapitoly zaměřené na funkce rodiny, výchovné styly a postoje, výchovné problémy a jejich možná řešení.</w:t>
            </w:r>
          </w:p>
          <w:p w:rsidR="001A3089" w:rsidRDefault="00A9506E" w:rsidP="0020098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Empirická část je zpracována v páté kapitole formou analýzy případových studií. </w:t>
            </w:r>
            <w:r w:rsidR="005B46ED">
              <w:rPr>
                <w:sz w:val="22"/>
                <w:szCs w:val="22"/>
              </w:rPr>
              <w:t xml:space="preserve"> </w:t>
            </w:r>
          </w:p>
          <w:p w:rsidR="00A9506E" w:rsidRPr="00C50B27" w:rsidRDefault="00A9506E" w:rsidP="0020098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Cíle práce uvedené v Úvodu byly formulovány v souladu s uvedeným tématem. </w:t>
            </w:r>
            <w:r w:rsidR="0040254D">
              <w:rPr>
                <w:sz w:val="22"/>
                <w:szCs w:val="22"/>
              </w:rPr>
              <w:t>V Závěru zcela absentují konkrétní závěry vyplývající z teoretické části. V empirické části</w:t>
            </w:r>
            <w:r w:rsidR="0020098C">
              <w:rPr>
                <w:sz w:val="22"/>
                <w:szCs w:val="22"/>
              </w:rPr>
              <w:t xml:space="preserve"> jsou dílčí nedostatky v metodologii, </w:t>
            </w:r>
            <w:r w:rsidR="0040254D">
              <w:rPr>
                <w:sz w:val="22"/>
                <w:szCs w:val="22"/>
              </w:rPr>
              <w:t>cíl</w:t>
            </w:r>
            <w:r w:rsidR="0020098C">
              <w:rPr>
                <w:sz w:val="22"/>
                <w:szCs w:val="22"/>
              </w:rPr>
              <w:t xml:space="preserve"> výzkumu stanoven </w:t>
            </w:r>
            <w:r w:rsidR="0040254D">
              <w:rPr>
                <w:sz w:val="22"/>
                <w:szCs w:val="22"/>
              </w:rPr>
              <w:t>velice obecně</w:t>
            </w:r>
            <w:r w:rsidR="0020098C">
              <w:rPr>
                <w:sz w:val="22"/>
                <w:szCs w:val="22"/>
              </w:rPr>
              <w:t>, nejasný původ kazuistik</w:t>
            </w:r>
            <w:r w:rsidR="0040254D">
              <w:rPr>
                <w:sz w:val="22"/>
                <w:szCs w:val="22"/>
              </w:rPr>
              <w:t xml:space="preserve"> a závěry jsou rovněž obecné a strohé. Drobné nedostatky se vyskytují v</w:t>
            </w:r>
            <w:r w:rsidR="0020098C">
              <w:rPr>
                <w:sz w:val="22"/>
                <w:szCs w:val="22"/>
              </w:rPr>
              <w:t> </w:t>
            </w:r>
            <w:r w:rsidR="0040254D">
              <w:rPr>
                <w:sz w:val="22"/>
                <w:szCs w:val="22"/>
              </w:rPr>
              <w:t>obla</w:t>
            </w:r>
            <w:r w:rsidR="0020098C">
              <w:rPr>
                <w:sz w:val="22"/>
                <w:szCs w:val="22"/>
              </w:rPr>
              <w:t>s</w:t>
            </w:r>
            <w:r w:rsidR="0040254D">
              <w:rPr>
                <w:sz w:val="22"/>
                <w:szCs w:val="22"/>
              </w:rPr>
              <w:t>ti</w:t>
            </w:r>
            <w:r w:rsidR="0020098C">
              <w:rPr>
                <w:sz w:val="22"/>
                <w:szCs w:val="22"/>
              </w:rPr>
              <w:t xml:space="preserve"> stylistické a formální úpravy.</w:t>
            </w:r>
            <w:r w:rsidR="0040254D">
              <w:rPr>
                <w:sz w:val="22"/>
                <w:szCs w:val="22"/>
              </w:rPr>
              <w:t xml:space="preserve">   </w:t>
            </w:r>
          </w:p>
          <w:p w:rsidR="001A3089" w:rsidRPr="00C50B27" w:rsidRDefault="001A3089" w:rsidP="0020098C">
            <w:pPr>
              <w:jc w:val="both"/>
              <w:rPr>
                <w:sz w:val="22"/>
                <w:szCs w:val="22"/>
              </w:rPr>
            </w:pPr>
          </w:p>
          <w:p w:rsidR="001A3089" w:rsidRPr="00C50B27" w:rsidRDefault="001A3089" w:rsidP="002477D7">
            <w:pPr>
              <w:rPr>
                <w:sz w:val="22"/>
                <w:szCs w:val="22"/>
              </w:rPr>
            </w:pPr>
          </w:p>
          <w:p w:rsidR="001A3089" w:rsidRPr="00C50B27" w:rsidRDefault="001A3089" w:rsidP="002477D7">
            <w:pPr>
              <w:rPr>
                <w:sz w:val="22"/>
                <w:szCs w:val="22"/>
              </w:rPr>
            </w:pPr>
          </w:p>
        </w:tc>
      </w:tr>
      <w:tr w:rsidR="001A3089" w:rsidRPr="00C50B27" w:rsidTr="002477D7">
        <w:tc>
          <w:tcPr>
            <w:tcW w:w="9828" w:type="dxa"/>
            <w:gridSpan w:val="9"/>
          </w:tcPr>
          <w:p w:rsidR="001A3089" w:rsidRPr="00C50B27" w:rsidRDefault="001A3089" w:rsidP="002477D7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1A3089" w:rsidRPr="00C50B27" w:rsidRDefault="001A3089" w:rsidP="002477D7">
            <w:pPr>
              <w:rPr>
                <w:sz w:val="22"/>
                <w:szCs w:val="22"/>
              </w:rPr>
            </w:pPr>
          </w:p>
          <w:p w:rsidR="001A3089" w:rsidRPr="00C50B27" w:rsidRDefault="001A3089" w:rsidP="002477D7">
            <w:pPr>
              <w:rPr>
                <w:sz w:val="22"/>
                <w:szCs w:val="22"/>
              </w:rPr>
            </w:pPr>
          </w:p>
          <w:p w:rsidR="001A3089" w:rsidRPr="00C50B27" w:rsidRDefault="00BB79BA" w:rsidP="002477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Stručně zhodnoťte závěry vyplývající </w:t>
            </w:r>
            <w:r w:rsidR="00312C34">
              <w:rPr>
                <w:sz w:val="22"/>
                <w:szCs w:val="22"/>
              </w:rPr>
              <w:t xml:space="preserve">z </w:t>
            </w:r>
            <w:r w:rsidR="00112983">
              <w:rPr>
                <w:sz w:val="22"/>
                <w:szCs w:val="22"/>
              </w:rPr>
              <w:t xml:space="preserve">teoretické i praktické části Vaši závěrečné práce. </w:t>
            </w:r>
          </w:p>
          <w:p w:rsidR="001A3089" w:rsidRPr="00C50B27" w:rsidRDefault="001A3089" w:rsidP="002477D7">
            <w:pPr>
              <w:rPr>
                <w:sz w:val="22"/>
                <w:szCs w:val="22"/>
              </w:rPr>
            </w:pPr>
          </w:p>
          <w:p w:rsidR="001A3089" w:rsidRPr="00C50B27" w:rsidRDefault="001A3089" w:rsidP="002477D7">
            <w:pPr>
              <w:rPr>
                <w:sz w:val="22"/>
                <w:szCs w:val="22"/>
              </w:rPr>
            </w:pPr>
          </w:p>
          <w:p w:rsidR="001A3089" w:rsidRPr="00C50B27" w:rsidRDefault="001A3089" w:rsidP="002477D7">
            <w:pPr>
              <w:rPr>
                <w:sz w:val="22"/>
                <w:szCs w:val="22"/>
              </w:rPr>
            </w:pP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1A3089" w:rsidRPr="00253454" w:rsidRDefault="00253454" w:rsidP="002477D7">
            <w:pPr>
              <w:jc w:val="center"/>
              <w:rPr>
                <w:b/>
                <w:sz w:val="22"/>
                <w:szCs w:val="22"/>
              </w:rPr>
            </w:pPr>
            <w:r w:rsidRPr="00253454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  <w:bookmarkStart w:id="0" w:name="_GoBack"/>
            <w:bookmarkEnd w:id="0"/>
          </w:p>
        </w:tc>
        <w:tc>
          <w:tcPr>
            <w:tcW w:w="506" w:type="dxa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rPr>
          <w:trHeight w:val="70"/>
        </w:trPr>
        <w:tc>
          <w:tcPr>
            <w:tcW w:w="4068" w:type="dxa"/>
            <w:gridSpan w:val="2"/>
            <w:vAlign w:val="center"/>
          </w:tcPr>
          <w:p w:rsidR="001A3089" w:rsidRPr="00C50B27" w:rsidRDefault="001A3089" w:rsidP="005B46E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5B46ED">
              <w:rPr>
                <w:sz w:val="22"/>
                <w:szCs w:val="22"/>
              </w:rPr>
              <w:t xml:space="preserve">   20. května 2014</w:t>
            </w:r>
          </w:p>
        </w:tc>
        <w:tc>
          <w:tcPr>
            <w:tcW w:w="5760" w:type="dxa"/>
            <w:gridSpan w:val="7"/>
            <w:vAlign w:val="center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3B72B9" w:rsidRDefault="003B72B9"/>
    <w:sectPr w:rsidR="003B72B9" w:rsidSect="00993A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1362" w:rsidRDefault="00DF1362" w:rsidP="001A3089">
      <w:r>
        <w:separator/>
      </w:r>
    </w:p>
  </w:endnote>
  <w:endnote w:type="continuationSeparator" w:id="0">
    <w:p w:rsidR="00DF1362" w:rsidRDefault="00DF1362" w:rsidP="001A30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1362" w:rsidRDefault="00DF1362" w:rsidP="001A3089">
      <w:r>
        <w:separator/>
      </w:r>
    </w:p>
  </w:footnote>
  <w:footnote w:type="continuationSeparator" w:id="0">
    <w:p w:rsidR="00DF1362" w:rsidRDefault="00DF1362" w:rsidP="001A3089">
      <w:r>
        <w:continuationSeparator/>
      </w:r>
    </w:p>
  </w:footnote>
  <w:footnote w:id="1">
    <w:p w:rsidR="001A3089" w:rsidRDefault="001A3089" w:rsidP="001A3089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3089"/>
    <w:rsid w:val="00112983"/>
    <w:rsid w:val="001A3089"/>
    <w:rsid w:val="0020098C"/>
    <w:rsid w:val="00253454"/>
    <w:rsid w:val="00312C34"/>
    <w:rsid w:val="003B55B8"/>
    <w:rsid w:val="003B72B9"/>
    <w:rsid w:val="0040254D"/>
    <w:rsid w:val="005B46ED"/>
    <w:rsid w:val="00993A7D"/>
    <w:rsid w:val="00A40DC5"/>
    <w:rsid w:val="00A9506E"/>
    <w:rsid w:val="00AE76F5"/>
    <w:rsid w:val="00BB79BA"/>
    <w:rsid w:val="00CA0078"/>
    <w:rsid w:val="00CE5892"/>
    <w:rsid w:val="00D4572A"/>
    <w:rsid w:val="00DF1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30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1A3089"/>
  </w:style>
  <w:style w:type="character" w:customStyle="1" w:styleId="TextpoznpodarouChar">
    <w:name w:val="Text pozn. pod čarou Char"/>
    <w:basedOn w:val="Standardnpsmoodstavce"/>
    <w:link w:val="Textpoznpodarou"/>
    <w:semiHidden/>
    <w:rsid w:val="001A308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1A308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30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1A3089"/>
  </w:style>
  <w:style w:type="character" w:customStyle="1" w:styleId="TextpoznpodarouChar">
    <w:name w:val="Text pozn. pod čarou Char"/>
    <w:basedOn w:val="Standardnpsmoodstavce"/>
    <w:link w:val="Textpoznpodarou"/>
    <w:semiHidden/>
    <w:rsid w:val="001A308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1A308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326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2014-05-23T14:42:00Z</dcterms:created>
  <dcterms:modified xsi:type="dcterms:W3CDTF">2014-05-23T14:42:00Z</dcterms:modified>
</cp:coreProperties>
</file>