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A282A" w:rsidRPr="00C50B27" w:rsidTr="00B141F1">
        <w:tc>
          <w:tcPr>
            <w:tcW w:w="9828" w:type="dxa"/>
            <w:gridSpan w:val="9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FA282A" w:rsidRPr="00C50B27" w:rsidTr="00B141F1">
        <w:tc>
          <w:tcPr>
            <w:tcW w:w="2808" w:type="dxa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A282A" w:rsidRPr="0006246C" w:rsidRDefault="0006246C" w:rsidP="00B141F1">
            <w:pPr>
              <w:rPr>
                <w:b/>
                <w:sz w:val="22"/>
                <w:szCs w:val="22"/>
              </w:rPr>
            </w:pPr>
            <w:r w:rsidRPr="0006246C">
              <w:rPr>
                <w:b/>
                <w:sz w:val="22"/>
                <w:szCs w:val="22"/>
              </w:rPr>
              <w:t>Libuše Ulrichová</w:t>
            </w:r>
          </w:p>
        </w:tc>
      </w:tr>
      <w:tr w:rsidR="00FA282A" w:rsidRPr="00C50B27" w:rsidTr="00B141F1">
        <w:tc>
          <w:tcPr>
            <w:tcW w:w="2808" w:type="dxa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A282A" w:rsidRPr="0006246C" w:rsidRDefault="0006246C" w:rsidP="00B141F1">
            <w:pPr>
              <w:rPr>
                <w:b/>
                <w:sz w:val="22"/>
                <w:szCs w:val="22"/>
              </w:rPr>
            </w:pPr>
            <w:r w:rsidRPr="0006246C">
              <w:rPr>
                <w:b/>
                <w:sz w:val="22"/>
                <w:szCs w:val="22"/>
              </w:rPr>
              <w:t>Právo na soukromí jako součást lidských práv.</w:t>
            </w:r>
          </w:p>
        </w:tc>
      </w:tr>
      <w:tr w:rsidR="00FA282A" w:rsidRPr="00C50B27" w:rsidTr="00B141F1">
        <w:tc>
          <w:tcPr>
            <w:tcW w:w="2808" w:type="dxa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FA282A" w:rsidRPr="00C50B27" w:rsidRDefault="0006246C" w:rsidP="00B141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Jiří Šebek</w:t>
            </w:r>
          </w:p>
        </w:tc>
      </w:tr>
      <w:tr w:rsidR="00FA282A" w:rsidRPr="00C50B27" w:rsidTr="00B141F1">
        <w:tc>
          <w:tcPr>
            <w:tcW w:w="2808" w:type="dxa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A282A" w:rsidRPr="00C50B27" w:rsidRDefault="0006246C" w:rsidP="00B141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A282A" w:rsidRPr="00C50B27" w:rsidTr="00B141F1">
        <w:tc>
          <w:tcPr>
            <w:tcW w:w="2808" w:type="dxa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A282A" w:rsidRPr="00C50B27" w:rsidRDefault="0006246C" w:rsidP="00B141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FA282A" w:rsidRPr="00C50B27" w:rsidTr="00B141F1">
        <w:tc>
          <w:tcPr>
            <w:tcW w:w="2808" w:type="dxa"/>
            <w:vAlign w:val="center"/>
          </w:tcPr>
          <w:p w:rsidR="00FA282A" w:rsidRPr="00C50B27" w:rsidRDefault="00FA282A" w:rsidP="00B141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A282A" w:rsidRPr="00C50B27" w:rsidRDefault="00FA282A" w:rsidP="00B141F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A282A" w:rsidRPr="00C50B27" w:rsidRDefault="00FA282A" w:rsidP="00B141F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A282A" w:rsidRPr="00C50B27" w:rsidTr="00B141F1">
        <w:tc>
          <w:tcPr>
            <w:tcW w:w="9828" w:type="dxa"/>
            <w:gridSpan w:val="9"/>
            <w:shd w:val="clear" w:color="auto" w:fill="A6A6A6"/>
          </w:tcPr>
          <w:p w:rsidR="00FA282A" w:rsidRPr="00C50B27" w:rsidRDefault="00FA282A" w:rsidP="00B141F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9828" w:type="dxa"/>
            <w:gridSpan w:val="9"/>
            <w:shd w:val="clear" w:color="auto" w:fill="A6A6A6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9828" w:type="dxa"/>
            <w:gridSpan w:val="9"/>
            <w:shd w:val="clear" w:color="auto" w:fill="A6A6A6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9828" w:type="dxa"/>
            <w:gridSpan w:val="9"/>
            <w:shd w:val="clear" w:color="auto" w:fill="A6A6A6"/>
          </w:tcPr>
          <w:p w:rsidR="00FA282A" w:rsidRPr="00B411DB" w:rsidRDefault="00FA282A" w:rsidP="00B141F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394650">
              <w:rPr>
                <w:b/>
                <w:i/>
                <w:sz w:val="24"/>
                <w:szCs w:val="24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9828" w:type="dxa"/>
            <w:gridSpan w:val="9"/>
          </w:tcPr>
          <w:p w:rsidR="00FA282A" w:rsidRDefault="00FA282A" w:rsidP="00B141F1">
            <w:pPr>
              <w:jc w:val="both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Odůvodnění hodnocení práce (silné a slabé stránky </w:t>
            </w:r>
            <w:proofErr w:type="gramStart"/>
            <w:r w:rsidRPr="00C50B27">
              <w:rPr>
                <w:b/>
                <w:sz w:val="22"/>
                <w:szCs w:val="22"/>
              </w:rPr>
              <w:t>práce):</w:t>
            </w:r>
            <w:r w:rsidR="00B141F1">
              <w:rPr>
                <w:b/>
                <w:sz w:val="22"/>
                <w:szCs w:val="22"/>
              </w:rPr>
              <w:t xml:space="preserve">  </w:t>
            </w:r>
            <w:r w:rsidR="00B141F1">
              <w:rPr>
                <w:sz w:val="22"/>
                <w:szCs w:val="22"/>
              </w:rPr>
              <w:t>problematika</w:t>
            </w:r>
            <w:proofErr w:type="gramEnd"/>
            <w:r w:rsidR="00B141F1">
              <w:rPr>
                <w:sz w:val="22"/>
                <w:szCs w:val="22"/>
              </w:rPr>
              <w:t xml:space="preserve"> lidských práv je poměrně frekventovaná. Autorka se zaměřila zejména na právo soukromí a na sexuální práva. Část teoreti</w:t>
            </w:r>
            <w:r w:rsidR="005C6EF4">
              <w:rPr>
                <w:sz w:val="22"/>
                <w:szCs w:val="22"/>
              </w:rPr>
              <w:t xml:space="preserve">cká obsahuje výklad základních </w:t>
            </w:r>
            <w:r w:rsidR="00B141F1">
              <w:rPr>
                <w:sz w:val="22"/>
                <w:szCs w:val="22"/>
              </w:rPr>
              <w:t xml:space="preserve">pojmů o lidských právech, o Listině základních práv a svobod.  Zabývá se trestně právní úpravou zejména znásilnění, právem soukromí </w:t>
            </w:r>
            <w:r w:rsidR="005C6EF4">
              <w:rPr>
                <w:sz w:val="22"/>
                <w:szCs w:val="22"/>
              </w:rPr>
              <w:t xml:space="preserve">z hlediska občanského zákoníku </w:t>
            </w:r>
            <w:r w:rsidR="00B141F1">
              <w:rPr>
                <w:sz w:val="22"/>
                <w:szCs w:val="22"/>
              </w:rPr>
              <w:t>apod. Nechybí zde ani historický vývoj práv. Je zřejmé, že</w:t>
            </w:r>
            <w:r w:rsidR="005C6EF4">
              <w:rPr>
                <w:sz w:val="22"/>
                <w:szCs w:val="22"/>
              </w:rPr>
              <w:t xml:space="preserve"> autorka věnovala značné úsilí </w:t>
            </w:r>
            <w:r w:rsidR="00B141F1">
              <w:rPr>
                <w:sz w:val="22"/>
                <w:szCs w:val="22"/>
              </w:rPr>
              <w:t>zpracování této části. Domnívám se však, že informací zde je tolik, že práce částečně ztrácí přehlednost.</w:t>
            </w:r>
          </w:p>
          <w:p w:rsidR="002C16B0" w:rsidRPr="00B141F1" w:rsidRDefault="002C16B0" w:rsidP="00B141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Cílem práce je analyzovat dostatečnost kodifikace uvedených kategorií a možnost předejít znásilnění. Své místo má i zkoumání následků znásilnění, ovlivnění pracovního a rodinného života po tomto skutku atd.</w:t>
            </w:r>
          </w:p>
          <w:p w:rsidR="00FA282A" w:rsidRPr="00C50B27" w:rsidRDefault="002C16B0" w:rsidP="00B141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vše obsahuje praktická část. Určitou nevýhodou je, že není zkoumána jen právní stránka věci, ale i hledisko</w:t>
            </w:r>
            <w:r w:rsidR="005C6EF4">
              <w:rPr>
                <w:sz w:val="22"/>
                <w:szCs w:val="22"/>
              </w:rPr>
              <w:t xml:space="preserve"> psychologické a sociologické (</w:t>
            </w:r>
            <w:r>
              <w:rPr>
                <w:sz w:val="22"/>
                <w:szCs w:val="22"/>
              </w:rPr>
              <w:t>následků znásilnění).</w:t>
            </w:r>
          </w:p>
          <w:p w:rsidR="00FA282A" w:rsidRDefault="002C16B0" w:rsidP="00B141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Přes uvedené připomínky jde o práci kvalitní, která obsahuje řadu informací a podnětů zajímavých i pro praxi. </w:t>
            </w:r>
          </w:p>
          <w:p w:rsidR="00FA282A" w:rsidRDefault="002C16B0" w:rsidP="00B141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FA282A" w:rsidRPr="00C50B27" w:rsidRDefault="00FA282A" w:rsidP="00B141F1">
            <w:pPr>
              <w:rPr>
                <w:sz w:val="22"/>
                <w:szCs w:val="22"/>
              </w:rPr>
            </w:pPr>
          </w:p>
        </w:tc>
      </w:tr>
      <w:tr w:rsidR="00FA282A" w:rsidRPr="00C50B27" w:rsidTr="00B141F1">
        <w:tc>
          <w:tcPr>
            <w:tcW w:w="9828" w:type="dxa"/>
            <w:gridSpan w:val="9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</w:t>
            </w:r>
            <w:r w:rsidRPr="002C16B0">
              <w:rPr>
                <w:sz w:val="22"/>
                <w:szCs w:val="22"/>
              </w:rPr>
              <w:t>:</w:t>
            </w:r>
            <w:r w:rsidR="002C16B0" w:rsidRPr="002C16B0">
              <w:rPr>
                <w:sz w:val="22"/>
                <w:szCs w:val="22"/>
              </w:rPr>
              <w:t xml:space="preserve">  Ze závěrů práce vyplývá, že</w:t>
            </w:r>
            <w:r w:rsidR="002C16B0">
              <w:rPr>
                <w:sz w:val="22"/>
                <w:szCs w:val="22"/>
              </w:rPr>
              <w:t xml:space="preserve"> k právní úpravě </w:t>
            </w:r>
            <w:r w:rsidR="00394650">
              <w:rPr>
                <w:sz w:val="22"/>
                <w:szCs w:val="22"/>
              </w:rPr>
              <w:t>zkoumaných práv jste k</w:t>
            </w:r>
            <w:r w:rsidR="005C6EF4">
              <w:rPr>
                <w:sz w:val="22"/>
                <w:szCs w:val="22"/>
              </w:rPr>
              <w:t>ritická. Jak tento stav zlepšit</w:t>
            </w:r>
            <w:r w:rsidR="00394650">
              <w:rPr>
                <w:sz w:val="22"/>
                <w:szCs w:val="22"/>
              </w:rPr>
              <w:t>?</w:t>
            </w:r>
          </w:p>
          <w:p w:rsidR="00FA282A" w:rsidRPr="00C50B27" w:rsidRDefault="00FA282A" w:rsidP="00B141F1">
            <w:pPr>
              <w:rPr>
                <w:sz w:val="22"/>
                <w:szCs w:val="22"/>
              </w:rPr>
            </w:pPr>
          </w:p>
        </w:tc>
      </w:tr>
      <w:tr w:rsidR="00FA282A" w:rsidRPr="00C50B27" w:rsidTr="00B141F1">
        <w:tc>
          <w:tcPr>
            <w:tcW w:w="6791" w:type="dxa"/>
            <w:gridSpan w:val="3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FA282A" w:rsidRPr="00394650" w:rsidRDefault="00FA282A" w:rsidP="00B141F1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394650">
              <w:rPr>
                <w:b/>
                <w:i/>
                <w:sz w:val="28"/>
                <w:szCs w:val="28"/>
                <w:u w:val="single"/>
              </w:rPr>
              <w:t>B</w:t>
            </w:r>
          </w:p>
        </w:tc>
        <w:tc>
          <w:tcPr>
            <w:tcW w:w="506" w:type="dxa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FA282A" w:rsidRPr="00C50B27" w:rsidRDefault="00FA282A" w:rsidP="00B141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B141F1">
        <w:tc>
          <w:tcPr>
            <w:tcW w:w="4068" w:type="dxa"/>
            <w:gridSpan w:val="2"/>
            <w:vAlign w:val="center"/>
          </w:tcPr>
          <w:p w:rsidR="00FA282A" w:rsidRPr="00C50B27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C28D7">
              <w:rPr>
                <w:sz w:val="22"/>
                <w:szCs w:val="22"/>
              </w:rPr>
              <w:t xml:space="preserve">  </w:t>
            </w:r>
            <w:proofErr w:type="gramStart"/>
            <w:r w:rsidR="001C28D7">
              <w:rPr>
                <w:sz w:val="22"/>
                <w:szCs w:val="22"/>
              </w:rPr>
              <w:t>16.5.2014</w:t>
            </w:r>
            <w:bookmarkStart w:id="0" w:name="_GoBack"/>
            <w:bookmarkEnd w:id="0"/>
            <w:proofErr w:type="gramEnd"/>
          </w:p>
        </w:tc>
        <w:tc>
          <w:tcPr>
            <w:tcW w:w="5760" w:type="dxa"/>
            <w:gridSpan w:val="7"/>
            <w:vAlign w:val="center"/>
          </w:tcPr>
          <w:p w:rsidR="00FA282A" w:rsidRDefault="00FA282A" w:rsidP="00B141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  <w:p w:rsidR="00394650" w:rsidRDefault="00394650" w:rsidP="00B141F1">
            <w:pPr>
              <w:rPr>
                <w:sz w:val="22"/>
                <w:szCs w:val="22"/>
              </w:rPr>
            </w:pPr>
          </w:p>
          <w:p w:rsidR="00394650" w:rsidRPr="00C50B27" w:rsidRDefault="00394650" w:rsidP="00B141F1">
            <w:pPr>
              <w:rPr>
                <w:sz w:val="22"/>
                <w:szCs w:val="22"/>
              </w:rPr>
            </w:pPr>
          </w:p>
        </w:tc>
      </w:tr>
    </w:tbl>
    <w:p w:rsidR="00FA282A" w:rsidRDefault="00FA282A"/>
    <w:sectPr w:rsidR="00FA282A" w:rsidSect="00106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8A8" w:rsidRDefault="008258A8" w:rsidP="00FA282A">
      <w:r>
        <w:separator/>
      </w:r>
    </w:p>
  </w:endnote>
  <w:endnote w:type="continuationSeparator" w:id="0">
    <w:p w:rsidR="008258A8" w:rsidRDefault="008258A8" w:rsidP="00FA2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8A8" w:rsidRDefault="008258A8" w:rsidP="00FA282A">
      <w:r>
        <w:separator/>
      </w:r>
    </w:p>
  </w:footnote>
  <w:footnote w:type="continuationSeparator" w:id="0">
    <w:p w:rsidR="008258A8" w:rsidRDefault="008258A8" w:rsidP="00FA282A">
      <w:r>
        <w:continuationSeparator/>
      </w:r>
    </w:p>
  </w:footnote>
  <w:footnote w:id="1">
    <w:p w:rsidR="002C16B0" w:rsidRDefault="002C16B0" w:rsidP="00FA282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82A"/>
    <w:rsid w:val="0006246C"/>
    <w:rsid w:val="00106E37"/>
    <w:rsid w:val="001C28D7"/>
    <w:rsid w:val="002C16B0"/>
    <w:rsid w:val="00394650"/>
    <w:rsid w:val="005C6EF4"/>
    <w:rsid w:val="008258A8"/>
    <w:rsid w:val="00B141F1"/>
    <w:rsid w:val="00FA2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A282A"/>
  </w:style>
  <w:style w:type="character" w:customStyle="1" w:styleId="TextpoznpodarouChar">
    <w:name w:val="Text pozn. pod čarou Char"/>
    <w:basedOn w:val="Standardnpsmoodstavce"/>
    <w:link w:val="Textpoznpodarou"/>
    <w:semiHidden/>
    <w:rsid w:val="00FA282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FA282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A282A"/>
  </w:style>
  <w:style w:type="character" w:customStyle="1" w:styleId="TextpoznpodarouChar">
    <w:name w:val="Text pozn. pod čarou Char"/>
    <w:basedOn w:val="Standardnpsmoodstavce"/>
    <w:link w:val="Textpoznpodarou"/>
    <w:semiHidden/>
    <w:rsid w:val="00FA282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FA282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C770D-01AF-44EB-85EC-7206C5520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362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Šebek Jiří JUDr.</dc:creator>
  <cp:lastModifiedBy>Filipová Magdaléna</cp:lastModifiedBy>
  <cp:revision>2</cp:revision>
  <cp:lastPrinted>2014-05-16T08:08:00Z</cp:lastPrinted>
  <dcterms:created xsi:type="dcterms:W3CDTF">2014-05-16T08:34:00Z</dcterms:created>
  <dcterms:modified xsi:type="dcterms:W3CDTF">2014-05-16T08:34:00Z</dcterms:modified>
</cp:coreProperties>
</file>