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6"/>
        <w:gridCol w:w="3893"/>
        <w:gridCol w:w="375"/>
        <w:gridCol w:w="363"/>
        <w:gridCol w:w="363"/>
        <w:gridCol w:w="375"/>
        <w:gridCol w:w="351"/>
        <w:gridCol w:w="342"/>
      </w:tblGrid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0B4F11" w:rsidRDefault="00AC08AE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Adéla Dobiášová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0B4F11" w:rsidRDefault="00AC08AE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Analýza vybraných školních vzdělávacích programů z hlediska podpory zdraví v mateřské škole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0B4F11" w:rsidRDefault="00AC08AE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doc. PaedDr. Jana Majerčíková, PhD.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0B4F11" w:rsidRDefault="004C3A9C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0B4F11" w:rsidRDefault="004C3A9C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0B4F11" w:rsidRPr="000B4F11" w:rsidTr="009A25E8">
        <w:tc>
          <w:tcPr>
            <w:tcW w:w="1737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0B4F11" w:rsidTr="002A300A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A300A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A300A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0B4F11" w:rsidTr="002A300A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D04A3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A300A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A300A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0B4F11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0B4F11" w:rsidTr="002A300A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A300A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A300A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A300A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0B4F11" w:rsidTr="002A300A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A300A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5E1799" w:rsidRDefault="000B4F11" w:rsidP="005E1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5E1799" w:rsidRDefault="005E1799" w:rsidP="005E1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Teoreticko-empirická práce</w:t>
            </w:r>
            <w:r w:rsidR="00375541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D97890">
              <w:rPr>
                <w:rFonts w:ascii="Times New Roman" w:eastAsia="Times New Roman" w:hAnsi="Times New Roman" w:cs="Times New Roman"/>
                <w:lang w:eastAsia="cs-CZ"/>
              </w:rPr>
              <w:t>prezentuje ve svých úvodních</w:t>
            </w:r>
            <w:r w:rsidR="00786952">
              <w:rPr>
                <w:rFonts w:ascii="Times New Roman" w:eastAsia="Times New Roman" w:hAnsi="Times New Roman" w:cs="Times New Roman"/>
                <w:lang w:eastAsia="cs-CZ"/>
              </w:rPr>
              <w:t xml:space="preserve"> pasážích teoretická východiska k</w:t>
            </w:r>
            <w:r w:rsidR="00D97890">
              <w:rPr>
                <w:rFonts w:ascii="Times New Roman" w:eastAsia="Times New Roman" w:hAnsi="Times New Roman" w:cs="Times New Roman"/>
                <w:lang w:eastAsia="cs-CZ"/>
              </w:rPr>
              <w:t>e kvalitativně orientovanému výzkumu.</w:t>
            </w:r>
            <w:r w:rsidR="009D186D">
              <w:rPr>
                <w:rFonts w:ascii="Times New Roman" w:eastAsia="Times New Roman" w:hAnsi="Times New Roman" w:cs="Times New Roman"/>
                <w:lang w:eastAsia="cs-CZ"/>
              </w:rPr>
              <w:t xml:space="preserve"> Dobře nastavený obsah je </w:t>
            </w:r>
            <w:r w:rsidR="0060374E">
              <w:rPr>
                <w:rFonts w:ascii="Times New Roman" w:eastAsia="Times New Roman" w:hAnsi="Times New Roman" w:cs="Times New Roman"/>
                <w:lang w:eastAsia="cs-CZ"/>
              </w:rPr>
              <w:t xml:space="preserve">však </w:t>
            </w:r>
            <w:r w:rsidR="009D186D">
              <w:rPr>
                <w:rFonts w:ascii="Times New Roman" w:eastAsia="Times New Roman" w:hAnsi="Times New Roman" w:cs="Times New Roman"/>
                <w:lang w:eastAsia="cs-CZ"/>
              </w:rPr>
              <w:t>naplněn téměř bez výjimky citacemi a parafrázemi z literatury.</w:t>
            </w:r>
          </w:p>
          <w:p w:rsidR="00CC2591" w:rsidRDefault="005E1799" w:rsidP="005E1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Závěrečná práce je postavena na analýze 4 školních vzdělávacích </w:t>
            </w:r>
            <w:r w:rsidR="00DC117A">
              <w:rPr>
                <w:rFonts w:ascii="Times New Roman" w:eastAsia="Times New Roman" w:hAnsi="Times New Roman" w:cs="Times New Roman"/>
                <w:lang w:eastAsia="cs-CZ"/>
              </w:rPr>
              <w:t>programů MŠ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DC117A">
              <w:rPr>
                <w:rFonts w:ascii="Times New Roman" w:eastAsia="Times New Roman" w:hAnsi="Times New Roman" w:cs="Times New Roman"/>
                <w:lang w:eastAsia="cs-CZ"/>
              </w:rPr>
              <w:t xml:space="preserve"> Za stěžejní stať interpretační části práce považuji podkapitolu 4.8, která mala představovat (usuzu</w:t>
            </w:r>
            <w:r w:rsidR="00786952">
              <w:rPr>
                <w:rFonts w:ascii="Times New Roman" w:eastAsia="Times New Roman" w:hAnsi="Times New Roman" w:cs="Times New Roman"/>
                <w:lang w:eastAsia="cs-CZ"/>
              </w:rPr>
              <w:t>ji) závěry, výsledky analýzy. Ta</w:t>
            </w:r>
            <w:r w:rsidR="00DC117A">
              <w:rPr>
                <w:rFonts w:ascii="Times New Roman" w:eastAsia="Times New Roman" w:hAnsi="Times New Roman" w:cs="Times New Roman"/>
                <w:lang w:eastAsia="cs-CZ"/>
              </w:rPr>
              <w:t>to část je však poddimenzována</w:t>
            </w:r>
            <w:r w:rsidR="00977FE8">
              <w:rPr>
                <w:rFonts w:ascii="Times New Roman" w:eastAsia="Times New Roman" w:hAnsi="Times New Roman" w:cs="Times New Roman"/>
                <w:lang w:eastAsia="cs-CZ"/>
              </w:rPr>
              <w:t xml:space="preserve">, očekávala </w:t>
            </w:r>
            <w:r w:rsidR="00786952">
              <w:rPr>
                <w:rFonts w:ascii="Times New Roman" w:eastAsia="Times New Roman" w:hAnsi="Times New Roman" w:cs="Times New Roman"/>
                <w:lang w:eastAsia="cs-CZ"/>
              </w:rPr>
              <w:t>bych</w:t>
            </w:r>
            <w:r w:rsidR="00FD0B01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E87F66">
              <w:rPr>
                <w:rFonts w:ascii="Times New Roman" w:eastAsia="Times New Roman" w:hAnsi="Times New Roman" w:cs="Times New Roman"/>
                <w:lang w:eastAsia="cs-CZ"/>
              </w:rPr>
              <w:t xml:space="preserve">lepší využití </w:t>
            </w:r>
            <w:r w:rsidR="00CC2591">
              <w:rPr>
                <w:rFonts w:ascii="Times New Roman" w:eastAsia="Times New Roman" w:hAnsi="Times New Roman" w:cs="Times New Roman"/>
                <w:lang w:eastAsia="cs-CZ"/>
              </w:rPr>
              <w:t>realizované</w:t>
            </w:r>
            <w:r w:rsidR="00E87F66">
              <w:rPr>
                <w:rFonts w:ascii="Times New Roman" w:eastAsia="Times New Roman" w:hAnsi="Times New Roman" w:cs="Times New Roman"/>
                <w:lang w:eastAsia="cs-CZ"/>
              </w:rPr>
              <w:t xml:space="preserve"> analýzy</w:t>
            </w:r>
            <w:r w:rsidR="00326599">
              <w:rPr>
                <w:rFonts w:ascii="Times New Roman" w:eastAsia="Times New Roman" w:hAnsi="Times New Roman" w:cs="Times New Roman"/>
                <w:lang w:eastAsia="cs-CZ"/>
              </w:rPr>
              <w:t xml:space="preserve"> (kterou oceňuji)</w:t>
            </w:r>
            <w:r w:rsidR="00CC2591">
              <w:rPr>
                <w:rFonts w:ascii="Times New Roman" w:eastAsia="Times New Roman" w:hAnsi="Times New Roman" w:cs="Times New Roman"/>
                <w:lang w:eastAsia="cs-CZ"/>
              </w:rPr>
              <w:t>, hlubší interpretaci a případně diskusi k problematice programu Zdravá MŠ</w:t>
            </w:r>
            <w:r w:rsidR="00E87F66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</w:p>
          <w:p w:rsidR="005E1799" w:rsidRDefault="00E87F66" w:rsidP="005E1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 kapitole 5 má autorka ambici předložit návrh</w:t>
            </w:r>
            <w:r w:rsidR="00786952">
              <w:rPr>
                <w:rFonts w:ascii="Times New Roman" w:eastAsia="Times New Roman" w:hAnsi="Times New Roman" w:cs="Times New Roman"/>
                <w:lang w:eastAsia="cs-CZ"/>
              </w:rPr>
              <w:t>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doporučení do praxe MŠ</w:t>
            </w:r>
            <w:r w:rsidR="00786952">
              <w:rPr>
                <w:rFonts w:ascii="Times New Roman" w:eastAsia="Times New Roman" w:hAnsi="Times New Roman" w:cs="Times New Roman"/>
                <w:lang w:eastAsia="cs-CZ"/>
              </w:rPr>
              <w:t xml:space="preserve">, které plynou z jejího šetření. Píše však </w:t>
            </w:r>
            <w:r w:rsidR="00D97890">
              <w:rPr>
                <w:rFonts w:ascii="Times New Roman" w:eastAsia="Times New Roman" w:hAnsi="Times New Roman" w:cs="Times New Roman"/>
                <w:lang w:eastAsia="cs-CZ"/>
              </w:rPr>
              <w:t xml:space="preserve">jenom </w:t>
            </w:r>
            <w:r w:rsidR="00786952">
              <w:rPr>
                <w:rFonts w:ascii="Times New Roman" w:eastAsia="Times New Roman" w:hAnsi="Times New Roman" w:cs="Times New Roman"/>
                <w:lang w:eastAsia="cs-CZ"/>
              </w:rPr>
              <w:t>o možnostech využití práce.</w:t>
            </w:r>
          </w:p>
          <w:p w:rsidR="000B4F11" w:rsidRDefault="0060374E" w:rsidP="005E1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  <w:r w:rsidR="006C7055">
              <w:rPr>
                <w:rFonts w:ascii="Times New Roman" w:eastAsia="Times New Roman" w:hAnsi="Times New Roman" w:cs="Times New Roman"/>
                <w:lang w:eastAsia="cs-CZ"/>
              </w:rPr>
              <w:t> práci je několik jazykových nepřesností</w:t>
            </w:r>
            <w:r w:rsidR="00583EFF">
              <w:rPr>
                <w:rFonts w:ascii="Times New Roman" w:eastAsia="Times New Roman" w:hAnsi="Times New Roman" w:cs="Times New Roman"/>
                <w:lang w:eastAsia="cs-CZ"/>
              </w:rPr>
              <w:t xml:space="preserve"> (např. s. 32</w:t>
            </w:r>
            <w:r w:rsidR="00D04A31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5E1799">
              <w:rPr>
                <w:rFonts w:ascii="Times New Roman" w:eastAsia="Times New Roman" w:hAnsi="Times New Roman" w:cs="Times New Roman"/>
                <w:lang w:eastAsia="cs-CZ"/>
              </w:rPr>
              <w:t>v rámci prezentací</w:t>
            </w:r>
            <w:r w:rsidR="00D04A31">
              <w:rPr>
                <w:rFonts w:ascii="Times New Roman" w:eastAsia="Times New Roman" w:hAnsi="Times New Roman" w:cs="Times New Roman"/>
                <w:lang w:eastAsia="cs-CZ"/>
              </w:rPr>
              <w:t xml:space="preserve"> výsledků z jednotlivých tabulek</w:t>
            </w:r>
            <w:r w:rsidR="005E1799">
              <w:rPr>
                <w:rFonts w:ascii="Times New Roman" w:eastAsia="Times New Roman" w:hAnsi="Times New Roman" w:cs="Times New Roman"/>
                <w:lang w:eastAsia="cs-CZ"/>
              </w:rPr>
              <w:t xml:space="preserve"> apod.</w:t>
            </w:r>
            <w:r w:rsidR="00583EFF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  <w:r w:rsidR="006C7055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D04A31">
              <w:rPr>
                <w:rFonts w:ascii="Times New Roman" w:eastAsia="Times New Roman" w:hAnsi="Times New Roman" w:cs="Times New Roman"/>
                <w:lang w:eastAsia="cs-CZ"/>
              </w:rPr>
              <w:t xml:space="preserve"> Názvy tabulek nejsou uvedeny nad tabulku.</w:t>
            </w:r>
          </w:p>
          <w:p w:rsidR="00E12D85" w:rsidRPr="000B4F11" w:rsidRDefault="00E12D85" w:rsidP="005E1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Práci doporučuji k obhajobě.</w:t>
            </w: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5E1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0B4F11" w:rsidRPr="00992030" w:rsidRDefault="005E1799" w:rsidP="00992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92030">
              <w:rPr>
                <w:rFonts w:ascii="Times New Roman" w:eastAsia="Times New Roman" w:hAnsi="Times New Roman" w:cs="Times New Roman"/>
                <w:lang w:eastAsia="cs-CZ"/>
              </w:rPr>
              <w:t xml:space="preserve">V jedné z výzkumných otázek chcete odhalit obsahové rámce ve ŠVP Zdravých MŠ. </w:t>
            </w:r>
            <w:r w:rsidR="009A290D" w:rsidRPr="00992030">
              <w:rPr>
                <w:rFonts w:ascii="Times New Roman" w:eastAsia="Times New Roman" w:hAnsi="Times New Roman" w:cs="Times New Roman"/>
                <w:lang w:eastAsia="cs-CZ"/>
              </w:rPr>
              <w:t>Co jste zjistili</w:t>
            </w:r>
            <w:r w:rsidRPr="00992030"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</w:p>
          <w:p w:rsidR="00337F98" w:rsidRPr="00992030" w:rsidRDefault="003A5DBA" w:rsidP="003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92030">
              <w:rPr>
                <w:rFonts w:ascii="Times New Roman" w:eastAsia="Times New Roman" w:hAnsi="Times New Roman" w:cs="Times New Roman"/>
                <w:lang w:eastAsia="cs-CZ"/>
              </w:rPr>
              <w:t>V kvalitativně orientovaném výzkumu se očekává záměrný výběr případů. Podle čeho jste vybírala vhodné ŠVP pro svoje šetření?</w:t>
            </w:r>
          </w:p>
        </w:tc>
      </w:tr>
      <w:tr w:rsidR="000B4F11" w:rsidRPr="000B4F11" w:rsidTr="002A300A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0B4F11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2A300A">
        <w:tc>
          <w:tcPr>
            <w:tcW w:w="3833" w:type="pct"/>
            <w:gridSpan w:val="2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DF168F">
              <w:rPr>
                <w:rFonts w:ascii="Times New Roman" w:eastAsia="Times New Roman" w:hAnsi="Times New Roman" w:cs="Times New Roman"/>
                <w:lang w:eastAsia="cs-CZ"/>
              </w:rPr>
              <w:t xml:space="preserve"> 15. 5. 2015</w:t>
            </w:r>
          </w:p>
        </w:tc>
        <w:tc>
          <w:tcPr>
            <w:tcW w:w="1167" w:type="pct"/>
            <w:gridSpan w:val="6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 w:rsidR="0009256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09256F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J.Majerčíková</w:t>
            </w:r>
            <w:proofErr w:type="spellEnd"/>
            <w:r w:rsidR="0009256F">
              <w:rPr>
                <w:rFonts w:ascii="Times New Roman" w:eastAsia="Times New Roman" w:hAnsi="Times New Roman" w:cs="Times New Roman"/>
                <w:lang w:eastAsia="cs-CZ"/>
              </w:rPr>
              <w:t>, v.r.</w:t>
            </w:r>
          </w:p>
        </w:tc>
      </w:tr>
    </w:tbl>
    <w:p w:rsidR="00DC0D7B" w:rsidRDefault="00DC0D7B">
      <w:bookmarkStart w:id="0" w:name="_GoBack"/>
      <w:bookmarkEnd w:id="0"/>
    </w:p>
    <w:sectPr w:rsidR="00DC0D7B" w:rsidSect="007C6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90" w:rsidRDefault="00F01990" w:rsidP="000B4F11">
      <w:pPr>
        <w:spacing w:after="0" w:line="240" w:lineRule="auto"/>
      </w:pPr>
      <w:r>
        <w:separator/>
      </w:r>
    </w:p>
  </w:endnote>
  <w:endnote w:type="continuationSeparator" w:id="0">
    <w:p w:rsidR="00F01990" w:rsidRDefault="00F01990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90" w:rsidRDefault="00F01990" w:rsidP="000B4F11">
      <w:pPr>
        <w:spacing w:after="0" w:line="240" w:lineRule="auto"/>
      </w:pPr>
      <w:r>
        <w:separator/>
      </w:r>
    </w:p>
  </w:footnote>
  <w:footnote w:type="continuationSeparator" w:id="0">
    <w:p w:rsidR="00F01990" w:rsidRDefault="00F01990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42457"/>
    <w:multiLevelType w:val="hybridMultilevel"/>
    <w:tmpl w:val="96023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F11"/>
    <w:rsid w:val="0009256F"/>
    <w:rsid w:val="000B4F11"/>
    <w:rsid w:val="000C589E"/>
    <w:rsid w:val="001550F2"/>
    <w:rsid w:val="001F77F0"/>
    <w:rsid w:val="002762F5"/>
    <w:rsid w:val="002A300A"/>
    <w:rsid w:val="00320A26"/>
    <w:rsid w:val="00326599"/>
    <w:rsid w:val="00337F98"/>
    <w:rsid w:val="00375541"/>
    <w:rsid w:val="00396661"/>
    <w:rsid w:val="003A5DBA"/>
    <w:rsid w:val="003F3E5D"/>
    <w:rsid w:val="004C3A9C"/>
    <w:rsid w:val="004E266D"/>
    <w:rsid w:val="00583EFF"/>
    <w:rsid w:val="005B4264"/>
    <w:rsid w:val="005E1799"/>
    <w:rsid w:val="0060374E"/>
    <w:rsid w:val="006C7055"/>
    <w:rsid w:val="00786952"/>
    <w:rsid w:val="007C69D4"/>
    <w:rsid w:val="00811765"/>
    <w:rsid w:val="00977FE8"/>
    <w:rsid w:val="00992030"/>
    <w:rsid w:val="009A290D"/>
    <w:rsid w:val="009D186D"/>
    <w:rsid w:val="00AC08AE"/>
    <w:rsid w:val="00CC2591"/>
    <w:rsid w:val="00D04A31"/>
    <w:rsid w:val="00D700FE"/>
    <w:rsid w:val="00D97890"/>
    <w:rsid w:val="00DA3111"/>
    <w:rsid w:val="00DC0D7B"/>
    <w:rsid w:val="00DC117A"/>
    <w:rsid w:val="00DF168F"/>
    <w:rsid w:val="00DF2810"/>
    <w:rsid w:val="00E12D85"/>
    <w:rsid w:val="00E87F66"/>
    <w:rsid w:val="00F01990"/>
    <w:rsid w:val="00FD0B01"/>
    <w:rsid w:val="00FD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9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7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zemanova</cp:lastModifiedBy>
  <cp:revision>3</cp:revision>
  <dcterms:created xsi:type="dcterms:W3CDTF">2015-05-18T10:13:00Z</dcterms:created>
  <dcterms:modified xsi:type="dcterms:W3CDTF">2015-05-18T10:13:00Z</dcterms:modified>
</cp:coreProperties>
</file>