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A44C2" w:rsidP="00362AB0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>Bc. René Loubek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A44C2" w:rsidP="00362AB0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>Sociální pracovník obce, jeho možnosti a limity.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A44C2" w:rsidP="00362AB0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 xml:space="preserve">PhDr. Helena </w:t>
            </w:r>
            <w:proofErr w:type="spellStart"/>
            <w:r w:rsidRPr="009A44C2">
              <w:rPr>
                <w:sz w:val="22"/>
                <w:szCs w:val="22"/>
              </w:rPr>
              <w:t>Skarupská</w:t>
            </w:r>
            <w:proofErr w:type="spellEnd"/>
            <w:r w:rsidRPr="009A44C2">
              <w:rPr>
                <w:sz w:val="22"/>
                <w:szCs w:val="22"/>
              </w:rPr>
              <w:t xml:space="preserve">, </w:t>
            </w:r>
            <w:proofErr w:type="spellStart"/>
            <w:r w:rsidRPr="009A44C2">
              <w:rPr>
                <w:sz w:val="22"/>
                <w:szCs w:val="22"/>
              </w:rPr>
              <w:t>Ph.D</w:t>
            </w:r>
            <w:proofErr w:type="spellEnd"/>
            <w:r w:rsidRPr="009A44C2"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A44C2" w:rsidP="00362AB0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A44C2" w:rsidP="00362AB0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9A44C2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A44C2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A44C2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9A44C2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9A44C2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9A44C2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A44C2">
              <w:rPr>
                <w:b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9A44C2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A44C2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A44C2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9A44C2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9A44C2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9A44C2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A44C2">
              <w:rPr>
                <w:b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9A44C2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A44C2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A44C2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9A44C2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9A44C2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9A44C2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A44C2">
              <w:rPr>
                <w:b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9A44C2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A44C2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A44C2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9A44C2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9A44C2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9A44C2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A44C2">
              <w:rPr>
                <w:b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9A44C2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A44C2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A44C2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9A44C2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9A44C2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9A44C2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A44C2">
              <w:rPr>
                <w:b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9A44C2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9A44C2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9A44C2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9A44C2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9A44C2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9A44C2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9A44C2">
              <w:rPr>
                <w:b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9A44C2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9A44C2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A44C2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9A44C2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9A44C2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9A44C2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A44C2">
              <w:rPr>
                <w:b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9A44C2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9A44C2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A44C2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9A44C2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9A44C2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9A44C2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A44C2">
              <w:rPr>
                <w:b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9A44C2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9A44C2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A44C2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9A44C2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9A44C2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9A44C2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A44C2">
              <w:rPr>
                <w:b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9A44C2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9A44C2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A44C2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9A44C2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9A44C2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9A44C2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A44C2">
              <w:rPr>
                <w:b/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9A44C2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9A44C2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9A44C2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9A44C2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9A44C2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9A44C2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9A44C2">
              <w:rPr>
                <w:b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9A44C2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9A44C2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9A44C2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9A44C2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9A44C2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9A44C2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9A44C2">
              <w:rPr>
                <w:b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A44C2" w:rsidRPr="009A44C2" w:rsidRDefault="009A44C2" w:rsidP="009A44C2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 xml:space="preserve">Předložená diplomová práce </w:t>
            </w:r>
            <w:r w:rsidRPr="009A44C2">
              <w:rPr>
                <w:b/>
                <w:sz w:val="22"/>
                <w:szCs w:val="22"/>
              </w:rPr>
              <w:t>nesplňuje</w:t>
            </w:r>
            <w:r w:rsidRPr="009A44C2">
              <w:rPr>
                <w:sz w:val="22"/>
                <w:szCs w:val="22"/>
              </w:rPr>
              <w:t xml:space="preserve"> žádné parametry požadavků na diplomovou práci. V teoretické části nejsou operacionalizovány pojmy vycházející z tématu práce a ke kterým odkazuje výzkum. Již obsah ukazuje na totální chaotičnost. V úvodu práce je sice cíl vymezen, ale autor do něj zahrnul ještě další složky, které s ním nekorespondují. Autor nemá vůbec jasno ve vymezení základních pojmů - sociální práce, sociální politika a sociální pedagogika. Vůbec není jasné, jaké vymezení má mít dle autora sociální pedagog jako zaměstnanec obecního úřadu obce s rozšířenou působností.</w:t>
            </w:r>
          </w:p>
          <w:p w:rsidR="009A44C2" w:rsidRPr="009A44C2" w:rsidRDefault="009A44C2" w:rsidP="009A44C2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 xml:space="preserve">První kapitola je chaotickým výběrem z různých </w:t>
            </w:r>
            <w:proofErr w:type="gramStart"/>
            <w:r w:rsidRPr="009A44C2">
              <w:rPr>
                <w:sz w:val="22"/>
                <w:szCs w:val="22"/>
              </w:rPr>
              <w:t>zdrojů,</w:t>
            </w:r>
            <w:r w:rsidR="008C7D39">
              <w:rPr>
                <w:sz w:val="22"/>
                <w:szCs w:val="22"/>
              </w:rPr>
              <w:t xml:space="preserve"> </w:t>
            </w:r>
            <w:r w:rsidRPr="009A44C2">
              <w:rPr>
                <w:sz w:val="22"/>
                <w:szCs w:val="22"/>
              </w:rPr>
              <w:t>které</w:t>
            </w:r>
            <w:proofErr w:type="gramEnd"/>
            <w:r w:rsidRPr="009A44C2">
              <w:rPr>
                <w:sz w:val="22"/>
                <w:szCs w:val="22"/>
              </w:rPr>
              <w:t xml:space="preserve"> nejsou správně uvedeny a někde nejsou vůbec uvedeny, z </w:t>
            </w:r>
            <w:proofErr w:type="gramStart"/>
            <w:r w:rsidRPr="009A44C2">
              <w:rPr>
                <w:sz w:val="22"/>
                <w:szCs w:val="22"/>
              </w:rPr>
              <w:t>níž</w:t>
            </w:r>
            <w:proofErr w:type="gramEnd"/>
            <w:r w:rsidRPr="009A44C2">
              <w:rPr>
                <w:sz w:val="22"/>
                <w:szCs w:val="22"/>
              </w:rPr>
              <w:t xml:space="preserve"> vyplývá, že autor vůbec nezná a nepochopil vývoj sociální práce a profese sociálního pracovníka. Sociální pracovník není distributorem sociálních služeb (s. 20). Část věnovaná kompetencím není zakotvená do tématu</w:t>
            </w:r>
            <w:r>
              <w:rPr>
                <w:sz w:val="22"/>
                <w:szCs w:val="22"/>
              </w:rPr>
              <w:t>, celá strana 23 nedává smysl. N</w:t>
            </w:r>
            <w:r w:rsidRPr="009A44C2">
              <w:rPr>
                <w:sz w:val="22"/>
                <w:szCs w:val="22"/>
              </w:rPr>
              <w:t>ení jasně vymezeno postavení sociálního pracovníka obecního úřadu obce s rozšířenou působností. Jsou sem zapleteny věci z oblastí, které nesouvisí s tématem (např. 24 - ošetřovatel?).  Zařazení podkapitoly 1.3 se vůbec nijak nevztahuje k tématu a lze na něj nahlížet pouze účelově</w:t>
            </w:r>
            <w:r w:rsidR="008C7D39">
              <w:rPr>
                <w:sz w:val="22"/>
                <w:szCs w:val="22"/>
              </w:rPr>
              <w:t xml:space="preserve"> jako</w:t>
            </w:r>
            <w:r w:rsidRPr="009A44C2">
              <w:rPr>
                <w:sz w:val="22"/>
                <w:szCs w:val="22"/>
              </w:rPr>
              <w:t xml:space="preserve"> k vyplnění prostoru. Podobně podkapitola 1.4. Není vůbec uvedeno, co má společného sociální pedagogika se sociálním pracovníkem obecního úřadu obce s rozšířenou působností, tedy tématem práce. Osobně by mě zajímal zákon o výchovných pracovnících (s. 35). </w:t>
            </w:r>
          </w:p>
          <w:p w:rsidR="009A44C2" w:rsidRPr="009A44C2" w:rsidRDefault="009A44C2" w:rsidP="009A44C2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 xml:space="preserve">V druhé kapitole již sám název je nepřesný, správně by měl znít sociální pracovník obecního úřadu obce s rozšířenou působností. V celé kapitole ovšem není uvedeno nic o sociální práci pracovníka obecního úřadu obce s rozšířenou působností, kapitola pojednává o dvou sociálních službách </w:t>
            </w:r>
            <w:r w:rsidR="008C7D39">
              <w:rPr>
                <w:sz w:val="22"/>
                <w:szCs w:val="22"/>
              </w:rPr>
              <w:t>(sociálně aktivizační pro rodinu</w:t>
            </w:r>
            <w:r w:rsidRPr="009A44C2">
              <w:rPr>
                <w:sz w:val="22"/>
                <w:szCs w:val="22"/>
              </w:rPr>
              <w:t xml:space="preserve"> a </w:t>
            </w:r>
            <w:proofErr w:type="spellStart"/>
            <w:r w:rsidRPr="009A44C2">
              <w:rPr>
                <w:sz w:val="22"/>
                <w:szCs w:val="22"/>
              </w:rPr>
              <w:t>níz</w:t>
            </w:r>
            <w:r w:rsidR="008C7D39">
              <w:rPr>
                <w:sz w:val="22"/>
                <w:szCs w:val="22"/>
              </w:rPr>
              <w:t>koprah</w:t>
            </w:r>
            <w:proofErr w:type="spellEnd"/>
            <w:r w:rsidRPr="009A44C2">
              <w:rPr>
                <w:sz w:val="22"/>
                <w:szCs w:val="22"/>
              </w:rPr>
              <w:t xml:space="preserve"> pro děti a mládež). </w:t>
            </w:r>
            <w:r>
              <w:rPr>
                <w:sz w:val="22"/>
                <w:szCs w:val="22"/>
              </w:rPr>
              <w:t>Kde jsou ty limity a možnosti?</w:t>
            </w:r>
          </w:p>
          <w:p w:rsidR="009A44C2" w:rsidRPr="009A44C2" w:rsidRDefault="009A44C2" w:rsidP="009A44C2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>Teprve ve třetí kapitole se něco málo čtenář doví o práci sociálního pracovníka. Ovšem, není jasné</w:t>
            </w:r>
            <w:r>
              <w:rPr>
                <w:sz w:val="22"/>
                <w:szCs w:val="22"/>
              </w:rPr>
              <w:t>,</w:t>
            </w:r>
            <w:r w:rsidRPr="009A44C2">
              <w:rPr>
                <w:sz w:val="22"/>
                <w:szCs w:val="22"/>
              </w:rPr>
              <w:t xml:space="preserve"> zda autor vůbec pochopil, jaký je rozdíl mezi obcí a obecním úřadem obce, protože pak by nemohl odkazovat na článek 105 Ústavy</w:t>
            </w:r>
            <w:r>
              <w:rPr>
                <w:sz w:val="22"/>
                <w:szCs w:val="22"/>
              </w:rPr>
              <w:t>. Z toho vyplývá, zda autor zná</w:t>
            </w:r>
            <w:r w:rsidRPr="009A44C2">
              <w:rPr>
                <w:sz w:val="22"/>
                <w:szCs w:val="22"/>
              </w:rPr>
              <w:t xml:space="preserve"> postavení sociálního pracovníka </w:t>
            </w:r>
            <w:r w:rsidR="008C7D39">
              <w:rPr>
                <w:sz w:val="22"/>
                <w:szCs w:val="22"/>
              </w:rPr>
              <w:t xml:space="preserve">obecního úřadu obce s rozšířenou působností </w:t>
            </w:r>
            <w:r w:rsidRPr="009A44C2">
              <w:rPr>
                <w:sz w:val="22"/>
                <w:szCs w:val="22"/>
              </w:rPr>
              <w:t xml:space="preserve">- je zaměstnancem obce nebo obecního úřadu? Autor se zmiňuje o sociální reformě, ale neuvádí blíže, kterou má na mysli. Za 25 let bylo mnoho sociálních reforem. To se týká i zmiňovaných novel zákona č. 359/1999 Sb. </w:t>
            </w:r>
          </w:p>
          <w:p w:rsidR="009A44C2" w:rsidRPr="009A44C2" w:rsidRDefault="009A44C2" w:rsidP="009A44C2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 xml:space="preserve">Shrnutí poznámek k teoretické části: Nejsou definována pojmy vztahující se k tématu práce. Práce obsahuje </w:t>
            </w:r>
            <w:r w:rsidRPr="009A44C2">
              <w:rPr>
                <w:sz w:val="22"/>
                <w:szCs w:val="22"/>
              </w:rPr>
              <w:lastRenderedPageBreak/>
              <w:t>nespočet gramatických a stylistických chyb. Velká část vět je nesrozumitelná, nelogická</w:t>
            </w:r>
            <w:r w:rsidR="008C7D39">
              <w:rPr>
                <w:sz w:val="22"/>
                <w:szCs w:val="22"/>
              </w:rPr>
              <w:t>,</w:t>
            </w:r>
            <w:r w:rsidRPr="009A44C2">
              <w:rPr>
                <w:sz w:val="22"/>
                <w:szCs w:val="22"/>
              </w:rPr>
              <w:t xml:space="preserve"> beze smyslu, např. s. </w:t>
            </w:r>
            <w:r w:rsidRPr="009A44C2">
              <w:rPr>
                <w:i/>
                <w:sz w:val="22"/>
                <w:szCs w:val="22"/>
              </w:rPr>
              <w:t>18 Přechodem z centrálně plánované ekonomiky na tržní hospodářství v letech 1989 se dalo za vznik hlubší sociální práci a vytvoření záchranné sociální sítě na pomoc lidem v nouzi</w:t>
            </w:r>
            <w:r w:rsidRPr="009A44C2">
              <w:rPr>
                <w:sz w:val="22"/>
                <w:szCs w:val="22"/>
              </w:rPr>
              <w:t xml:space="preserve">.... nebo s. </w:t>
            </w:r>
            <w:proofErr w:type="gramStart"/>
            <w:r w:rsidRPr="009A44C2">
              <w:rPr>
                <w:sz w:val="22"/>
                <w:szCs w:val="22"/>
              </w:rPr>
              <w:t>22</w:t>
            </w:r>
            <w:r w:rsidRPr="009A44C2">
              <w:rPr>
                <w:i/>
                <w:sz w:val="22"/>
                <w:szCs w:val="22"/>
              </w:rPr>
              <w:t xml:space="preserve">  Sociální</w:t>
            </w:r>
            <w:proofErr w:type="gramEnd"/>
            <w:r w:rsidRPr="009A44C2">
              <w:rPr>
                <w:i/>
                <w:sz w:val="22"/>
                <w:szCs w:val="22"/>
              </w:rPr>
              <w:t xml:space="preserve"> pracovníka jeho odborná způsobilost k výkonu povolání dle § 109, § 110 odst. 4 zák. 108/2006 Sb., ve znění pozdějších dodatků</w:t>
            </w:r>
            <w:r w:rsidRPr="009A44C2">
              <w:rPr>
                <w:sz w:val="22"/>
                <w:szCs w:val="22"/>
              </w:rPr>
              <w:t>. Takovéto věty jsou na každé stránce, někde dokonce několik.</w:t>
            </w:r>
          </w:p>
          <w:p w:rsidR="009A44C2" w:rsidRPr="009A44C2" w:rsidRDefault="009A44C2" w:rsidP="009A44C2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 xml:space="preserve">Obrovským problémem je práce se zdroji a odkazování. Někde je odkazováno pod čarou, někde v textu a to různými způsoby, někde vůbec ne. Proto by bylo možné práci dokonce vyhodnotit jako plagiát. Autoři, uvedení v seznamu literatury, nejsou uvedeni v textu. Jen několik. </w:t>
            </w:r>
            <w:r>
              <w:rPr>
                <w:sz w:val="22"/>
                <w:szCs w:val="22"/>
              </w:rPr>
              <w:t>V práci musí být jedna forma odkazování, nelze využívat několik a to dokonce hned na jedné stránce.</w:t>
            </w:r>
            <w:r w:rsidR="008C7D39">
              <w:rPr>
                <w:sz w:val="22"/>
                <w:szCs w:val="22"/>
              </w:rPr>
              <w:t xml:space="preserve"> Všichni autoři, na které je v textu odkazováno, musí být uvedeni v seznamu literatury a nelze, aby tam byla díla, s kterými se v práci nepracuje.</w:t>
            </w:r>
          </w:p>
          <w:p w:rsidR="009A44C2" w:rsidRPr="009A44C2" w:rsidRDefault="009A44C2" w:rsidP="009A44C2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>Poznámky k praktické části: nejsou jasně stanovené cíle, není popsána metoda, není popsán výzkumný vzorek, postup výzkumu. Autor uvádí, že se má jednat o kvalitativní výzkum, ale v celém textu se zmiňuje o několika přístupech, takže není jasné, který si vybral a v důsledku vyhodnocení provedl kvantitativně. Dále se zmiňuje a částečně popisuje jakýsi projekt, kde není zřejmé, jaký byl autorův podíl na tomto projektu, kdo je nositelem projektu a kdy probíhal a k čemu má sloužit a to nejpodstatnější, jak se vztahuje k tématu práce.</w:t>
            </w:r>
          </w:p>
          <w:p w:rsidR="009A44C2" w:rsidRPr="009A44C2" w:rsidRDefault="009A44C2" w:rsidP="009A44C2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>Otázky, které asi byly kladeny v rozhovoru, mají také charakter otázek dotazníku, nikoliv kvalitativního rozhovoru. Některé se opět nevztahují k tématu práce.</w:t>
            </w:r>
          </w:p>
          <w:p w:rsidR="009A44C2" w:rsidRPr="009A44C2" w:rsidRDefault="009A44C2" w:rsidP="009A44C2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 xml:space="preserve">Na základě všech těchto výtek je práce shledána jako </w:t>
            </w:r>
            <w:r w:rsidRPr="008C7D39">
              <w:rPr>
                <w:b/>
                <w:sz w:val="22"/>
                <w:szCs w:val="22"/>
              </w:rPr>
              <w:t>absolutně nevyhovující</w:t>
            </w:r>
            <w:r w:rsidRPr="009A44C2">
              <w:rPr>
                <w:sz w:val="22"/>
                <w:szCs w:val="22"/>
              </w:rPr>
              <w:t xml:space="preserve"> a oponentkou je doporučeno celou pr</w:t>
            </w:r>
            <w:r>
              <w:rPr>
                <w:sz w:val="22"/>
                <w:szCs w:val="22"/>
              </w:rPr>
              <w:t>áci přepracovat, aby splňovala základní kritéria kladená na diplomovou práci a práce tak mohla být postoupena k</w:t>
            </w:r>
            <w:r w:rsidRPr="009A44C2">
              <w:rPr>
                <w:sz w:val="22"/>
                <w:szCs w:val="22"/>
              </w:rPr>
              <w:t xml:space="preserve"> obhajob</w:t>
            </w:r>
            <w:r>
              <w:rPr>
                <w:sz w:val="22"/>
                <w:szCs w:val="22"/>
              </w:rPr>
              <w:t>ě</w:t>
            </w:r>
            <w:r w:rsidRPr="009A44C2"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9A44C2" w:rsidRDefault="009A44C2" w:rsidP="009A44C2">
            <w:pPr>
              <w:rPr>
                <w:i/>
                <w:sz w:val="22"/>
                <w:szCs w:val="22"/>
              </w:rPr>
            </w:pPr>
            <w:r w:rsidRPr="00A41606">
              <w:rPr>
                <w:i/>
                <w:sz w:val="22"/>
                <w:szCs w:val="22"/>
              </w:rPr>
              <w:t>Vzhledem k výše uvedeným výtkám je nutné práci přepracovat tak, aby ko</w:t>
            </w:r>
            <w:r>
              <w:rPr>
                <w:i/>
                <w:sz w:val="22"/>
                <w:szCs w:val="22"/>
              </w:rPr>
              <w:t>respondoval její obsah s názvem, byly odstraněny chyby v teoretické části a byl dopracován výzkum.</w:t>
            </w:r>
          </w:p>
          <w:p w:rsidR="008C7D39" w:rsidRPr="00A41606" w:rsidRDefault="008C7D39" w:rsidP="009A44C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Druhou možností je, aby si diplomant vybral nové téma, které mu bude bližší při zpracování.</w:t>
            </w:r>
          </w:p>
          <w:p w:rsidR="009A44C2" w:rsidRPr="00C50B27" w:rsidRDefault="009A44C2" w:rsidP="009A44C2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9A44C2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9A44C2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9A44C2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9A44C2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9A44C2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9A44C2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9A44C2">
              <w:rPr>
                <w:b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A44C2">
              <w:rPr>
                <w:sz w:val="22"/>
                <w:szCs w:val="22"/>
              </w:rPr>
              <w:t xml:space="preserve"> 13. 4. 2015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094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4EA" w:rsidRDefault="00AC44EA">
      <w:r>
        <w:separator/>
      </w:r>
    </w:p>
  </w:endnote>
  <w:endnote w:type="continuationSeparator" w:id="0">
    <w:p w:rsidR="00AC44EA" w:rsidRDefault="00AC4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4EA" w:rsidRDefault="00AC44EA">
      <w:r>
        <w:separator/>
      </w:r>
    </w:p>
  </w:footnote>
  <w:footnote w:type="continuationSeparator" w:id="0">
    <w:p w:rsidR="00AC44EA" w:rsidRDefault="00AC44E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36B"/>
    <w:rsid w:val="000836B5"/>
    <w:rsid w:val="00094922"/>
    <w:rsid w:val="002B136B"/>
    <w:rsid w:val="00362AB0"/>
    <w:rsid w:val="003F5DA2"/>
    <w:rsid w:val="00512982"/>
    <w:rsid w:val="00526D47"/>
    <w:rsid w:val="0055255D"/>
    <w:rsid w:val="005C219A"/>
    <w:rsid w:val="006847E2"/>
    <w:rsid w:val="00687B47"/>
    <w:rsid w:val="008614B3"/>
    <w:rsid w:val="008C7D39"/>
    <w:rsid w:val="009A44C2"/>
    <w:rsid w:val="009B2248"/>
    <w:rsid w:val="00AC44EA"/>
    <w:rsid w:val="00AF1740"/>
    <w:rsid w:val="00B411DB"/>
    <w:rsid w:val="00BA3203"/>
    <w:rsid w:val="00C50B27"/>
    <w:rsid w:val="00C676D0"/>
    <w:rsid w:val="00CE0A8B"/>
    <w:rsid w:val="00DC1BF5"/>
    <w:rsid w:val="00E67C85"/>
    <w:rsid w:val="00E709EA"/>
    <w:rsid w:val="00EA58C2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1</TotalTime>
  <Pages>2</Pages>
  <Words>962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Magdalena Filipová</cp:lastModifiedBy>
  <cp:revision>2</cp:revision>
  <cp:lastPrinted>2015-04-14T18:49:00Z</cp:lastPrinted>
  <dcterms:created xsi:type="dcterms:W3CDTF">2015-04-15T08:08:00Z</dcterms:created>
  <dcterms:modified xsi:type="dcterms:W3CDTF">2015-04-15T08:08:00Z</dcterms:modified>
</cp:coreProperties>
</file>