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A29BB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835D6">
        <w:rPr>
          <w:b/>
          <w:i/>
          <w:sz w:val="22"/>
          <w:szCs w:val="22"/>
        </w:rPr>
        <w:t>Veronika Kohoutková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A29BB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835D6">
        <w:rPr>
          <w:b/>
          <w:i/>
          <w:sz w:val="22"/>
          <w:szCs w:val="22"/>
        </w:rPr>
        <w:t>RNDr. Pavel Bednář,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835D6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F835D6">
        <w:rPr>
          <w:b/>
          <w:i/>
          <w:sz w:val="22"/>
          <w:szCs w:val="22"/>
        </w:rPr>
        <w:t>Kulturní a kreativní klastry a jejich příklady dobré praxe s využitím pro Ostravu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b/>
                <w:snapToGrid w:val="0"/>
                <w:color w:val="000000"/>
              </w:rPr>
            </w:r>
            <w:r w:rsidR="00DA29B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b/>
                <w:snapToGrid w:val="0"/>
                <w:color w:val="000000"/>
              </w:rPr>
            </w:r>
            <w:r w:rsidR="00DA29B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b/>
                <w:snapToGrid w:val="0"/>
                <w:color w:val="000000"/>
              </w:rPr>
            </w:r>
            <w:r w:rsidR="00DA29B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b/>
                <w:snapToGrid w:val="0"/>
                <w:color w:val="000000"/>
              </w:rPr>
            </w:r>
            <w:r w:rsidR="00DA29B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b/>
                <w:snapToGrid w:val="0"/>
                <w:color w:val="000000"/>
              </w:rPr>
            </w:r>
            <w:r w:rsidR="00DA29B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b/>
                <w:snapToGrid w:val="0"/>
                <w:color w:val="000000"/>
              </w:rPr>
            </w:r>
            <w:r w:rsidR="00DA29B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A29BB">
              <w:rPr>
                <w:snapToGrid w:val="0"/>
                <w:color w:val="000000"/>
              </w:rPr>
            </w:r>
            <w:r w:rsidR="00DA29B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2D293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D293A">
              <w:rPr>
                <w:b/>
                <w:snapToGrid w:val="0"/>
                <w:color w:val="000000"/>
              </w:rPr>
              <w:t>14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380D58" w:rsidRPr="00380D58" w:rsidRDefault="005C5600" w:rsidP="00380D58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80D58" w:rsidRPr="00380D58">
        <w:rPr>
          <w:i/>
          <w:noProof/>
        </w:rPr>
        <w:t xml:space="preserve">Autorka představuje v úvodu práce citově zabarvené </w:t>
      </w:r>
      <w:r w:rsidR="00AF1022">
        <w:rPr>
          <w:i/>
          <w:noProof/>
        </w:rPr>
        <w:t>výroky</w:t>
      </w:r>
      <w:r w:rsidR="00380D58" w:rsidRPr="00380D58">
        <w:rPr>
          <w:i/>
          <w:noProof/>
        </w:rPr>
        <w:t>, které nemohou být součástí odborného textu. Metody práce měly být více rozvedeny a měla být k nim zpracována i odpovídající rešerše. V následné teoretické části došlo k přehození témat klastrů a kulturních a kreativních průmyslů z pohledu pořadí dle zadání. Autorka mohla zapracovat jména autorů v citacích přímo do vlastního textu jednotlivých odstavců a nikoliv uvádět všechny autory až za příslušným</w:t>
      </w:r>
      <w:r w:rsidR="000A6318">
        <w:rPr>
          <w:i/>
          <w:noProof/>
        </w:rPr>
        <w:t>i</w:t>
      </w:r>
      <w:r w:rsidR="00380D58" w:rsidRPr="00380D58">
        <w:rPr>
          <w:i/>
          <w:noProof/>
        </w:rPr>
        <w:t xml:space="preserve"> odstavci. Teoretická část práce v kapitole 1 postrádá hlubší kritickou literární rešerši. Název kapitoly 2.4.1 měl obsahovat i vymezení, čeho se SWOT analýza týká. Kapitola 3.1.1 představuje příliš dlouhé citace v rozsahu půl normostrany. V teoretické části práce schází diskuse tématu urbánní regenerace ve vztahu ke kulturním a kreativním průmyslům, ač je tato problematika řešena jak v analytické, tak řešící části. Analytická část práce postrádá vstup do kontextu kulturních a kreativních průmyslů na území města Ostravy z pohledu jejích sociálně-ekonomických charakteristik. </w:t>
      </w:r>
    </w:p>
    <w:p w:rsidR="00380D58" w:rsidRPr="00380D58" w:rsidRDefault="00380D58" w:rsidP="00380D58">
      <w:pPr>
        <w:rPr>
          <w:i/>
          <w:noProof/>
        </w:rPr>
      </w:pPr>
    </w:p>
    <w:p w:rsidR="00380D58" w:rsidRPr="00380D58" w:rsidRDefault="00380D58" w:rsidP="00380D58">
      <w:pPr>
        <w:rPr>
          <w:i/>
          <w:noProof/>
        </w:rPr>
      </w:pPr>
      <w:r w:rsidRPr="00380D58">
        <w:rPr>
          <w:i/>
          <w:noProof/>
        </w:rPr>
        <w:t>Představte rizika Vašeho návrhu projektu.</w:t>
      </w:r>
    </w:p>
    <w:p w:rsidR="00DC219A" w:rsidRPr="00AE58C9" w:rsidRDefault="00380D58" w:rsidP="00380D58">
      <w:pPr>
        <w:rPr>
          <w:i/>
        </w:rPr>
      </w:pPr>
      <w:r w:rsidRPr="00380D58">
        <w:rPr>
          <w:i/>
          <w:noProof/>
        </w:rPr>
        <w:t>Podejte výklad na základě jakých skutečností byly stanoveny náklady proje</w:t>
      </w:r>
      <w:r w:rsidR="006A4F99">
        <w:rPr>
          <w:i/>
          <w:noProof/>
        </w:rPr>
        <w:t>kt</w:t>
      </w:r>
      <w:r w:rsidRPr="00380D58">
        <w:rPr>
          <w:i/>
          <w:noProof/>
        </w:rPr>
        <w:t xml:space="preserve">u.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A29BB">
        <w:rPr>
          <w:i/>
        </w:rPr>
      </w:r>
      <w:r w:rsidR="00DA29BB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A29BB">
        <w:rPr>
          <w:i/>
        </w:rPr>
      </w:r>
      <w:r w:rsidR="00DA29BB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94886">
        <w:rPr>
          <w:i/>
          <w:noProof/>
        </w:rPr>
        <w:t>20. května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A29BB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29BB" w:rsidRDefault="00DA29BB">
      <w:r>
        <w:separator/>
      </w:r>
    </w:p>
  </w:endnote>
  <w:endnote w:type="continuationSeparator" w:id="0">
    <w:p w:rsidR="00DA29BB" w:rsidRDefault="00DA29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29BB" w:rsidRDefault="00DA29BB">
      <w:r>
        <w:separator/>
      </w:r>
    </w:p>
  </w:footnote>
  <w:footnote w:type="continuationSeparator" w:id="0">
    <w:p w:rsidR="00DA29BB" w:rsidRDefault="00DA29BB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97E01"/>
    <w:rsid w:val="000A6318"/>
    <w:rsid w:val="000B53DA"/>
    <w:rsid w:val="000C21A9"/>
    <w:rsid w:val="000E1EDC"/>
    <w:rsid w:val="000E4BED"/>
    <w:rsid w:val="0010368A"/>
    <w:rsid w:val="00107EC6"/>
    <w:rsid w:val="00132C42"/>
    <w:rsid w:val="0016014F"/>
    <w:rsid w:val="00194886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D293A"/>
    <w:rsid w:val="002E04A7"/>
    <w:rsid w:val="00302293"/>
    <w:rsid w:val="0030559E"/>
    <w:rsid w:val="00314823"/>
    <w:rsid w:val="003526FB"/>
    <w:rsid w:val="00380D58"/>
    <w:rsid w:val="003818AE"/>
    <w:rsid w:val="003C6485"/>
    <w:rsid w:val="003D36A5"/>
    <w:rsid w:val="003E1491"/>
    <w:rsid w:val="003E75A3"/>
    <w:rsid w:val="003F5BE5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D67B5"/>
    <w:rsid w:val="005E1278"/>
    <w:rsid w:val="005F679A"/>
    <w:rsid w:val="005F755D"/>
    <w:rsid w:val="006671D8"/>
    <w:rsid w:val="00677ABD"/>
    <w:rsid w:val="006A4F99"/>
    <w:rsid w:val="006A7315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5177"/>
    <w:rsid w:val="007D6146"/>
    <w:rsid w:val="007F1BB3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AF1022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CD7750"/>
    <w:rsid w:val="00D71A30"/>
    <w:rsid w:val="00D71CB4"/>
    <w:rsid w:val="00DA29BB"/>
    <w:rsid w:val="00DC219A"/>
    <w:rsid w:val="00DF1948"/>
    <w:rsid w:val="00E1292E"/>
    <w:rsid w:val="00E366A1"/>
    <w:rsid w:val="00E70D63"/>
    <w:rsid w:val="00E725B3"/>
    <w:rsid w:val="00F30FB7"/>
    <w:rsid w:val="00F31975"/>
    <w:rsid w:val="00F3430F"/>
    <w:rsid w:val="00F506F8"/>
    <w:rsid w:val="00F56AFE"/>
    <w:rsid w:val="00F835D6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D67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D67B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D67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D67B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3CE9336-8444-4D65-B55D-E8384F333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622</Words>
  <Characters>3675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2015-05-22T21:01:00Z</cp:lastPrinted>
  <dcterms:created xsi:type="dcterms:W3CDTF">2015-05-22T21:02:00Z</dcterms:created>
  <dcterms:modified xsi:type="dcterms:W3CDTF">2015-05-22T21:02:00Z</dcterms:modified>
</cp:coreProperties>
</file>