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226118" w:rsidTr="00226118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226118" w:rsidTr="0022611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26118" w:rsidRPr="00F560EB" w:rsidRDefault="00F560EB" w:rsidP="00F560EB">
            <w:pPr>
              <w:autoSpaceDE w:val="0"/>
              <w:autoSpaceDN w:val="0"/>
              <w:adjustRightInd w:val="0"/>
              <w:rPr>
                <w:rFonts w:eastAsiaTheme="minorHAnsi"/>
                <w:lang w:val="sk-SK" w:eastAsia="en-US"/>
              </w:rPr>
            </w:pPr>
            <w:proofErr w:type="spellStart"/>
            <w:r w:rsidRPr="00F560EB">
              <w:rPr>
                <w:rFonts w:eastAsiaTheme="minorHAnsi"/>
                <w:lang w:val="sk-SK" w:eastAsia="en-US"/>
              </w:rPr>
              <w:t>Věra</w:t>
            </w:r>
            <w:proofErr w:type="spellEnd"/>
            <w:r w:rsidRPr="00F560EB">
              <w:rPr>
                <w:rFonts w:eastAsiaTheme="minorHAnsi"/>
                <w:lang w:val="sk-SK" w:eastAsia="en-US"/>
              </w:rPr>
              <w:t xml:space="preserve"> </w:t>
            </w:r>
            <w:proofErr w:type="spellStart"/>
            <w:r w:rsidRPr="00F560EB">
              <w:rPr>
                <w:rFonts w:eastAsiaTheme="minorHAnsi"/>
                <w:lang w:val="sk-SK" w:eastAsia="en-US"/>
              </w:rPr>
              <w:t>Julinová</w:t>
            </w:r>
            <w:proofErr w:type="spellEnd"/>
          </w:p>
        </w:tc>
      </w:tr>
      <w:tr w:rsidR="00226118" w:rsidTr="0022611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26118" w:rsidRPr="00F560EB" w:rsidRDefault="00F560EB" w:rsidP="00F560EB">
            <w:pPr>
              <w:autoSpaceDE w:val="0"/>
              <w:autoSpaceDN w:val="0"/>
              <w:adjustRightInd w:val="0"/>
              <w:rPr>
                <w:rFonts w:eastAsiaTheme="minorHAnsi"/>
                <w:bCs/>
                <w:lang w:val="sk-SK" w:eastAsia="en-US"/>
              </w:rPr>
            </w:pPr>
            <w:proofErr w:type="spellStart"/>
            <w:r w:rsidRPr="00F560EB">
              <w:rPr>
                <w:rFonts w:eastAsiaTheme="minorHAnsi"/>
                <w:bCs/>
                <w:lang w:val="sk-SK" w:eastAsia="en-US"/>
              </w:rPr>
              <w:t>Sociální</w:t>
            </w:r>
            <w:proofErr w:type="spellEnd"/>
            <w:r w:rsidRPr="00F560EB">
              <w:rPr>
                <w:rFonts w:eastAsiaTheme="minorHAnsi"/>
                <w:bCs/>
                <w:lang w:val="sk-SK" w:eastAsia="en-US"/>
              </w:rPr>
              <w:t xml:space="preserve"> </w:t>
            </w:r>
            <w:proofErr w:type="spellStart"/>
            <w:r w:rsidRPr="00F560EB">
              <w:rPr>
                <w:rFonts w:eastAsiaTheme="minorHAnsi"/>
                <w:bCs/>
                <w:lang w:val="sk-SK" w:eastAsia="en-US"/>
              </w:rPr>
              <w:t>andragogika</w:t>
            </w:r>
            <w:proofErr w:type="spellEnd"/>
            <w:r w:rsidRPr="00F560EB">
              <w:rPr>
                <w:rFonts w:eastAsiaTheme="minorHAnsi"/>
                <w:bCs/>
                <w:lang w:val="sk-SK" w:eastAsia="en-US"/>
              </w:rPr>
              <w:t xml:space="preserve"> </w:t>
            </w:r>
            <w:proofErr w:type="spellStart"/>
            <w:r w:rsidRPr="00F560EB">
              <w:rPr>
                <w:rFonts w:eastAsiaTheme="minorHAnsi"/>
                <w:bCs/>
                <w:lang w:val="sk-SK" w:eastAsia="en-US"/>
              </w:rPr>
              <w:t>jako</w:t>
            </w:r>
            <w:proofErr w:type="spellEnd"/>
            <w:r w:rsidRPr="00F560EB">
              <w:rPr>
                <w:rFonts w:eastAsiaTheme="minorHAnsi"/>
                <w:bCs/>
                <w:lang w:val="sk-SK" w:eastAsia="en-US"/>
              </w:rPr>
              <w:t xml:space="preserve"> </w:t>
            </w:r>
            <w:proofErr w:type="spellStart"/>
            <w:r w:rsidRPr="00F560EB">
              <w:rPr>
                <w:rFonts w:eastAsiaTheme="minorHAnsi"/>
                <w:bCs/>
                <w:lang w:val="sk-SK" w:eastAsia="en-US"/>
              </w:rPr>
              <w:t>teorie</w:t>
            </w:r>
            <w:proofErr w:type="spellEnd"/>
            <w:r w:rsidRPr="00F560EB">
              <w:rPr>
                <w:rFonts w:eastAsiaTheme="minorHAnsi"/>
                <w:bCs/>
                <w:lang w:val="sk-SK" w:eastAsia="en-US"/>
              </w:rPr>
              <w:t xml:space="preserve"> životní pomoci </w:t>
            </w:r>
            <w:proofErr w:type="spellStart"/>
            <w:r w:rsidRPr="00F560EB">
              <w:rPr>
                <w:rFonts w:eastAsiaTheme="minorHAnsi"/>
                <w:bCs/>
                <w:lang w:val="sk-SK" w:eastAsia="en-US"/>
              </w:rPr>
              <w:t>dospělým</w:t>
            </w:r>
            <w:proofErr w:type="spellEnd"/>
          </w:p>
        </w:tc>
      </w:tr>
      <w:tr w:rsidR="00226118" w:rsidTr="0022611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26118" w:rsidRDefault="00F560EB">
            <w:pPr>
              <w:rPr>
                <w:sz w:val="22"/>
                <w:szCs w:val="22"/>
              </w:rPr>
            </w:pPr>
            <w:proofErr w:type="spellStart"/>
            <w:proofErr w:type="gramStart"/>
            <w:r>
              <w:rPr>
                <w:sz w:val="22"/>
                <w:szCs w:val="22"/>
              </w:rPr>
              <w:t>Pro.PhDr</w:t>
            </w:r>
            <w:proofErr w:type="spellEnd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>, CSc.</w:t>
            </w:r>
          </w:p>
        </w:tc>
      </w:tr>
      <w:tr w:rsidR="00226118" w:rsidTr="0022611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26118" w:rsidRDefault="00F560E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226118" w:rsidTr="0022611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26118" w:rsidRDefault="00F560E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226118" w:rsidTr="0022611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26118" w:rsidRDefault="0022611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226118" w:rsidRDefault="00226118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226118" w:rsidTr="0022611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226118" w:rsidRDefault="00226118">
            <w:pPr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226118" w:rsidTr="000B392D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0B392D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0B392D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22611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22611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22611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226118" w:rsidRDefault="00226118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22611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26118" w:rsidRDefault="0022611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1F5EEB" w:rsidRDefault="00D923D8" w:rsidP="00AC099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71473F" w:rsidRPr="00D923D8">
              <w:rPr>
                <w:sz w:val="22"/>
                <w:szCs w:val="22"/>
              </w:rPr>
              <w:t xml:space="preserve">K formální </w:t>
            </w:r>
            <w:r w:rsidR="006C4094" w:rsidRPr="00D923D8">
              <w:rPr>
                <w:sz w:val="22"/>
                <w:szCs w:val="22"/>
              </w:rPr>
              <w:t>stránce:</w:t>
            </w:r>
            <w:r w:rsidR="00AC099A">
              <w:rPr>
                <w:sz w:val="22"/>
                <w:szCs w:val="22"/>
              </w:rPr>
              <w:t xml:space="preserve"> </w:t>
            </w:r>
            <w:r w:rsidRPr="00AC099A">
              <w:rPr>
                <w:sz w:val="22"/>
                <w:szCs w:val="22"/>
              </w:rPr>
              <w:t xml:space="preserve">Stylistické nepřesnosti, </w:t>
            </w:r>
            <w:r w:rsidR="001F5EEB">
              <w:rPr>
                <w:sz w:val="22"/>
                <w:szCs w:val="22"/>
              </w:rPr>
              <w:t xml:space="preserve">nevhodné </w:t>
            </w:r>
            <w:r w:rsidRPr="00AC099A">
              <w:rPr>
                <w:sz w:val="22"/>
                <w:szCs w:val="22"/>
              </w:rPr>
              <w:t>používáni zkratky BP</w:t>
            </w:r>
            <w:r w:rsidR="00AC099A" w:rsidRPr="00AC099A">
              <w:rPr>
                <w:sz w:val="22"/>
                <w:szCs w:val="22"/>
              </w:rPr>
              <w:t xml:space="preserve"> </w:t>
            </w:r>
            <w:r w:rsidRPr="00AC099A">
              <w:rPr>
                <w:sz w:val="22"/>
                <w:szCs w:val="22"/>
              </w:rPr>
              <w:t>(</w:t>
            </w:r>
            <w:r w:rsidR="006C4094" w:rsidRPr="00AC099A">
              <w:rPr>
                <w:sz w:val="22"/>
                <w:szCs w:val="22"/>
              </w:rPr>
              <w:t>str. 33,35</w:t>
            </w:r>
            <w:r w:rsidRPr="00AC099A">
              <w:rPr>
                <w:sz w:val="22"/>
                <w:szCs w:val="22"/>
              </w:rPr>
              <w:t xml:space="preserve">), nesprávně citované jméno autora </w:t>
            </w:r>
            <w:proofErr w:type="spellStart"/>
            <w:r w:rsidR="00AC099A" w:rsidRPr="00AC099A">
              <w:rPr>
                <w:sz w:val="22"/>
                <w:szCs w:val="22"/>
              </w:rPr>
              <w:t>Perhács</w:t>
            </w:r>
            <w:proofErr w:type="spellEnd"/>
            <w:r w:rsidR="00AC099A" w:rsidRPr="00AC099A">
              <w:rPr>
                <w:sz w:val="22"/>
                <w:szCs w:val="22"/>
              </w:rPr>
              <w:t xml:space="preserve">). </w:t>
            </w:r>
          </w:p>
          <w:p w:rsidR="00226118" w:rsidRDefault="00AC099A" w:rsidP="00AC099A">
            <w:pPr>
              <w:rPr>
                <w:sz w:val="22"/>
                <w:szCs w:val="22"/>
              </w:rPr>
            </w:pPr>
            <w:r w:rsidRPr="00AC099A">
              <w:rPr>
                <w:sz w:val="22"/>
                <w:szCs w:val="22"/>
              </w:rPr>
              <w:t>V úvode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>závěrečné</w:t>
            </w:r>
            <w:r w:rsidR="000B392D">
              <w:rPr>
                <w:sz w:val="22"/>
                <w:szCs w:val="22"/>
              </w:rPr>
              <w:t xml:space="preserve"> práce ch</w:t>
            </w:r>
            <w:r w:rsidR="00904B47">
              <w:rPr>
                <w:sz w:val="22"/>
                <w:szCs w:val="22"/>
              </w:rPr>
              <w:t>ybí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>vymezení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>cíle</w:t>
            </w:r>
            <w:r w:rsidR="000B392D">
              <w:rPr>
                <w:sz w:val="22"/>
                <w:szCs w:val="22"/>
              </w:rPr>
              <w:t xml:space="preserve"> práce. </w:t>
            </w:r>
            <w:r w:rsidR="00904B47">
              <w:rPr>
                <w:sz w:val="22"/>
                <w:szCs w:val="22"/>
              </w:rPr>
              <w:t>Ujasnění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>cílového</w:t>
            </w:r>
            <w:r w:rsidR="000B392D">
              <w:rPr>
                <w:sz w:val="22"/>
                <w:szCs w:val="22"/>
              </w:rPr>
              <w:t xml:space="preserve"> </w:t>
            </w:r>
            <w:r w:rsidR="001F5EEB">
              <w:rPr>
                <w:sz w:val="22"/>
                <w:szCs w:val="22"/>
              </w:rPr>
              <w:t>zaměření</w:t>
            </w:r>
            <w:r w:rsidR="00866D3D">
              <w:rPr>
                <w:sz w:val="22"/>
                <w:szCs w:val="22"/>
              </w:rPr>
              <w:t xml:space="preserve"> by</w:t>
            </w:r>
            <w:r w:rsidR="000B392D">
              <w:rPr>
                <w:sz w:val="22"/>
                <w:szCs w:val="22"/>
              </w:rPr>
              <w:t xml:space="preserve">lo potřebné, </w:t>
            </w:r>
            <w:r w:rsidR="00904B47">
              <w:rPr>
                <w:sz w:val="22"/>
                <w:szCs w:val="22"/>
              </w:rPr>
              <w:t>protože</w:t>
            </w:r>
            <w:r w:rsidR="000B392D">
              <w:rPr>
                <w:sz w:val="22"/>
                <w:szCs w:val="22"/>
              </w:rPr>
              <w:t xml:space="preserve"> by umožnilo </w:t>
            </w:r>
            <w:r w:rsidR="00904B47">
              <w:rPr>
                <w:sz w:val="22"/>
                <w:szCs w:val="22"/>
              </w:rPr>
              <w:t>systémověji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>přistoupit</w:t>
            </w:r>
            <w:r w:rsidR="000B392D">
              <w:rPr>
                <w:sz w:val="22"/>
                <w:szCs w:val="22"/>
              </w:rPr>
              <w:t xml:space="preserve"> k </w:t>
            </w:r>
            <w:r w:rsidR="00904B47">
              <w:rPr>
                <w:sz w:val="22"/>
                <w:szCs w:val="22"/>
              </w:rPr>
              <w:t>řešení těžiskového</w:t>
            </w:r>
            <w:r w:rsidR="000B392D">
              <w:rPr>
                <w:sz w:val="22"/>
                <w:szCs w:val="22"/>
              </w:rPr>
              <w:t xml:space="preserve"> problému – </w:t>
            </w:r>
            <w:r w:rsidR="00904B47">
              <w:rPr>
                <w:sz w:val="22"/>
                <w:szCs w:val="22"/>
              </w:rPr>
              <w:t>sociální</w:t>
            </w:r>
            <w:r w:rsidR="000B392D">
              <w:rPr>
                <w:sz w:val="22"/>
                <w:szCs w:val="22"/>
              </w:rPr>
              <w:t xml:space="preserve"> andragogiky jako teorie </w:t>
            </w:r>
            <w:r w:rsidR="00904B47">
              <w:rPr>
                <w:sz w:val="22"/>
                <w:szCs w:val="22"/>
              </w:rPr>
              <w:t>životné</w:t>
            </w:r>
            <w:r w:rsidR="000B392D">
              <w:rPr>
                <w:sz w:val="22"/>
                <w:szCs w:val="22"/>
              </w:rPr>
              <w:t xml:space="preserve"> pomoci </w:t>
            </w:r>
            <w:r w:rsidR="00904B47">
              <w:rPr>
                <w:sz w:val="22"/>
                <w:szCs w:val="22"/>
              </w:rPr>
              <w:t>dospělým</w:t>
            </w:r>
            <w:r w:rsidR="000B392D">
              <w:rPr>
                <w:sz w:val="22"/>
                <w:szCs w:val="22"/>
              </w:rPr>
              <w:t xml:space="preserve">. Autorka </w:t>
            </w:r>
            <w:r w:rsidR="00904B47">
              <w:rPr>
                <w:sz w:val="22"/>
                <w:szCs w:val="22"/>
              </w:rPr>
              <w:t>se</w:t>
            </w:r>
            <w:r w:rsidR="000B392D">
              <w:rPr>
                <w:sz w:val="22"/>
                <w:szCs w:val="22"/>
              </w:rPr>
              <w:t xml:space="preserve"> v </w:t>
            </w:r>
            <w:r w:rsidR="00904B47">
              <w:rPr>
                <w:sz w:val="22"/>
                <w:szCs w:val="22"/>
              </w:rPr>
              <w:t>teoretické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>čá</w:t>
            </w:r>
            <w:r w:rsidR="000B392D">
              <w:rPr>
                <w:sz w:val="22"/>
                <w:szCs w:val="22"/>
              </w:rPr>
              <w:t xml:space="preserve">sti snaží </w:t>
            </w:r>
            <w:r w:rsidR="00904B47">
              <w:rPr>
                <w:sz w:val="22"/>
                <w:szCs w:val="22"/>
              </w:rPr>
              <w:t>přiblížit</w:t>
            </w:r>
            <w:r w:rsidR="000B392D">
              <w:rPr>
                <w:sz w:val="22"/>
                <w:szCs w:val="22"/>
              </w:rPr>
              <w:t xml:space="preserve"> předmět </w:t>
            </w:r>
            <w:r w:rsidR="00904B47">
              <w:rPr>
                <w:sz w:val="22"/>
                <w:szCs w:val="22"/>
              </w:rPr>
              <w:t>zkoumání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>sociální</w:t>
            </w:r>
            <w:r w:rsidR="000B392D">
              <w:rPr>
                <w:sz w:val="22"/>
                <w:szCs w:val="22"/>
              </w:rPr>
              <w:t xml:space="preserve"> andragogiky, </w:t>
            </w:r>
            <w:r w:rsidR="001F5EEB">
              <w:rPr>
                <w:sz w:val="22"/>
                <w:szCs w:val="22"/>
              </w:rPr>
              <w:t>jenže</w:t>
            </w:r>
            <w:r w:rsidR="000B392D">
              <w:rPr>
                <w:sz w:val="22"/>
                <w:szCs w:val="22"/>
              </w:rPr>
              <w:t xml:space="preserve"> </w:t>
            </w:r>
            <w:r w:rsidR="00904B47">
              <w:rPr>
                <w:sz w:val="22"/>
                <w:szCs w:val="22"/>
              </w:rPr>
              <w:t xml:space="preserve">v kapitole 1.1 </w:t>
            </w:r>
            <w:r w:rsidR="009165CF">
              <w:rPr>
                <w:sz w:val="22"/>
                <w:szCs w:val="22"/>
              </w:rPr>
              <w:t>se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zaobírá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víc problémy andragogiky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všeobecně</w:t>
            </w:r>
            <w:r w:rsidR="00904B47">
              <w:rPr>
                <w:sz w:val="22"/>
                <w:szCs w:val="22"/>
              </w:rPr>
              <w:t xml:space="preserve"> a k </w:t>
            </w:r>
            <w:r w:rsidR="009165CF">
              <w:rPr>
                <w:sz w:val="22"/>
                <w:szCs w:val="22"/>
              </w:rPr>
              <w:t>sociální</w:t>
            </w:r>
            <w:r w:rsidR="00904B47">
              <w:rPr>
                <w:sz w:val="22"/>
                <w:szCs w:val="22"/>
              </w:rPr>
              <w:t xml:space="preserve"> andragog</w:t>
            </w:r>
            <w:r w:rsidR="009165CF">
              <w:rPr>
                <w:sz w:val="22"/>
                <w:szCs w:val="22"/>
              </w:rPr>
              <w:t>ice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se dostává</w:t>
            </w:r>
            <w:r w:rsidR="00904B47">
              <w:rPr>
                <w:sz w:val="22"/>
                <w:szCs w:val="22"/>
              </w:rPr>
              <w:t xml:space="preserve"> až </w:t>
            </w:r>
            <w:r w:rsidR="009165CF">
              <w:rPr>
                <w:sz w:val="22"/>
                <w:szCs w:val="22"/>
              </w:rPr>
              <w:t>později</w:t>
            </w:r>
            <w:r w:rsidR="00904B47">
              <w:rPr>
                <w:sz w:val="22"/>
                <w:szCs w:val="22"/>
              </w:rPr>
              <w:t>, ale</w:t>
            </w:r>
            <w:r w:rsidR="009165CF">
              <w:rPr>
                <w:sz w:val="22"/>
                <w:szCs w:val="22"/>
              </w:rPr>
              <w:t xml:space="preserve"> jenom </w:t>
            </w:r>
            <w:r w:rsidR="00904B47">
              <w:rPr>
                <w:sz w:val="22"/>
                <w:szCs w:val="22"/>
              </w:rPr>
              <w:t xml:space="preserve">v </w:t>
            </w:r>
            <w:r w:rsidR="009165CF">
              <w:rPr>
                <w:sz w:val="22"/>
                <w:szCs w:val="22"/>
              </w:rPr>
              <w:t>rovině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základních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informací</w:t>
            </w:r>
            <w:r w:rsidR="00904B47">
              <w:rPr>
                <w:sz w:val="22"/>
                <w:szCs w:val="22"/>
              </w:rPr>
              <w:t xml:space="preserve">. </w:t>
            </w:r>
            <w:r w:rsidR="009165CF">
              <w:rPr>
                <w:sz w:val="22"/>
                <w:szCs w:val="22"/>
              </w:rPr>
              <w:t>Nezaobírá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se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důsledně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problémem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vztahu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sociální</w:t>
            </w:r>
            <w:r w:rsidR="00904B47">
              <w:rPr>
                <w:sz w:val="22"/>
                <w:szCs w:val="22"/>
              </w:rPr>
              <w:t xml:space="preserve"> andragogiky, </w:t>
            </w:r>
            <w:r w:rsidR="009165CF">
              <w:rPr>
                <w:sz w:val="22"/>
                <w:szCs w:val="22"/>
              </w:rPr>
              <w:t>sociální</w:t>
            </w:r>
            <w:r w:rsidR="00904B47">
              <w:rPr>
                <w:sz w:val="22"/>
                <w:szCs w:val="22"/>
              </w:rPr>
              <w:t xml:space="preserve"> pedagogiky a </w:t>
            </w:r>
            <w:r w:rsidR="009165CF">
              <w:rPr>
                <w:sz w:val="22"/>
                <w:szCs w:val="22"/>
              </w:rPr>
              <w:t>sociální</w:t>
            </w:r>
            <w:r w:rsidR="00904B47">
              <w:rPr>
                <w:sz w:val="22"/>
                <w:szCs w:val="22"/>
              </w:rPr>
              <w:t xml:space="preserve"> práce, </w:t>
            </w:r>
            <w:r w:rsidR="009165CF">
              <w:rPr>
                <w:sz w:val="22"/>
                <w:szCs w:val="22"/>
              </w:rPr>
              <w:t>co se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posléze</w:t>
            </w:r>
            <w:r w:rsidR="00904B47">
              <w:rPr>
                <w:sz w:val="22"/>
                <w:szCs w:val="22"/>
              </w:rPr>
              <w:t xml:space="preserve"> odrazilo v </w:t>
            </w:r>
            <w:r w:rsidR="009165CF">
              <w:rPr>
                <w:sz w:val="22"/>
                <w:szCs w:val="22"/>
              </w:rPr>
              <w:t>koncipová</w:t>
            </w:r>
            <w:r w:rsidR="00904B47">
              <w:rPr>
                <w:sz w:val="22"/>
                <w:szCs w:val="22"/>
              </w:rPr>
              <w:t xml:space="preserve">ní </w:t>
            </w:r>
            <w:r w:rsidR="009165CF">
              <w:rPr>
                <w:sz w:val="22"/>
                <w:szCs w:val="22"/>
              </w:rPr>
              <w:t>výzkumní čá</w:t>
            </w:r>
            <w:r w:rsidR="00904B47">
              <w:rPr>
                <w:sz w:val="22"/>
                <w:szCs w:val="22"/>
              </w:rPr>
              <w:t>sti.</w:t>
            </w:r>
            <w:r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Důvod</w:t>
            </w:r>
            <w:r w:rsidR="00904B47">
              <w:rPr>
                <w:sz w:val="22"/>
                <w:szCs w:val="22"/>
              </w:rPr>
              <w:t xml:space="preserve"> nedostatečného </w:t>
            </w:r>
            <w:r w:rsidR="009165CF">
              <w:rPr>
                <w:sz w:val="22"/>
                <w:szCs w:val="22"/>
              </w:rPr>
              <w:t>rozpracováni</w:t>
            </w:r>
            <w:r w:rsidR="00904B47">
              <w:rPr>
                <w:sz w:val="22"/>
                <w:szCs w:val="22"/>
              </w:rPr>
              <w:t xml:space="preserve"> je </w:t>
            </w:r>
            <w:r w:rsidR="009165CF">
              <w:rPr>
                <w:sz w:val="22"/>
                <w:szCs w:val="22"/>
              </w:rPr>
              <w:t>zřejmě</w:t>
            </w:r>
            <w:r w:rsidR="00904B47">
              <w:rPr>
                <w:sz w:val="22"/>
                <w:szCs w:val="22"/>
              </w:rPr>
              <w:t xml:space="preserve"> v náročnosti </w:t>
            </w:r>
            <w:r w:rsidR="009165CF">
              <w:rPr>
                <w:sz w:val="22"/>
                <w:szCs w:val="22"/>
              </w:rPr>
              <w:t>tématu pro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úroveň</w:t>
            </w:r>
            <w:r w:rsidR="00904B47">
              <w:rPr>
                <w:sz w:val="22"/>
                <w:szCs w:val="22"/>
              </w:rPr>
              <w:t xml:space="preserve"> bakalářského </w:t>
            </w:r>
            <w:r w:rsidR="009165CF">
              <w:rPr>
                <w:sz w:val="22"/>
                <w:szCs w:val="22"/>
              </w:rPr>
              <w:t>studia</w:t>
            </w:r>
            <w:r w:rsidR="00904B47">
              <w:rPr>
                <w:sz w:val="22"/>
                <w:szCs w:val="22"/>
              </w:rPr>
              <w:t xml:space="preserve">, jako </w:t>
            </w:r>
            <w:r w:rsidR="009165CF">
              <w:rPr>
                <w:sz w:val="22"/>
                <w:szCs w:val="22"/>
              </w:rPr>
              <w:t>i</w:t>
            </w:r>
            <w:r w:rsidR="00904B47">
              <w:rPr>
                <w:sz w:val="22"/>
                <w:szCs w:val="22"/>
              </w:rPr>
              <w:t xml:space="preserve"> v </w:t>
            </w:r>
            <w:r w:rsidR="009165CF">
              <w:rPr>
                <w:sz w:val="22"/>
                <w:szCs w:val="22"/>
              </w:rPr>
              <w:t>absenci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předmětu</w:t>
            </w:r>
            <w:r w:rsidR="00904B47">
              <w:rPr>
                <w:sz w:val="22"/>
                <w:szCs w:val="22"/>
              </w:rPr>
              <w:t xml:space="preserve"> Sociáln</w:t>
            </w:r>
            <w:r w:rsidR="009165CF">
              <w:rPr>
                <w:sz w:val="22"/>
                <w:szCs w:val="22"/>
              </w:rPr>
              <w:t>í</w:t>
            </w:r>
            <w:r w:rsidR="00904B47">
              <w:rPr>
                <w:sz w:val="22"/>
                <w:szCs w:val="22"/>
              </w:rPr>
              <w:t xml:space="preserve"> andragogika v </w:t>
            </w:r>
            <w:r w:rsidR="009165CF">
              <w:rPr>
                <w:sz w:val="22"/>
                <w:szCs w:val="22"/>
              </w:rPr>
              <w:t>učebním</w:t>
            </w:r>
            <w:r w:rsidR="00904B47">
              <w:rPr>
                <w:sz w:val="22"/>
                <w:szCs w:val="22"/>
              </w:rPr>
              <w:t xml:space="preserve"> </w:t>
            </w:r>
            <w:r w:rsidR="009165CF">
              <w:rPr>
                <w:sz w:val="22"/>
                <w:szCs w:val="22"/>
              </w:rPr>
              <w:t>plánu studijního o</w:t>
            </w:r>
            <w:r w:rsidR="00904B47">
              <w:rPr>
                <w:sz w:val="22"/>
                <w:szCs w:val="22"/>
              </w:rPr>
              <w:t>boru.</w:t>
            </w:r>
          </w:p>
          <w:p w:rsidR="00D923D8" w:rsidRDefault="009165CF" w:rsidP="00AC099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Praktická část nekoresponduje </w:t>
            </w:r>
            <w:r w:rsidR="00D964A5">
              <w:rPr>
                <w:sz w:val="22"/>
                <w:szCs w:val="22"/>
              </w:rPr>
              <w:t>koncepčně s teoretickou</w:t>
            </w:r>
            <w:r>
              <w:rPr>
                <w:sz w:val="22"/>
                <w:szCs w:val="22"/>
              </w:rPr>
              <w:t xml:space="preserve"> částí. Autorka se orientuje na pracovníky pomáhajících prof</w:t>
            </w:r>
            <w:r w:rsidR="00D964A5">
              <w:rPr>
                <w:sz w:val="22"/>
                <w:szCs w:val="22"/>
              </w:rPr>
              <w:t xml:space="preserve">esí bez ohledu na jejich </w:t>
            </w:r>
            <w:proofErr w:type="spellStart"/>
            <w:r w:rsidR="00D964A5">
              <w:rPr>
                <w:sz w:val="22"/>
                <w:szCs w:val="22"/>
              </w:rPr>
              <w:t>andragogi</w:t>
            </w:r>
            <w:r>
              <w:rPr>
                <w:sz w:val="22"/>
                <w:szCs w:val="22"/>
              </w:rPr>
              <w:t>cké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="00D964A5">
              <w:rPr>
                <w:sz w:val="22"/>
                <w:szCs w:val="22"/>
              </w:rPr>
              <w:t>působení</w:t>
            </w:r>
            <w:r>
              <w:rPr>
                <w:sz w:val="22"/>
                <w:szCs w:val="22"/>
              </w:rPr>
              <w:t xml:space="preserve">, a nevyvozuje </w:t>
            </w:r>
            <w:r w:rsidR="00D964A5">
              <w:rPr>
                <w:sz w:val="22"/>
                <w:szCs w:val="22"/>
              </w:rPr>
              <w:t>závěry</w:t>
            </w:r>
            <w:r>
              <w:rPr>
                <w:sz w:val="22"/>
                <w:szCs w:val="22"/>
              </w:rPr>
              <w:t xml:space="preserve"> pro sociální andragogiku. Taktéž mohla více pozornosti věnovat </w:t>
            </w:r>
            <w:r w:rsidR="00D964A5">
              <w:rPr>
                <w:sz w:val="22"/>
                <w:szCs w:val="22"/>
              </w:rPr>
              <w:t xml:space="preserve">vzdělávání jako prostředku prevence. </w:t>
            </w:r>
          </w:p>
          <w:p w:rsidR="009165CF" w:rsidRDefault="00D923D8" w:rsidP="00AC099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964A5">
              <w:rPr>
                <w:sz w:val="22"/>
                <w:szCs w:val="22"/>
              </w:rPr>
              <w:t>K praktické části mám ještě následovní připomínky:</w:t>
            </w:r>
          </w:p>
          <w:p w:rsidR="00D964A5" w:rsidRDefault="00D964A5" w:rsidP="00AC099A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v dotazníku zjišťovala demografické údaje, dále však s nimi nepracuje (přinejmenším by bylo zajímavé zjistit vztah syndromu vyhoření k délce praxe sociálního pracovníka).</w:t>
            </w:r>
          </w:p>
          <w:p w:rsidR="00D964A5" w:rsidRDefault="00D964A5" w:rsidP="00AC099A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Otázky v dotazníku mají omezené možnosti výběru se slabou výpovědní hodnotou (ano, ne, nevím).</w:t>
            </w:r>
          </w:p>
          <w:p w:rsidR="00226118" w:rsidRPr="00D964A5" w:rsidRDefault="00D964A5" w:rsidP="00AC099A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otázce č. 10 např. není jasné, co znamená „dostatek informací“.</w:t>
            </w:r>
          </w:p>
        </w:tc>
      </w:tr>
      <w:tr w:rsidR="00226118" w:rsidTr="0022611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4094" w:rsidRPr="006C4094" w:rsidRDefault="00D923D8" w:rsidP="006C4094">
            <w:pPr>
              <w:rPr>
                <w:b/>
                <w:sz w:val="22"/>
                <w:szCs w:val="22"/>
              </w:rPr>
            </w:pPr>
            <w:r w:rsidRPr="00D923D8">
              <w:rPr>
                <w:sz w:val="22"/>
                <w:szCs w:val="22"/>
              </w:rPr>
              <w:t xml:space="preserve">  </w:t>
            </w:r>
            <w:r w:rsidR="006C4094" w:rsidRPr="006C4094">
              <w:rPr>
                <w:b/>
                <w:sz w:val="22"/>
                <w:szCs w:val="22"/>
              </w:rPr>
              <w:t>Otázky k obhajobě:</w:t>
            </w:r>
          </w:p>
          <w:p w:rsidR="00226118" w:rsidRDefault="006C4094" w:rsidP="006C4094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Vysvětlit vztah mezi sociální andragogikou, sociální pedagogikou a sociální prací.</w:t>
            </w:r>
          </w:p>
          <w:p w:rsidR="006C4094" w:rsidRDefault="006C4094" w:rsidP="006C4094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Konkretizovat cíl závěreční práce.</w:t>
            </w:r>
          </w:p>
          <w:p w:rsidR="00AC099A" w:rsidRPr="00AC099A" w:rsidRDefault="006C4094" w:rsidP="00AC099A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Reagovat na připomínky k dotazníku.</w:t>
            </w:r>
          </w:p>
        </w:tc>
      </w:tr>
      <w:tr w:rsidR="00226118" w:rsidTr="00D923D8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26118" w:rsidRDefault="00226118">
            <w:pPr>
              <w:jc w:val="center"/>
              <w:rPr>
                <w:sz w:val="22"/>
                <w:szCs w:val="22"/>
              </w:rPr>
            </w:pPr>
          </w:p>
        </w:tc>
      </w:tr>
      <w:tr w:rsidR="00226118" w:rsidTr="00226118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6118" w:rsidRDefault="002261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226118" w:rsidRDefault="00226118" w:rsidP="00226118"/>
    <w:p w:rsidR="0009686F" w:rsidRDefault="0009686F">
      <w:bookmarkStart w:id="0" w:name="_GoBack"/>
      <w:bookmarkEnd w:id="0"/>
    </w:p>
    <w:sectPr w:rsidR="00096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6118" w:rsidRDefault="00226118" w:rsidP="00226118">
      <w:r>
        <w:separator/>
      </w:r>
    </w:p>
  </w:endnote>
  <w:endnote w:type="continuationSeparator" w:id="0">
    <w:p w:rsidR="00226118" w:rsidRDefault="00226118" w:rsidP="00226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6118" w:rsidRDefault="00226118" w:rsidP="00226118">
      <w:r>
        <w:separator/>
      </w:r>
    </w:p>
  </w:footnote>
  <w:footnote w:type="continuationSeparator" w:id="0">
    <w:p w:rsidR="00226118" w:rsidRDefault="00226118" w:rsidP="00226118">
      <w:r>
        <w:continuationSeparator/>
      </w:r>
    </w:p>
  </w:footnote>
  <w:footnote w:id="1">
    <w:p w:rsidR="00226118" w:rsidRDefault="00226118" w:rsidP="00226118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300682"/>
    <w:multiLevelType w:val="hybridMultilevel"/>
    <w:tmpl w:val="9F6ECFAA"/>
    <w:lvl w:ilvl="0" w:tplc="87CE89E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671EB3"/>
    <w:multiLevelType w:val="hybridMultilevel"/>
    <w:tmpl w:val="89C6E2E2"/>
    <w:lvl w:ilvl="0" w:tplc="B9D21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118"/>
    <w:rsid w:val="0009686F"/>
    <w:rsid w:val="000B392D"/>
    <w:rsid w:val="001F5EEB"/>
    <w:rsid w:val="00226118"/>
    <w:rsid w:val="006C4094"/>
    <w:rsid w:val="0071473F"/>
    <w:rsid w:val="00866D3D"/>
    <w:rsid w:val="00904B47"/>
    <w:rsid w:val="009165CF"/>
    <w:rsid w:val="00AC099A"/>
    <w:rsid w:val="00D923D8"/>
    <w:rsid w:val="00D964A5"/>
    <w:rsid w:val="00F56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BFACF0-C91D-4DAA-8C56-9FC72D7B9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261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22611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26118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226118"/>
    <w:rPr>
      <w:vertAlign w:val="superscript"/>
    </w:rPr>
  </w:style>
  <w:style w:type="paragraph" w:styleId="Odsekzoznamu">
    <w:name w:val="List Paragraph"/>
    <w:basedOn w:val="Normlny"/>
    <w:uiPriority w:val="34"/>
    <w:qFormat/>
    <w:rsid w:val="00D964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81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467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5</cp:revision>
  <dcterms:created xsi:type="dcterms:W3CDTF">2015-05-27T19:10:00Z</dcterms:created>
  <dcterms:modified xsi:type="dcterms:W3CDTF">2015-05-28T19:38:00Z</dcterms:modified>
</cp:coreProperties>
</file>