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E1E45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B64B0">
        <w:rPr>
          <w:b/>
          <w:i/>
          <w:noProof/>
          <w:sz w:val="22"/>
          <w:szCs w:val="22"/>
        </w:rPr>
        <w:t>Bc. Petr Večeřa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E1E45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B64B0">
        <w:rPr>
          <w:b/>
          <w:i/>
          <w:noProof/>
          <w:sz w:val="22"/>
          <w:szCs w:val="22"/>
        </w:rPr>
        <w:t>Ing. Jana Matošková,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B64B0">
        <w:rPr>
          <w:b/>
          <w:i/>
          <w:noProof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FB64B0">
        <w:rPr>
          <w:b/>
          <w:i/>
          <w:noProof/>
          <w:sz w:val="22"/>
          <w:szCs w:val="22"/>
        </w:rPr>
        <w:t>Projekt založení agentury ke školení seniorů v oblasti ICT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b/>
                <w:snapToGrid w:val="0"/>
                <w:color w:val="000000"/>
              </w:rPr>
            </w:r>
            <w:r w:rsidR="008E1E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b/>
                <w:snapToGrid w:val="0"/>
                <w:color w:val="000000"/>
              </w:rPr>
            </w:r>
            <w:r w:rsidR="008E1E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1069C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b/>
                <w:snapToGrid w:val="0"/>
                <w:color w:val="000000"/>
              </w:rPr>
            </w:r>
            <w:r w:rsidR="008E1E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b/>
                <w:snapToGrid w:val="0"/>
                <w:color w:val="000000"/>
              </w:rPr>
            </w:r>
            <w:r w:rsidR="008E1E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b/>
                <w:snapToGrid w:val="0"/>
                <w:color w:val="000000"/>
              </w:rPr>
            </w:r>
            <w:r w:rsidR="008E1E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b/>
                <w:snapToGrid w:val="0"/>
                <w:color w:val="000000"/>
              </w:rPr>
            </w:r>
            <w:r w:rsidR="008E1E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1B3E">
              <w:rPr>
                <w:snapToGrid w:val="0"/>
                <w:color w:val="000000"/>
              </w:rPr>
            </w:r>
            <w:r w:rsidR="008E1E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41069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1069C">
              <w:rPr>
                <w:b/>
                <w:noProof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C02480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02480">
        <w:rPr>
          <w:i/>
          <w:noProof/>
        </w:rPr>
        <w:t xml:space="preserve">Líbí se mi téma práce. Z práce je rovněž patrné zaujetí autora pro zpracovávané téma. Nicméně výsledná kvalita zpracování je pouze průměrná. </w:t>
      </w:r>
    </w:p>
    <w:p w:rsidR="006832D9" w:rsidRDefault="006832D9" w:rsidP="00750650">
      <w:pPr>
        <w:rPr>
          <w:i/>
          <w:noProof/>
        </w:rPr>
      </w:pPr>
      <w:r>
        <w:rPr>
          <w:i/>
          <w:noProof/>
        </w:rPr>
        <w:t>Výzkumné otázky, které jsou uvedeny v kap. Cíle a metody zpracování práce, jsou vhodné pro kvalitativní výzkum, ale autor v práci zvolil kvantitativní šetření. To následně nepřináší na definované výkumné otázky dostatečnou odpověď.</w:t>
      </w:r>
    </w:p>
    <w:p w:rsidR="006832D9" w:rsidRDefault="006832D9" w:rsidP="00750650">
      <w:pPr>
        <w:rPr>
          <w:i/>
          <w:noProof/>
        </w:rPr>
      </w:pPr>
      <w:r w:rsidRPr="006832D9">
        <w:rPr>
          <w:i/>
          <w:noProof/>
        </w:rPr>
        <w:t>Tři z pěti zdrojů uvedených v zásadách pro zpracování diplomové práce chybí v seznamu použité literatury. Navíc v seznamu použité literatury není ani jeden zdroj v angličtině či jiném cizím jazyce.</w:t>
      </w:r>
      <w:r w:rsidR="00C02480">
        <w:rPr>
          <w:i/>
          <w:noProof/>
        </w:rPr>
        <w:t xml:space="preserve"> Celkově práce s literárními zdroji mohla být na vyšší úrovni. Na druhé straně počet zdrojů, z nichž práce vychází, a jejich aktuálnost odpovídá požadavkům na diplomovou práci.</w:t>
      </w:r>
    </w:p>
    <w:p w:rsidR="0041069C" w:rsidRDefault="00937944" w:rsidP="00750650">
      <w:pPr>
        <w:rPr>
          <w:i/>
          <w:noProof/>
        </w:rPr>
      </w:pPr>
      <w:r>
        <w:rPr>
          <w:i/>
          <w:noProof/>
        </w:rPr>
        <w:t xml:space="preserve">U analýzy konkurence jsem čekala preciznější stanovení kritérií, podle kterých jsou konkurenti srovnáváni, zvláště po té, co je v metodickém postupu práce (s. 11) zdůrazněno "důkladné provedení analýzy současné konkurence". </w:t>
      </w:r>
      <w:r w:rsidR="00BD6BDB">
        <w:rPr>
          <w:i/>
          <w:noProof/>
        </w:rPr>
        <w:t>V dotazníkovém šetření postrádám vysvětlení použitých termínů respondentům, např. "chytrá televize", což podle mne mohlo vést ke zkreslení odpovědí respondentů.</w:t>
      </w:r>
      <w:r w:rsidR="006832D9">
        <w:rPr>
          <w:i/>
          <w:noProof/>
        </w:rPr>
        <w:t xml:space="preserve"> Dotazníkové šetření je vyhodnocováno v podstatě po otázkách, místo aby byly vyhodnocovány jednotlivé oblasti. Text pak v důsledku toho působí "přegrafovaně".</w:t>
      </w:r>
    </w:p>
    <w:p w:rsidR="006832D9" w:rsidRDefault="006832D9" w:rsidP="00750650">
      <w:pPr>
        <w:rPr>
          <w:i/>
          <w:noProof/>
        </w:rPr>
      </w:pPr>
      <w:r>
        <w:rPr>
          <w:i/>
          <w:noProof/>
        </w:rPr>
        <w:t>Přehled služeb agentury (s. 73) je mnohem širší, než byl původně avizovaný záměr ("školení ve využívání chytré elektroniky - viz cíl práce</w:t>
      </w:r>
      <w:r w:rsidR="00937944">
        <w:rPr>
          <w:i/>
          <w:noProof/>
        </w:rPr>
        <w:t>, s. 11</w:t>
      </w:r>
      <w:r>
        <w:rPr>
          <w:i/>
          <w:noProof/>
        </w:rPr>
        <w:t>). Vzhledem k tomu, že v textu je několikrát zmíněna i odlišná cílová skupina (40+, 50+, senioři</w:t>
      </w:r>
      <w:r w:rsidR="00937944">
        <w:rPr>
          <w:i/>
          <w:noProof/>
        </w:rPr>
        <w:t>, straší osoby</w:t>
      </w:r>
      <w:r>
        <w:rPr>
          <w:i/>
          <w:noProof/>
        </w:rPr>
        <w:t>)</w:t>
      </w:r>
      <w:r w:rsidR="00937944">
        <w:rPr>
          <w:i/>
          <w:noProof/>
        </w:rPr>
        <w:t>,</w:t>
      </w:r>
      <w:r>
        <w:rPr>
          <w:i/>
          <w:noProof/>
        </w:rPr>
        <w:t xml:space="preserve"> působí práce nedomyšleně. </w:t>
      </w:r>
      <w:r w:rsidR="00937944">
        <w:rPr>
          <w:i/>
          <w:noProof/>
        </w:rPr>
        <w:t>V textu je zmíněno, že v prvním roce fungování si oba společníci pořídí certifikát lektora dalšího vzdělávání, nicméně náklady s tím spojené nejsou započteny v plánu tržeb a nákladů. Obdobně několikrát byly v textu zmíněny konzultace se specialisty na andragogiku, ale nebyly nákladově zohledněny. Celkově na mě působí projekt až přehnaně optimisticky (ve smyslu podcenění nákladů spojených se vznikem a fungováním agentury</w:t>
      </w:r>
      <w:r w:rsidR="00C02480">
        <w:rPr>
          <w:i/>
          <w:noProof/>
        </w:rPr>
        <w:t xml:space="preserve"> a přeceněním zájmu o nabízené školení</w:t>
      </w:r>
      <w:r w:rsidR="00937944">
        <w:rPr>
          <w:i/>
          <w:noProof/>
        </w:rPr>
        <w:t>).</w:t>
      </w:r>
    </w:p>
    <w:p w:rsidR="0041069C" w:rsidRDefault="0041069C" w:rsidP="00750650">
      <w:pPr>
        <w:rPr>
          <w:i/>
          <w:noProof/>
        </w:rPr>
      </w:pPr>
      <w:r>
        <w:rPr>
          <w:i/>
          <w:noProof/>
        </w:rPr>
        <w:t xml:space="preserve">Práce má drobnější formální chyby: </w:t>
      </w:r>
      <w:r w:rsidR="003B1B3E">
        <w:rPr>
          <w:i/>
          <w:noProof/>
        </w:rPr>
        <w:t>Autor zaměnil abstrakt za anotaci. V práci lze občas nalézt pravopisné chyby a překlepy. V některých částech není text dostatečně provázán, zvláště návaznost jednotlivých kapitol není po formální stránce zcela správně zpracována. K drobným formálním chybám patří i to, že autor se v první větě textu odvolává na nadpis, uvádí dva nadpisy pod sebou, místo použití Harvardského stylu citací používá odvolávku "tamtéž"</w:t>
      </w:r>
      <w:r>
        <w:rPr>
          <w:i/>
          <w:noProof/>
        </w:rPr>
        <w:t>, u grafů chybí popisky os, formát titulku u grafů neodpovídá zcela požadavkům daným šablonou pro zpracování diplomové práce</w:t>
      </w:r>
      <w:r w:rsidR="003B1B3E">
        <w:rPr>
          <w:i/>
          <w:noProof/>
        </w:rPr>
        <w:t>.</w:t>
      </w:r>
      <w:r>
        <w:rPr>
          <w:i/>
          <w:noProof/>
        </w:rPr>
        <w:t xml:space="preserve"> Postrádám rovněž grafické zpracování časového harmonogramu projektu.</w:t>
      </w:r>
    </w:p>
    <w:p w:rsidR="0041069C" w:rsidRDefault="0041069C" w:rsidP="00750650">
      <w:pPr>
        <w:rPr>
          <w:i/>
          <w:noProof/>
        </w:rPr>
      </w:pPr>
    </w:p>
    <w:p w:rsidR="0041069C" w:rsidRDefault="0041069C" w:rsidP="00750650">
      <w:pPr>
        <w:rPr>
          <w:i/>
          <w:noProof/>
        </w:rPr>
      </w:pPr>
      <w:r>
        <w:rPr>
          <w:i/>
          <w:noProof/>
        </w:rPr>
        <w:lastRenderedPageBreak/>
        <w:t>Otázky:</w:t>
      </w:r>
    </w:p>
    <w:p w:rsidR="00BD6BDB" w:rsidRDefault="0041069C" w:rsidP="00750650">
      <w:pPr>
        <w:rPr>
          <w:i/>
          <w:noProof/>
        </w:rPr>
      </w:pPr>
      <w:r>
        <w:rPr>
          <w:i/>
          <w:noProof/>
        </w:rPr>
        <w:t>1. Proč byla jako cílová skupina v dotazníkovém šetření zvolena populace 40+ (s. 61), když dle tématu</w:t>
      </w:r>
      <w:r w:rsidR="00066D11">
        <w:rPr>
          <w:i/>
          <w:noProof/>
        </w:rPr>
        <w:t>, zadání</w:t>
      </w:r>
      <w:r>
        <w:rPr>
          <w:i/>
          <w:noProof/>
        </w:rPr>
        <w:t xml:space="preserve"> (i </w:t>
      </w:r>
      <w:r w:rsidR="00066D11">
        <w:rPr>
          <w:i/>
          <w:noProof/>
        </w:rPr>
        <w:t xml:space="preserve">argumentů v </w:t>
      </w:r>
      <w:r>
        <w:rPr>
          <w:i/>
          <w:noProof/>
        </w:rPr>
        <w:t>úvodu</w:t>
      </w:r>
      <w:r w:rsidR="00066D11">
        <w:rPr>
          <w:i/>
          <w:noProof/>
        </w:rPr>
        <w:t xml:space="preserve"> práce</w:t>
      </w:r>
      <w:r>
        <w:rPr>
          <w:i/>
          <w:noProof/>
        </w:rPr>
        <w:t>) by měla agentura školit především seniory</w:t>
      </w:r>
      <w:r w:rsidR="00066D11">
        <w:rPr>
          <w:i/>
          <w:noProof/>
        </w:rPr>
        <w:t>?</w:t>
      </w:r>
    </w:p>
    <w:p w:rsidR="006832D9" w:rsidRDefault="00BD6BDB" w:rsidP="00750650">
      <w:pPr>
        <w:rPr>
          <w:i/>
          <w:noProof/>
        </w:rPr>
      </w:pPr>
      <w:r>
        <w:rPr>
          <w:i/>
          <w:noProof/>
        </w:rPr>
        <w:t>2. Proč byla pro sběr dat zvolena online forma dotazníkového šetření a knihovny ve Zlíně a v Kroměříži?Proč se domníváte, že to byl vhodný způsob pro oslovení cílové skupiny? Jaký dopad mohly mít tyto metody sběru dat na validitu dotazníkového šetření?</w:t>
      </w:r>
    </w:p>
    <w:p w:rsidR="00937944" w:rsidRDefault="006832D9" w:rsidP="00750650">
      <w:pPr>
        <w:rPr>
          <w:i/>
          <w:noProof/>
        </w:rPr>
      </w:pPr>
      <w:r>
        <w:rPr>
          <w:i/>
          <w:noProof/>
        </w:rPr>
        <w:t>3. Vysvětlete větu (s. 72): "U B2B trhu se budou kurzy zaměřovat spíše na prakticky využitelné funkce pro běžný život, u B2C bude obsah kurzu přizpůsoben jednotlivým požadavkům firem, po předchozí konzultaci jejich konkrétních požadavků."</w:t>
      </w:r>
      <w:r w:rsidR="00BD6BDB">
        <w:rPr>
          <w:i/>
          <w:noProof/>
        </w:rPr>
        <w:t xml:space="preserve"> </w:t>
      </w:r>
      <w:r w:rsidR="0041069C">
        <w:rPr>
          <w:i/>
          <w:noProof/>
        </w:rPr>
        <w:t xml:space="preserve"> </w:t>
      </w:r>
    </w:p>
    <w:p w:rsidR="00937944" w:rsidRDefault="00937944" w:rsidP="00750650">
      <w:pPr>
        <w:rPr>
          <w:i/>
          <w:noProof/>
        </w:rPr>
      </w:pPr>
      <w:r>
        <w:rPr>
          <w:i/>
          <w:noProof/>
        </w:rPr>
        <w:t>4. Vysvětlete výpočet nákladů na reklamu v tab. 12 (s. 80). Co bylo do těchto nákladů započítáno?</w:t>
      </w:r>
    </w:p>
    <w:p w:rsidR="00845B98" w:rsidRPr="00AE58C9" w:rsidRDefault="00937944" w:rsidP="00750650">
      <w:pPr>
        <w:rPr>
          <w:i/>
        </w:rPr>
      </w:pPr>
      <w:r>
        <w:rPr>
          <w:i/>
          <w:noProof/>
        </w:rPr>
        <w:t xml:space="preserve">5. Jaká elektronika a v jakém počtu kusů bude konkrétně pořízena za 30 000 Kč (s. 80)? Bude tento počet dostatečný pro zamýšlený počet 8 účastníků kurzu? </w:t>
      </w:r>
      <w:r w:rsidR="003B1B3E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B1B3E" w:rsidRPr="00AE58C9">
        <w:rPr>
          <w:i/>
        </w:rPr>
      </w:r>
      <w:r w:rsidR="008E1E45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B1B3E">
        <w:rPr>
          <w:i/>
        </w:rPr>
      </w:r>
      <w:r w:rsidR="008E1E45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FB64B0">
        <w:rPr>
          <w:i/>
          <w:noProof/>
        </w:rPr>
        <w:t>30. 4. 2015</w:t>
      </w:r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1" w:name="Rozevírací4"/>
      <w:bookmarkStart w:id="12" w:name="_GoBack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E1E45">
        <w:fldChar w:fldCharType="separate"/>
      </w:r>
      <w:r w:rsidR="00246CC0">
        <w:fldChar w:fldCharType="end"/>
      </w:r>
      <w:bookmarkEnd w:id="11"/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6D11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1B3E"/>
    <w:rsid w:val="003B5CE6"/>
    <w:rsid w:val="003C6485"/>
    <w:rsid w:val="003D36A5"/>
    <w:rsid w:val="003F5616"/>
    <w:rsid w:val="004055A2"/>
    <w:rsid w:val="0041069C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832D9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E1E45"/>
    <w:rsid w:val="00936F44"/>
    <w:rsid w:val="009379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D6BDB"/>
    <w:rsid w:val="00BF6B5D"/>
    <w:rsid w:val="00C02480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B64B0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E1E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E1E4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E1E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E1E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3</Pages>
  <Words>996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6860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matoskova</cp:lastModifiedBy>
  <cp:revision>4</cp:revision>
  <cp:lastPrinted>2015-05-04T09:23:00Z</cp:lastPrinted>
  <dcterms:created xsi:type="dcterms:W3CDTF">2015-04-29T14:13:00Z</dcterms:created>
  <dcterms:modified xsi:type="dcterms:W3CDTF">2015-05-04T09:43:00Z</dcterms:modified>
</cp:coreProperties>
</file>