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B6450F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968CA">
        <w:rPr>
          <w:b/>
          <w:i/>
          <w:sz w:val="22"/>
          <w:szCs w:val="22"/>
        </w:rPr>
        <w:t xml:space="preserve">Kateřina </w:t>
      </w:r>
      <w:proofErr w:type="spellStart"/>
      <w:r w:rsidR="00C968CA">
        <w:rPr>
          <w:b/>
          <w:i/>
          <w:sz w:val="22"/>
          <w:szCs w:val="22"/>
        </w:rPr>
        <w:t>Holubíková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B6450F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968CA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968C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968CA">
        <w:rPr>
          <w:b/>
          <w:i/>
          <w:sz w:val="22"/>
          <w:szCs w:val="22"/>
        </w:rPr>
        <w:t xml:space="preserve">Problematika mzdového účetnictví ve společnosti </w:t>
      </w:r>
      <w:proofErr w:type="spellStart"/>
      <w:r w:rsidR="00C968CA">
        <w:rPr>
          <w:b/>
          <w:i/>
          <w:sz w:val="22"/>
          <w:szCs w:val="22"/>
        </w:rPr>
        <w:t>Steelmet</w:t>
      </w:r>
      <w:proofErr w:type="spellEnd"/>
      <w:r w:rsidR="00C968CA">
        <w:rPr>
          <w:b/>
          <w:i/>
          <w:sz w:val="22"/>
          <w:szCs w:val="22"/>
        </w:rPr>
        <w:t>, s.r.o. zaměstnávající osoby se zdravotním postižením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b/>
                <w:snapToGrid w:val="0"/>
                <w:color w:val="000000"/>
              </w:rPr>
            </w:r>
            <w:r w:rsidR="00B645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b/>
                <w:snapToGrid w:val="0"/>
                <w:color w:val="000000"/>
              </w:rPr>
            </w:r>
            <w:r w:rsidR="00B645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b/>
                <w:snapToGrid w:val="0"/>
                <w:color w:val="000000"/>
              </w:rPr>
            </w:r>
            <w:r w:rsidR="00B645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b/>
                <w:snapToGrid w:val="0"/>
                <w:color w:val="000000"/>
              </w:rPr>
            </w:r>
            <w:r w:rsidR="00B645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b/>
                <w:snapToGrid w:val="0"/>
                <w:color w:val="000000"/>
              </w:rPr>
            </w:r>
            <w:r w:rsidR="00B645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b/>
                <w:snapToGrid w:val="0"/>
                <w:color w:val="000000"/>
              </w:rPr>
            </w:r>
            <w:r w:rsidR="00B645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968CA">
              <w:rPr>
                <w:snapToGrid w:val="0"/>
                <w:color w:val="000000"/>
              </w:rPr>
            </w:r>
            <w:r w:rsidR="00B645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968C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968CA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968CA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968CA" w:rsidRPr="00C968CA">
        <w:rPr>
          <w:i/>
          <w:noProof/>
        </w:rPr>
        <w:t xml:space="preserve">Práce se zabývá analýzou mzdového </w:t>
      </w:r>
      <w:r w:rsidR="00C968CA">
        <w:rPr>
          <w:i/>
          <w:noProof/>
        </w:rPr>
        <w:t>účetnictví</w:t>
      </w:r>
      <w:r w:rsidR="00C968CA" w:rsidRPr="00C968CA">
        <w:rPr>
          <w:i/>
          <w:noProof/>
        </w:rPr>
        <w:t xml:space="preserve"> konkrétní firmy. Teoretická část je dosti obsáhlá, ale obsahuje podklady pro praktickou část. Praktická část je spíše zaměřena na analýzu </w:t>
      </w:r>
      <w:r w:rsidR="00C968CA">
        <w:rPr>
          <w:i/>
          <w:noProof/>
        </w:rPr>
        <w:t>mzdových předpisů a metod odměňování zaměstnanců a zaměstnávání invalidních osob. Práce je zpracována na dobré úrovni.</w:t>
      </w:r>
    </w:p>
    <w:p w:rsidR="00C968CA" w:rsidRDefault="00C968CA" w:rsidP="003E1491">
      <w:pPr>
        <w:rPr>
          <w:i/>
          <w:noProof/>
        </w:rPr>
      </w:pPr>
    </w:p>
    <w:p w:rsidR="00C968CA" w:rsidRDefault="00C968CA" w:rsidP="003E1491">
      <w:pPr>
        <w:rPr>
          <w:i/>
          <w:noProof/>
        </w:rPr>
      </w:pPr>
      <w:r>
        <w:rPr>
          <w:i/>
          <w:noProof/>
        </w:rPr>
        <w:t>Otázka oponenta</w:t>
      </w:r>
    </w:p>
    <w:p w:rsidR="00C968CA" w:rsidRDefault="00001023" w:rsidP="003E1491">
      <w:pPr>
        <w:rPr>
          <w:i/>
          <w:noProof/>
        </w:rPr>
      </w:pPr>
      <w:r>
        <w:rPr>
          <w:i/>
          <w:noProof/>
        </w:rPr>
        <w:t>Vyskytuje se ve firmě flukruace zaměstnanců a jak ji firma  řeší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01023" w:rsidRPr="00AE58C9">
        <w:rPr>
          <w:i/>
        </w:rPr>
      </w:r>
      <w:r w:rsidR="00B6450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01023">
        <w:rPr>
          <w:i/>
        </w:rPr>
      </w:r>
      <w:r w:rsidR="00B6450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001023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B6450F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450F" w:rsidRDefault="00B6450F">
      <w:r>
        <w:separator/>
      </w:r>
    </w:p>
  </w:endnote>
  <w:endnote w:type="continuationSeparator" w:id="0">
    <w:p w:rsidR="00B6450F" w:rsidRDefault="00B645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450F" w:rsidRDefault="00B6450F">
      <w:r>
        <w:separator/>
      </w:r>
    </w:p>
  </w:footnote>
  <w:footnote w:type="continuationSeparator" w:id="0">
    <w:p w:rsidR="00B6450F" w:rsidRDefault="00B6450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01023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6450F"/>
    <w:rsid w:val="00BF307F"/>
    <w:rsid w:val="00BF6B5D"/>
    <w:rsid w:val="00C2327A"/>
    <w:rsid w:val="00C30044"/>
    <w:rsid w:val="00C447A8"/>
    <w:rsid w:val="00C72298"/>
    <w:rsid w:val="00C9306F"/>
    <w:rsid w:val="00C968CA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64A132B-5954-48E6-BA53-64D5DD55A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3026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2015-05-22T05:42:00Z</dcterms:created>
  <dcterms:modified xsi:type="dcterms:W3CDTF">2015-05-22T05:42:00Z</dcterms:modified>
</cp:coreProperties>
</file>