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D732B6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347B8">
        <w:rPr>
          <w:b/>
          <w:i/>
          <w:sz w:val="22"/>
          <w:szCs w:val="22"/>
        </w:rPr>
        <w:t xml:space="preserve">Kristýna </w:t>
      </w:r>
      <w:proofErr w:type="spellStart"/>
      <w:r w:rsidR="00F347B8">
        <w:rPr>
          <w:b/>
          <w:i/>
          <w:sz w:val="22"/>
          <w:szCs w:val="22"/>
        </w:rPr>
        <w:t>Burďáková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732B6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72F91">
        <w:rPr>
          <w:b/>
          <w:i/>
          <w:sz w:val="22"/>
          <w:szCs w:val="22"/>
        </w:rPr>
        <w:t>Ing. Eva Kuderová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72F91">
        <w:rPr>
          <w:b/>
          <w:i/>
          <w:sz w:val="22"/>
          <w:szCs w:val="22"/>
        </w:rPr>
        <w:t>2014/15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F347B8">
        <w:rPr>
          <w:b/>
          <w:i/>
          <w:sz w:val="22"/>
          <w:szCs w:val="22"/>
        </w:rPr>
        <w:t>Analýza financování dlouhodobého maje</w:t>
      </w:r>
      <w:r w:rsidR="00E56C6E">
        <w:rPr>
          <w:b/>
          <w:i/>
          <w:sz w:val="22"/>
          <w:szCs w:val="22"/>
        </w:rPr>
        <w:t>tk</w:t>
      </w:r>
      <w:bookmarkStart w:id="5" w:name="_GoBack"/>
      <w:bookmarkEnd w:id="5"/>
      <w:r w:rsidR="00F347B8">
        <w:rPr>
          <w:b/>
          <w:i/>
          <w:sz w:val="22"/>
          <w:szCs w:val="22"/>
        </w:rPr>
        <w:t>u pomocí leasingu a úvěru z daňového a účetního hlediska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732B6">
              <w:rPr>
                <w:b/>
                <w:snapToGrid w:val="0"/>
                <w:color w:val="000000"/>
              </w:rPr>
            </w:r>
            <w:r w:rsidR="00D732B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32B6">
              <w:rPr>
                <w:snapToGrid w:val="0"/>
                <w:color w:val="000000"/>
              </w:rPr>
            </w:r>
            <w:r w:rsidR="00D732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32B6">
              <w:rPr>
                <w:snapToGrid w:val="0"/>
                <w:color w:val="000000"/>
              </w:rPr>
            </w:r>
            <w:r w:rsidR="00D732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32B6">
              <w:rPr>
                <w:snapToGrid w:val="0"/>
                <w:color w:val="000000"/>
              </w:rPr>
            </w:r>
            <w:r w:rsidR="00D732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732B6">
              <w:rPr>
                <w:b/>
                <w:snapToGrid w:val="0"/>
                <w:color w:val="000000"/>
              </w:rPr>
            </w:r>
            <w:r w:rsidR="00D732B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32B6">
              <w:rPr>
                <w:snapToGrid w:val="0"/>
                <w:color w:val="000000"/>
              </w:rPr>
            </w:r>
            <w:r w:rsidR="00D732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32B6">
              <w:rPr>
                <w:snapToGrid w:val="0"/>
                <w:color w:val="000000"/>
              </w:rPr>
            </w:r>
            <w:r w:rsidR="00D732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32B6">
              <w:rPr>
                <w:snapToGrid w:val="0"/>
                <w:color w:val="000000"/>
              </w:rPr>
            </w:r>
            <w:r w:rsidR="00D732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32B6">
              <w:rPr>
                <w:snapToGrid w:val="0"/>
                <w:color w:val="000000"/>
              </w:rPr>
            </w:r>
            <w:r w:rsidR="00D732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732B6">
              <w:rPr>
                <w:b/>
                <w:snapToGrid w:val="0"/>
                <w:color w:val="000000"/>
              </w:rPr>
            </w:r>
            <w:r w:rsidR="00D732B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32B6">
              <w:rPr>
                <w:snapToGrid w:val="0"/>
                <w:color w:val="000000"/>
              </w:rPr>
            </w:r>
            <w:r w:rsidR="00D732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32B6">
              <w:rPr>
                <w:snapToGrid w:val="0"/>
                <w:color w:val="000000"/>
              </w:rPr>
            </w:r>
            <w:r w:rsidR="00D732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32B6">
              <w:rPr>
                <w:snapToGrid w:val="0"/>
                <w:color w:val="000000"/>
              </w:rPr>
            </w:r>
            <w:r w:rsidR="00D732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732B6">
              <w:rPr>
                <w:b/>
                <w:snapToGrid w:val="0"/>
                <w:color w:val="000000"/>
              </w:rPr>
            </w:r>
            <w:r w:rsidR="00D732B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32B6">
              <w:rPr>
                <w:snapToGrid w:val="0"/>
                <w:color w:val="000000"/>
              </w:rPr>
            </w:r>
            <w:r w:rsidR="00D732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32B6">
              <w:rPr>
                <w:snapToGrid w:val="0"/>
                <w:color w:val="000000"/>
              </w:rPr>
            </w:r>
            <w:r w:rsidR="00D732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32B6">
              <w:rPr>
                <w:snapToGrid w:val="0"/>
                <w:color w:val="000000"/>
              </w:rPr>
            </w:r>
            <w:r w:rsidR="00D732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32B6">
              <w:rPr>
                <w:snapToGrid w:val="0"/>
                <w:color w:val="000000"/>
              </w:rPr>
            </w:r>
            <w:r w:rsidR="00D732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32B6">
              <w:rPr>
                <w:snapToGrid w:val="0"/>
                <w:color w:val="000000"/>
              </w:rPr>
            </w:r>
            <w:r w:rsidR="00D732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732B6">
              <w:rPr>
                <w:b/>
                <w:snapToGrid w:val="0"/>
                <w:color w:val="000000"/>
              </w:rPr>
            </w:r>
            <w:r w:rsidR="00D732B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32B6">
              <w:rPr>
                <w:snapToGrid w:val="0"/>
                <w:color w:val="000000"/>
              </w:rPr>
            </w:r>
            <w:r w:rsidR="00D732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32B6">
              <w:rPr>
                <w:snapToGrid w:val="0"/>
                <w:color w:val="000000"/>
              </w:rPr>
            </w:r>
            <w:r w:rsidR="00D732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32B6">
              <w:rPr>
                <w:snapToGrid w:val="0"/>
                <w:color w:val="000000"/>
              </w:rPr>
            </w:r>
            <w:r w:rsidR="00D732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32B6">
              <w:rPr>
                <w:snapToGrid w:val="0"/>
                <w:color w:val="000000"/>
              </w:rPr>
            </w:r>
            <w:r w:rsidR="00D732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732B6">
              <w:rPr>
                <w:b/>
                <w:snapToGrid w:val="0"/>
                <w:color w:val="000000"/>
              </w:rPr>
            </w:r>
            <w:r w:rsidR="00D732B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32B6">
              <w:rPr>
                <w:snapToGrid w:val="0"/>
                <w:color w:val="000000"/>
              </w:rPr>
            </w:r>
            <w:r w:rsidR="00D732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32B6">
              <w:rPr>
                <w:snapToGrid w:val="0"/>
                <w:color w:val="000000"/>
              </w:rPr>
            </w:r>
            <w:r w:rsidR="00D732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32B6">
              <w:rPr>
                <w:snapToGrid w:val="0"/>
                <w:color w:val="000000"/>
              </w:rPr>
            </w:r>
            <w:r w:rsidR="00D732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32B6">
              <w:rPr>
                <w:snapToGrid w:val="0"/>
                <w:color w:val="000000"/>
              </w:rPr>
            </w:r>
            <w:r w:rsidR="00D732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32B6">
              <w:rPr>
                <w:snapToGrid w:val="0"/>
                <w:color w:val="000000"/>
              </w:rPr>
            </w:r>
            <w:r w:rsidR="00D732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19572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9572A">
              <w:rPr>
                <w:b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19572A" w:rsidRDefault="005C5600" w:rsidP="00DF3EE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F3EE1" w:rsidRPr="00DF3EE1">
        <w:rPr>
          <w:i/>
          <w:noProof/>
        </w:rPr>
        <w:t>Autorka si za téma své bakalářské práce zvolila problematiku</w:t>
      </w:r>
      <w:r w:rsidR="0019572A">
        <w:rPr>
          <w:i/>
          <w:noProof/>
        </w:rPr>
        <w:t xml:space="preserve"> financování dlouhodobého majetku buď formou leasingu nebo úvěru. Tuto problematiku řeší taktéž z účetního a daňového hlediska. Oba instrumenty jsou v teoretické části dobře popsány.</w:t>
      </w:r>
    </w:p>
    <w:p w:rsidR="00DF3EE1" w:rsidRPr="00DF3EE1" w:rsidRDefault="00DF3EE1" w:rsidP="00DF3EE1">
      <w:pPr>
        <w:rPr>
          <w:i/>
          <w:noProof/>
        </w:rPr>
      </w:pPr>
    </w:p>
    <w:p w:rsidR="009930B2" w:rsidRDefault="00DF3EE1" w:rsidP="00DF3EE1">
      <w:pPr>
        <w:rPr>
          <w:i/>
          <w:noProof/>
        </w:rPr>
      </w:pPr>
      <w:r w:rsidRPr="00DF3EE1">
        <w:rPr>
          <w:i/>
          <w:noProof/>
        </w:rPr>
        <w:t xml:space="preserve">V praktické části práce autorka analyzuje současný stav </w:t>
      </w:r>
      <w:r w:rsidR="0019572A">
        <w:rPr>
          <w:i/>
          <w:noProof/>
        </w:rPr>
        <w:t xml:space="preserve">společnosti a využití obou zmíněných instrumentů na pořízení nového automobilu. </w:t>
      </w:r>
      <w:r w:rsidRPr="00DF3EE1">
        <w:rPr>
          <w:i/>
          <w:noProof/>
        </w:rPr>
        <w:t xml:space="preserve"> Práce je z pohledu </w:t>
      </w:r>
      <w:r w:rsidR="0019572A">
        <w:rPr>
          <w:i/>
          <w:noProof/>
        </w:rPr>
        <w:t>společnosti</w:t>
      </w:r>
      <w:r w:rsidRPr="00DF3EE1">
        <w:rPr>
          <w:i/>
          <w:noProof/>
        </w:rPr>
        <w:t xml:space="preserve"> přínosná a přijetí uvedených doporučení by </w:t>
      </w:r>
      <w:r w:rsidR="0019572A">
        <w:rPr>
          <w:i/>
          <w:noProof/>
        </w:rPr>
        <w:t>přineslo finanční úsporu</w:t>
      </w:r>
      <w:r w:rsidRPr="00DF3EE1">
        <w:rPr>
          <w:i/>
          <w:noProof/>
        </w:rPr>
        <w:t>. Práce má celkově dobrou úroveň odpovídající nárokům na bakalářský stupeň.</w:t>
      </w:r>
    </w:p>
    <w:p w:rsidR="009930B2" w:rsidRDefault="009930B2" w:rsidP="00DF3EE1">
      <w:pPr>
        <w:rPr>
          <w:i/>
          <w:noProof/>
        </w:rPr>
      </w:pPr>
    </w:p>
    <w:p w:rsidR="00DC219A" w:rsidRPr="00AE58C9" w:rsidRDefault="009930B2" w:rsidP="00DF3EE1">
      <w:pPr>
        <w:rPr>
          <w:i/>
        </w:rPr>
      </w:pPr>
      <w:r>
        <w:rPr>
          <w:i/>
          <w:noProof/>
        </w:rPr>
        <w:t>Je financování dlouhodobého majetku prostřednictvím leasingu vždy výhodnější?</w:t>
      </w:r>
      <w:r w:rsidR="00DF3EE1" w:rsidRPr="00DF3EE1"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732B6">
        <w:rPr>
          <w:i/>
        </w:rPr>
      </w:r>
      <w:r w:rsidR="00D732B6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732B6">
        <w:rPr>
          <w:i/>
        </w:rPr>
      </w:r>
      <w:r w:rsidR="00D732B6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B72F91">
        <w:rPr>
          <w:i/>
          <w:noProof/>
        </w:rPr>
        <w:t>19.5.2015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732B6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32B6" w:rsidRDefault="00D732B6">
      <w:r>
        <w:separator/>
      </w:r>
    </w:p>
  </w:endnote>
  <w:endnote w:type="continuationSeparator" w:id="0">
    <w:p w:rsidR="00D732B6" w:rsidRDefault="00D732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32B6" w:rsidRDefault="00D732B6">
      <w:r>
        <w:separator/>
      </w:r>
    </w:p>
  </w:footnote>
  <w:footnote w:type="continuationSeparator" w:id="0">
    <w:p w:rsidR="00D732B6" w:rsidRDefault="00D732B6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9572A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930B2"/>
    <w:rsid w:val="009B120D"/>
    <w:rsid w:val="009C0583"/>
    <w:rsid w:val="009C34E5"/>
    <w:rsid w:val="009D3840"/>
    <w:rsid w:val="009E1994"/>
    <w:rsid w:val="009F587B"/>
    <w:rsid w:val="00A0709B"/>
    <w:rsid w:val="00A11E00"/>
    <w:rsid w:val="00A421F7"/>
    <w:rsid w:val="00A57D9B"/>
    <w:rsid w:val="00A6591D"/>
    <w:rsid w:val="00A70749"/>
    <w:rsid w:val="00A83BD2"/>
    <w:rsid w:val="00A925F6"/>
    <w:rsid w:val="00A97BBA"/>
    <w:rsid w:val="00AC6D49"/>
    <w:rsid w:val="00AD7083"/>
    <w:rsid w:val="00AE58C9"/>
    <w:rsid w:val="00B23519"/>
    <w:rsid w:val="00B3178F"/>
    <w:rsid w:val="00B6346A"/>
    <w:rsid w:val="00B72F91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CD4108"/>
    <w:rsid w:val="00D71CB4"/>
    <w:rsid w:val="00D732B6"/>
    <w:rsid w:val="00D76837"/>
    <w:rsid w:val="00DC219A"/>
    <w:rsid w:val="00DF1948"/>
    <w:rsid w:val="00DF3EE1"/>
    <w:rsid w:val="00E1292E"/>
    <w:rsid w:val="00E366A1"/>
    <w:rsid w:val="00E45C55"/>
    <w:rsid w:val="00E56C6E"/>
    <w:rsid w:val="00E70D63"/>
    <w:rsid w:val="00E725B3"/>
    <w:rsid w:val="00F27E92"/>
    <w:rsid w:val="00F30FB7"/>
    <w:rsid w:val="00F31975"/>
    <w:rsid w:val="00F347B8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69647FF1-8785-49EC-B088-1C2B605AC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BF852329-0857-4EEB-BE05-6A0AA3AE78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545</Words>
  <Characters>3218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3756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Kuderová Eva</cp:lastModifiedBy>
  <cp:revision>5</cp:revision>
  <cp:lastPrinted>2014-07-24T08:52:00Z</cp:lastPrinted>
  <dcterms:created xsi:type="dcterms:W3CDTF">2015-05-19T15:42:00Z</dcterms:created>
  <dcterms:modified xsi:type="dcterms:W3CDTF">2015-05-25T10:20:00Z</dcterms:modified>
</cp:coreProperties>
</file>