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A57384" w:rsidP="00A57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Štefanová</w:t>
            </w:r>
            <w:r w:rsidR="002007FB">
              <w:rPr>
                <w:sz w:val="22"/>
                <w:szCs w:val="22"/>
              </w:rPr>
              <w:t>, Bc.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C75029" w:rsidRDefault="00A57384" w:rsidP="00A5738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Právo sexuálních menšin na důstojný život a soukromí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 w:rsidP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Mgr., PhD.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C75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C75029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7502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C75029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0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Pr="00E0408B" w:rsidRDefault="00265197" w:rsidP="00EB37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D736E">
              <w:rPr>
                <w:b/>
                <w:sz w:val="22"/>
                <w:szCs w:val="22"/>
              </w:rPr>
              <w:t xml:space="preserve"> </w:t>
            </w:r>
            <w:r w:rsidR="002007FB" w:rsidRPr="002007FB">
              <w:rPr>
                <w:sz w:val="22"/>
                <w:szCs w:val="22"/>
              </w:rPr>
              <w:t>T</w:t>
            </w:r>
            <w:r w:rsidR="00835A58">
              <w:rPr>
                <w:sz w:val="22"/>
                <w:szCs w:val="22"/>
              </w:rPr>
              <w:t xml:space="preserve">eoretická část závěrečné práce </w:t>
            </w:r>
            <w:r w:rsidR="00FC7ECB">
              <w:rPr>
                <w:sz w:val="22"/>
                <w:szCs w:val="22"/>
              </w:rPr>
              <w:t>zpracovaná technikou „co odstavec</w:t>
            </w:r>
            <w:r w:rsidR="002007FB">
              <w:rPr>
                <w:sz w:val="22"/>
                <w:szCs w:val="22"/>
              </w:rPr>
              <w:t xml:space="preserve"> - to autor“, bez </w:t>
            </w:r>
            <w:r w:rsidR="008B75AE">
              <w:rPr>
                <w:sz w:val="22"/>
                <w:szCs w:val="22"/>
              </w:rPr>
              <w:t xml:space="preserve">kritického objektivního </w:t>
            </w:r>
            <w:r w:rsidR="002007FB">
              <w:rPr>
                <w:sz w:val="22"/>
                <w:szCs w:val="22"/>
              </w:rPr>
              <w:t xml:space="preserve">uvažování autorky </w:t>
            </w:r>
            <w:r w:rsidR="006337FE">
              <w:rPr>
                <w:sz w:val="22"/>
                <w:szCs w:val="22"/>
              </w:rPr>
              <w:t>nad obsahem textů. Práce odborně nedostatečná stylisticky (s. 35)</w:t>
            </w:r>
            <w:r w:rsidR="00EB3727">
              <w:rPr>
                <w:sz w:val="22"/>
                <w:szCs w:val="22"/>
              </w:rPr>
              <w:t xml:space="preserve"> i obsahově s omezeným počtem odborných zdrojů (s. 55-56)</w:t>
            </w:r>
            <w:r w:rsidR="006337FE">
              <w:rPr>
                <w:sz w:val="22"/>
                <w:szCs w:val="22"/>
              </w:rPr>
              <w:t xml:space="preserve">. </w:t>
            </w:r>
            <w:r w:rsidR="002007FB">
              <w:rPr>
                <w:sz w:val="22"/>
                <w:szCs w:val="22"/>
              </w:rPr>
              <w:t>Formální stránka závěrečné práce s mnoha nepřesnost</w:t>
            </w:r>
            <w:r w:rsidR="00FC7ECB">
              <w:rPr>
                <w:sz w:val="22"/>
                <w:szCs w:val="22"/>
              </w:rPr>
              <w:t>m</w:t>
            </w:r>
            <w:r w:rsidR="002007FB">
              <w:rPr>
                <w:sz w:val="22"/>
                <w:szCs w:val="22"/>
              </w:rPr>
              <w:t>i</w:t>
            </w:r>
            <w:r w:rsidR="008B75AE">
              <w:rPr>
                <w:sz w:val="22"/>
                <w:szCs w:val="22"/>
              </w:rPr>
              <w:t>, například tečk</w:t>
            </w:r>
            <w:r w:rsidR="006337FE">
              <w:rPr>
                <w:sz w:val="22"/>
                <w:szCs w:val="22"/>
              </w:rPr>
              <w:t>y</w:t>
            </w:r>
            <w:r w:rsidR="008B75AE">
              <w:rPr>
                <w:sz w:val="22"/>
                <w:szCs w:val="22"/>
              </w:rPr>
              <w:t xml:space="preserve"> před citacemi (s.</w:t>
            </w:r>
            <w:r w:rsidR="006337FE">
              <w:rPr>
                <w:sz w:val="22"/>
                <w:szCs w:val="22"/>
              </w:rPr>
              <w:t xml:space="preserve"> </w:t>
            </w:r>
            <w:r w:rsidR="008B75AE">
              <w:rPr>
                <w:sz w:val="22"/>
                <w:szCs w:val="22"/>
              </w:rPr>
              <w:t>11, 14)</w:t>
            </w:r>
            <w:r w:rsidR="006337FE">
              <w:rPr>
                <w:sz w:val="22"/>
                <w:szCs w:val="22"/>
              </w:rPr>
              <w:t xml:space="preserve">, </w:t>
            </w:r>
            <w:r w:rsidR="002525B4">
              <w:rPr>
                <w:sz w:val="22"/>
                <w:szCs w:val="22"/>
              </w:rPr>
              <w:t>podtrhování textu čarou (s. 39), odsazování odstavců nebo dělení slov na konci řádků (s. 35), zbyteč</w:t>
            </w:r>
            <w:r w:rsidR="00FC7ECB">
              <w:rPr>
                <w:sz w:val="22"/>
                <w:szCs w:val="22"/>
              </w:rPr>
              <w:t xml:space="preserve">ně volné řádky (celá práce), </w:t>
            </w:r>
            <w:r w:rsidR="002525B4">
              <w:rPr>
                <w:sz w:val="22"/>
                <w:szCs w:val="22"/>
              </w:rPr>
              <w:t xml:space="preserve">zejména </w:t>
            </w:r>
            <w:r w:rsidR="006337FE">
              <w:rPr>
                <w:sz w:val="22"/>
                <w:szCs w:val="22"/>
              </w:rPr>
              <w:t>nepřesn</w:t>
            </w:r>
            <w:r w:rsidR="002525B4">
              <w:rPr>
                <w:sz w:val="22"/>
                <w:szCs w:val="22"/>
              </w:rPr>
              <w:t xml:space="preserve">ě uváděné </w:t>
            </w:r>
            <w:r w:rsidR="006337FE">
              <w:rPr>
                <w:sz w:val="22"/>
                <w:szCs w:val="22"/>
              </w:rPr>
              <w:t xml:space="preserve">odborné citace </w:t>
            </w:r>
            <w:r w:rsidR="002525B4">
              <w:rPr>
                <w:sz w:val="22"/>
                <w:szCs w:val="22"/>
              </w:rPr>
              <w:t xml:space="preserve">dle normy </w:t>
            </w:r>
            <w:r w:rsidR="006337FE">
              <w:rPr>
                <w:sz w:val="22"/>
                <w:szCs w:val="22"/>
              </w:rPr>
              <w:t>(s. 18, 24).</w:t>
            </w:r>
            <w:r w:rsidR="002007FB">
              <w:rPr>
                <w:sz w:val="22"/>
                <w:szCs w:val="22"/>
              </w:rPr>
              <w:t xml:space="preserve"> </w:t>
            </w:r>
            <w:r w:rsidR="006337FE">
              <w:rPr>
                <w:sz w:val="22"/>
                <w:szCs w:val="22"/>
              </w:rPr>
              <w:t xml:space="preserve">Závěrečná práce s výraznými nesrovnalostmi v metodologii výzkumu v praktické části. </w:t>
            </w:r>
            <w:r w:rsidR="008B75AE">
              <w:rPr>
                <w:sz w:val="22"/>
                <w:szCs w:val="22"/>
              </w:rPr>
              <w:t>Výzkumn</w:t>
            </w:r>
            <w:r w:rsidR="006337FE">
              <w:rPr>
                <w:sz w:val="22"/>
                <w:szCs w:val="22"/>
              </w:rPr>
              <w:t>ý</w:t>
            </w:r>
            <w:r w:rsidR="008B75AE">
              <w:rPr>
                <w:sz w:val="22"/>
                <w:szCs w:val="22"/>
              </w:rPr>
              <w:t xml:space="preserve"> cíl široký a nedosažitelný, s mnoha dalšími nazn</w:t>
            </w:r>
            <w:r w:rsidR="00FC7ECB">
              <w:rPr>
                <w:sz w:val="22"/>
                <w:szCs w:val="22"/>
              </w:rPr>
              <w:t>ačenými nesplněnými dílčími cíli</w:t>
            </w:r>
            <w:r w:rsidR="006337FE">
              <w:rPr>
                <w:sz w:val="22"/>
                <w:szCs w:val="22"/>
              </w:rPr>
              <w:t xml:space="preserve"> (s. 7, 9, 34</w:t>
            </w:r>
            <w:r w:rsidR="00330BEB">
              <w:rPr>
                <w:sz w:val="22"/>
                <w:szCs w:val="22"/>
              </w:rPr>
              <w:t>, 52</w:t>
            </w:r>
            <w:r w:rsidR="006337FE">
              <w:rPr>
                <w:sz w:val="22"/>
                <w:szCs w:val="22"/>
              </w:rPr>
              <w:t>)</w:t>
            </w:r>
            <w:r w:rsidR="008B75AE">
              <w:rPr>
                <w:sz w:val="22"/>
                <w:szCs w:val="22"/>
              </w:rPr>
              <w:t xml:space="preserve">. </w:t>
            </w:r>
            <w:r w:rsidR="006337FE">
              <w:rPr>
                <w:sz w:val="22"/>
                <w:szCs w:val="22"/>
              </w:rPr>
              <w:t>Popis teorie kvantitativního výzkumu a jedn</w:t>
            </w:r>
            <w:r w:rsidR="00070EF9">
              <w:rPr>
                <w:sz w:val="22"/>
                <w:szCs w:val="22"/>
              </w:rPr>
              <w:t>o</w:t>
            </w:r>
            <w:r w:rsidR="006337FE">
              <w:rPr>
                <w:sz w:val="22"/>
                <w:szCs w:val="22"/>
              </w:rPr>
              <w:t>ho výzkumného nástroje na úkor prostoru p</w:t>
            </w:r>
            <w:r w:rsidR="00FC7ECB">
              <w:rPr>
                <w:sz w:val="22"/>
                <w:szCs w:val="22"/>
              </w:rPr>
              <w:t>ro popis způsobu výběru výzkumné</w:t>
            </w:r>
            <w:r w:rsidR="006337FE">
              <w:rPr>
                <w:sz w:val="22"/>
                <w:szCs w:val="22"/>
              </w:rPr>
              <w:t>ho souboru</w:t>
            </w:r>
            <w:r w:rsidR="00070EF9">
              <w:rPr>
                <w:sz w:val="22"/>
                <w:szCs w:val="22"/>
              </w:rPr>
              <w:t xml:space="preserve">. Chybí operacionalizace a harmonogram </w:t>
            </w:r>
            <w:r w:rsidR="002525B4">
              <w:rPr>
                <w:sz w:val="22"/>
                <w:szCs w:val="22"/>
              </w:rPr>
              <w:t xml:space="preserve">uskutečněného </w:t>
            </w:r>
            <w:r w:rsidR="00070EF9">
              <w:rPr>
                <w:sz w:val="22"/>
                <w:szCs w:val="22"/>
              </w:rPr>
              <w:t xml:space="preserve">výzkumu. </w:t>
            </w:r>
            <w:r w:rsidR="002525B4">
              <w:rPr>
                <w:sz w:val="22"/>
                <w:szCs w:val="22"/>
              </w:rPr>
              <w:t xml:space="preserve">Hypotézy uvedené až v kapitole Vyhodnocení a výsledky výzkumu (kpt. 6.3) </w:t>
            </w:r>
            <w:r w:rsidR="00330BEB">
              <w:rPr>
                <w:sz w:val="22"/>
                <w:szCs w:val="22"/>
              </w:rPr>
              <w:t>vždy za otázk</w:t>
            </w:r>
            <w:r w:rsidR="008757C1">
              <w:rPr>
                <w:sz w:val="22"/>
                <w:szCs w:val="22"/>
              </w:rPr>
              <w:t xml:space="preserve">ami dotazníku (položka 1 </w:t>
            </w:r>
            <w:proofErr w:type="spellStart"/>
            <w:r w:rsidR="008757C1">
              <w:rPr>
                <w:sz w:val="22"/>
                <w:szCs w:val="22"/>
              </w:rPr>
              <w:t>dotazníka</w:t>
            </w:r>
            <w:proofErr w:type="spellEnd"/>
            <w:r w:rsidR="008757C1">
              <w:rPr>
                <w:sz w:val="22"/>
                <w:szCs w:val="22"/>
              </w:rPr>
              <w:t xml:space="preserve"> </w:t>
            </w:r>
            <w:r w:rsidR="00E57DE0">
              <w:rPr>
                <w:sz w:val="22"/>
                <w:szCs w:val="22"/>
              </w:rPr>
              <w:t xml:space="preserve">s. 36 </w:t>
            </w:r>
            <w:r w:rsidR="00E57DE0">
              <w:rPr>
                <w:rFonts w:ascii="Garamond" w:hAnsi="Garamond"/>
                <w:sz w:val="22"/>
                <w:szCs w:val="22"/>
              </w:rPr>
              <w:t>→</w:t>
            </w:r>
            <w:r w:rsidR="008757C1">
              <w:rPr>
                <w:sz w:val="22"/>
                <w:szCs w:val="22"/>
              </w:rPr>
              <w:t xml:space="preserve"> formulace H1</w:t>
            </w:r>
            <w:r w:rsidR="00E57DE0">
              <w:rPr>
                <w:sz w:val="22"/>
                <w:szCs w:val="22"/>
              </w:rPr>
              <w:t xml:space="preserve"> s. 39</w:t>
            </w:r>
            <w:r w:rsidR="008757C1">
              <w:rPr>
                <w:sz w:val="22"/>
                <w:szCs w:val="22"/>
              </w:rPr>
              <w:t xml:space="preserve">). </w:t>
            </w:r>
            <w:r w:rsidR="00E645ED">
              <w:rPr>
                <w:sz w:val="22"/>
                <w:szCs w:val="22"/>
              </w:rPr>
              <w:t>N</w:t>
            </w:r>
            <w:r w:rsidR="00330BEB">
              <w:rPr>
                <w:sz w:val="22"/>
                <w:szCs w:val="22"/>
              </w:rPr>
              <w:t>esprávn</w:t>
            </w:r>
            <w:r w:rsidR="00E645ED">
              <w:rPr>
                <w:sz w:val="22"/>
                <w:szCs w:val="22"/>
              </w:rPr>
              <w:t xml:space="preserve">á </w:t>
            </w:r>
            <w:r w:rsidR="00330BEB">
              <w:rPr>
                <w:sz w:val="22"/>
                <w:szCs w:val="22"/>
              </w:rPr>
              <w:t>formul</w:t>
            </w:r>
            <w:r w:rsidR="00E645ED">
              <w:rPr>
                <w:sz w:val="22"/>
                <w:szCs w:val="22"/>
              </w:rPr>
              <w:t>ace hypotéz, například kdo je „</w:t>
            </w:r>
            <w:r w:rsidR="00E645ED" w:rsidRPr="00E645ED">
              <w:rPr>
                <w:i/>
                <w:sz w:val="22"/>
                <w:szCs w:val="22"/>
              </w:rPr>
              <w:t>většina z nás“</w:t>
            </w:r>
            <w:r w:rsidR="00E645ED">
              <w:rPr>
                <w:sz w:val="22"/>
                <w:szCs w:val="22"/>
              </w:rPr>
              <w:t xml:space="preserve"> v</w:t>
            </w:r>
            <w:r w:rsidR="00E57DE0">
              <w:rPr>
                <w:sz w:val="22"/>
                <w:szCs w:val="22"/>
              </w:rPr>
              <w:t> </w:t>
            </w:r>
            <w:r w:rsidR="00E645ED">
              <w:rPr>
                <w:sz w:val="22"/>
                <w:szCs w:val="22"/>
              </w:rPr>
              <w:t>H</w:t>
            </w:r>
            <w:r w:rsidR="00E57DE0">
              <w:rPr>
                <w:sz w:val="22"/>
                <w:szCs w:val="22"/>
              </w:rPr>
              <w:t>2</w:t>
            </w:r>
            <w:r w:rsidR="00E645ED">
              <w:rPr>
                <w:sz w:val="22"/>
                <w:szCs w:val="22"/>
              </w:rPr>
              <w:t xml:space="preserve"> (s. 40)?</w:t>
            </w:r>
            <w:r w:rsidR="00330BEB">
              <w:rPr>
                <w:sz w:val="22"/>
                <w:szCs w:val="22"/>
              </w:rPr>
              <w:t xml:space="preserve"> </w:t>
            </w:r>
            <w:r w:rsidR="00070EF9">
              <w:rPr>
                <w:sz w:val="22"/>
                <w:szCs w:val="22"/>
              </w:rPr>
              <w:t>Nejasné zdůvodnění konstrukce dotazníku (</w:t>
            </w:r>
            <w:r w:rsidR="002525B4">
              <w:rPr>
                <w:sz w:val="22"/>
                <w:szCs w:val="22"/>
              </w:rPr>
              <w:t xml:space="preserve">12 položek se </w:t>
            </w:r>
            <w:r w:rsidR="00070EF9">
              <w:rPr>
                <w:sz w:val="22"/>
                <w:szCs w:val="22"/>
              </w:rPr>
              <w:t>všemi typy otázek) v návaznosti na jejich vyhodnocování. Otázky dotazníku bez výpovědn</w:t>
            </w:r>
            <w:r w:rsidR="00FC7ECB">
              <w:rPr>
                <w:sz w:val="22"/>
                <w:szCs w:val="22"/>
              </w:rPr>
              <w:t>í</w:t>
            </w:r>
            <w:r w:rsidR="00070EF9">
              <w:rPr>
                <w:sz w:val="22"/>
                <w:szCs w:val="22"/>
              </w:rPr>
              <w:t xml:space="preserve"> hodnot</w:t>
            </w:r>
            <w:r w:rsidR="002525B4">
              <w:rPr>
                <w:sz w:val="22"/>
                <w:szCs w:val="22"/>
              </w:rPr>
              <w:t>y i</w:t>
            </w:r>
            <w:r w:rsidR="00070EF9">
              <w:rPr>
                <w:sz w:val="22"/>
                <w:szCs w:val="22"/>
              </w:rPr>
              <w:t xml:space="preserve"> sugestivní otázky (s. 36). Absentuje popis způsobu statistického zpracování</w:t>
            </w:r>
            <w:r w:rsidR="002525B4">
              <w:rPr>
                <w:sz w:val="22"/>
                <w:szCs w:val="22"/>
              </w:rPr>
              <w:t xml:space="preserve"> dat</w:t>
            </w:r>
            <w:r w:rsidR="00070EF9">
              <w:rPr>
                <w:sz w:val="22"/>
                <w:szCs w:val="22"/>
              </w:rPr>
              <w:t>.</w:t>
            </w:r>
            <w:r w:rsidR="002525B4">
              <w:rPr>
                <w:sz w:val="22"/>
                <w:szCs w:val="22"/>
              </w:rPr>
              <w:t xml:space="preserve"> </w:t>
            </w:r>
            <w:r w:rsidR="004C509F">
              <w:rPr>
                <w:sz w:val="22"/>
                <w:szCs w:val="22"/>
              </w:rPr>
              <w:t>Přes m</w:t>
            </w:r>
            <w:r w:rsidR="00330BEB">
              <w:rPr>
                <w:sz w:val="22"/>
                <w:szCs w:val="22"/>
              </w:rPr>
              <w:t>nohé výtky k formě, obsahu i výzkumu závěrečné práce</w:t>
            </w:r>
            <w:r w:rsidR="004C509F">
              <w:rPr>
                <w:sz w:val="22"/>
                <w:szCs w:val="22"/>
              </w:rPr>
              <w:t>, které n</w:t>
            </w:r>
            <w:r w:rsidR="00330BEB">
              <w:rPr>
                <w:sz w:val="22"/>
                <w:szCs w:val="22"/>
              </w:rPr>
              <w:t>apovídaj</w:t>
            </w:r>
            <w:r w:rsidR="004C509F">
              <w:rPr>
                <w:sz w:val="22"/>
                <w:szCs w:val="22"/>
              </w:rPr>
              <w:t>í</w:t>
            </w:r>
            <w:r w:rsidR="00330BEB">
              <w:rPr>
                <w:sz w:val="22"/>
                <w:szCs w:val="22"/>
              </w:rPr>
              <w:t xml:space="preserve"> o nutnosti doplnění</w:t>
            </w:r>
            <w:r w:rsidR="004C509F">
              <w:rPr>
                <w:sz w:val="22"/>
                <w:szCs w:val="22"/>
              </w:rPr>
              <w:t xml:space="preserve"> a</w:t>
            </w:r>
            <w:r w:rsidR="00330BEB">
              <w:rPr>
                <w:sz w:val="22"/>
                <w:szCs w:val="22"/>
              </w:rPr>
              <w:t xml:space="preserve"> případně přepracování</w:t>
            </w:r>
            <w:r w:rsidR="004C509F">
              <w:rPr>
                <w:sz w:val="22"/>
                <w:szCs w:val="22"/>
              </w:rPr>
              <w:t xml:space="preserve"> </w:t>
            </w:r>
            <w:r w:rsidR="00EB3727">
              <w:rPr>
                <w:sz w:val="22"/>
                <w:szCs w:val="22"/>
              </w:rPr>
              <w:t>celé práce</w:t>
            </w:r>
            <w:r w:rsidR="004C509F">
              <w:rPr>
                <w:sz w:val="22"/>
                <w:szCs w:val="22"/>
              </w:rPr>
              <w:t>, d</w:t>
            </w:r>
            <w:r w:rsidR="00C75029">
              <w:rPr>
                <w:sz w:val="22"/>
                <w:szCs w:val="22"/>
              </w:rPr>
              <w:t xml:space="preserve">oporučuji </w:t>
            </w:r>
            <w:r w:rsidR="004C509F">
              <w:rPr>
                <w:sz w:val="22"/>
                <w:szCs w:val="22"/>
              </w:rPr>
              <w:t xml:space="preserve">s výhradami tuto závěrečnou práci státnicové komisi k </w:t>
            </w:r>
            <w:r w:rsidR="00C75029">
              <w:rPr>
                <w:sz w:val="22"/>
                <w:szCs w:val="22"/>
              </w:rPr>
              <w:t>obhajobě.</w:t>
            </w:r>
          </w:p>
          <w:p w:rsidR="00265197" w:rsidRDefault="00265197" w:rsidP="00EB372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9F" w:rsidRDefault="00265197" w:rsidP="00EB3727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9B618E">
              <w:rPr>
                <w:b/>
                <w:sz w:val="22"/>
                <w:szCs w:val="22"/>
              </w:rPr>
              <w:t xml:space="preserve"> </w:t>
            </w:r>
            <w:r w:rsidR="004C509F">
              <w:rPr>
                <w:i/>
                <w:sz w:val="22"/>
                <w:szCs w:val="22"/>
              </w:rPr>
              <w:t>Dle jaké literatury jste postupovala při operacionalizaci výzkumu, výběru souboru, tvorbě hypotéz a konstrukce dotazníku? Jaké konkrétní „nové pohledy</w:t>
            </w:r>
            <w:r w:rsidR="00EB3727">
              <w:rPr>
                <w:i/>
                <w:sz w:val="22"/>
                <w:szCs w:val="22"/>
              </w:rPr>
              <w:t xml:space="preserve">“ (s. 52) </w:t>
            </w:r>
            <w:r w:rsidR="004C509F">
              <w:rPr>
                <w:i/>
                <w:sz w:val="22"/>
                <w:szCs w:val="22"/>
              </w:rPr>
              <w:t>na danou problematiku Právo sexuálních menšin na dů</w:t>
            </w:r>
            <w:r w:rsidR="00FC7ECB">
              <w:rPr>
                <w:i/>
                <w:sz w:val="22"/>
                <w:szCs w:val="22"/>
              </w:rPr>
              <w:t>stojný život a soukromí přinesly</w:t>
            </w:r>
            <w:r w:rsidR="004C509F">
              <w:rPr>
                <w:i/>
                <w:sz w:val="22"/>
                <w:szCs w:val="22"/>
              </w:rPr>
              <w:t xml:space="preserve"> výsledky Vašeho výzkumného šetření?</w:t>
            </w:r>
            <w:r w:rsidR="00EB3727">
              <w:rPr>
                <w:i/>
                <w:sz w:val="22"/>
                <w:szCs w:val="22"/>
              </w:rPr>
              <w:t xml:space="preserve"> </w:t>
            </w:r>
          </w:p>
          <w:p w:rsidR="00265197" w:rsidRDefault="00265197" w:rsidP="00EB372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FD736E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0408B" w:rsidRDefault="002651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EB3727" w:rsidRDefault="00EB3727">
            <w:pPr>
              <w:jc w:val="center"/>
              <w:rPr>
                <w:b/>
                <w:sz w:val="22"/>
                <w:szCs w:val="22"/>
              </w:rPr>
            </w:pPr>
            <w:r w:rsidRPr="00EB372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D07A3" w:rsidRDefault="00265197" w:rsidP="00EB3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D736E">
              <w:rPr>
                <w:sz w:val="22"/>
                <w:szCs w:val="22"/>
              </w:rPr>
              <w:t xml:space="preserve"> </w:t>
            </w:r>
            <w:r w:rsidR="00EB3727">
              <w:rPr>
                <w:sz w:val="22"/>
                <w:szCs w:val="22"/>
              </w:rPr>
              <w:t>19</w:t>
            </w:r>
            <w:r w:rsidR="00FD736E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07A3" w:rsidRDefault="00265197" w:rsidP="004D0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 w:rsidR="004D07A3">
              <w:rPr>
                <w:sz w:val="22"/>
                <w:szCs w:val="22"/>
              </w:rPr>
              <w:t xml:space="preserve"> 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B5" w:rsidRDefault="007D19B5" w:rsidP="00265197">
      <w:r>
        <w:separator/>
      </w:r>
    </w:p>
  </w:endnote>
  <w:endnote w:type="continuationSeparator" w:id="0">
    <w:p w:rsidR="007D19B5" w:rsidRDefault="007D19B5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B5" w:rsidRDefault="007D19B5" w:rsidP="00265197">
      <w:r>
        <w:separator/>
      </w:r>
    </w:p>
  </w:footnote>
  <w:footnote w:type="continuationSeparator" w:id="0">
    <w:p w:rsidR="007D19B5" w:rsidRDefault="007D19B5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27A86"/>
    <w:rsid w:val="00070EF9"/>
    <w:rsid w:val="00131B10"/>
    <w:rsid w:val="001F512F"/>
    <w:rsid w:val="002007FB"/>
    <w:rsid w:val="00247959"/>
    <w:rsid w:val="002525B4"/>
    <w:rsid w:val="00265197"/>
    <w:rsid w:val="00271D97"/>
    <w:rsid w:val="00302B9E"/>
    <w:rsid w:val="00322A3F"/>
    <w:rsid w:val="00330BEB"/>
    <w:rsid w:val="003D7CE4"/>
    <w:rsid w:val="004C509F"/>
    <w:rsid w:val="004D07A3"/>
    <w:rsid w:val="004D5491"/>
    <w:rsid w:val="005C5146"/>
    <w:rsid w:val="006337FE"/>
    <w:rsid w:val="0064148A"/>
    <w:rsid w:val="00685880"/>
    <w:rsid w:val="00747516"/>
    <w:rsid w:val="00772080"/>
    <w:rsid w:val="007B528E"/>
    <w:rsid w:val="007D19B5"/>
    <w:rsid w:val="00835A58"/>
    <w:rsid w:val="008757C1"/>
    <w:rsid w:val="008B75AE"/>
    <w:rsid w:val="00952803"/>
    <w:rsid w:val="009A44A0"/>
    <w:rsid w:val="009B618E"/>
    <w:rsid w:val="00A57384"/>
    <w:rsid w:val="00A60C26"/>
    <w:rsid w:val="00AB2C05"/>
    <w:rsid w:val="00AC0270"/>
    <w:rsid w:val="00B1309B"/>
    <w:rsid w:val="00C52A64"/>
    <w:rsid w:val="00C75029"/>
    <w:rsid w:val="00C860E7"/>
    <w:rsid w:val="00DF27F5"/>
    <w:rsid w:val="00E0408B"/>
    <w:rsid w:val="00E43729"/>
    <w:rsid w:val="00E57DE0"/>
    <w:rsid w:val="00E645ED"/>
    <w:rsid w:val="00EB3727"/>
    <w:rsid w:val="00FA542D"/>
    <w:rsid w:val="00FC7ECB"/>
    <w:rsid w:val="00FD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2016-05-24T10:33:00Z</dcterms:created>
  <dcterms:modified xsi:type="dcterms:W3CDTF">2016-05-24T10:33:00Z</dcterms:modified>
</cp:coreProperties>
</file>