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C079E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8479D">
        <w:rPr>
          <w:b/>
          <w:i/>
          <w:sz w:val="22"/>
          <w:szCs w:val="22"/>
        </w:rPr>
        <w:t>Lucie Remeňová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C079E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4FE1">
        <w:rPr>
          <w:b/>
          <w:i/>
          <w:sz w:val="22"/>
          <w:szCs w:val="22"/>
        </w:rPr>
        <w:t xml:space="preserve"> 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4FE1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1157D">
        <w:rPr>
          <w:b/>
          <w:i/>
          <w:sz w:val="22"/>
          <w:szCs w:val="22"/>
        </w:rPr>
        <w:t xml:space="preserve">Analýza nákupního chování </w:t>
      </w:r>
      <w:r w:rsidR="00350089">
        <w:rPr>
          <w:b/>
          <w:i/>
          <w:sz w:val="22"/>
          <w:szCs w:val="22"/>
        </w:rPr>
        <w:t>v prodejně Delikatesy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0089">
              <w:rPr>
                <w:b/>
                <w:snapToGrid w:val="0"/>
                <w:color w:val="000000"/>
              </w:rPr>
            </w:r>
            <w:r w:rsidR="00FC07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079E">
              <w:rPr>
                <w:snapToGrid w:val="0"/>
                <w:color w:val="000000"/>
              </w:rPr>
            </w:r>
            <w:r w:rsidR="00FC07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079E">
              <w:rPr>
                <w:snapToGrid w:val="0"/>
                <w:color w:val="000000"/>
              </w:rPr>
            </w:r>
            <w:r w:rsidR="00FC07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079E">
              <w:rPr>
                <w:snapToGrid w:val="0"/>
                <w:color w:val="000000"/>
              </w:rPr>
            </w:r>
            <w:r w:rsidR="00FC07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0089">
              <w:rPr>
                <w:b/>
                <w:snapToGrid w:val="0"/>
                <w:color w:val="000000"/>
              </w:rPr>
            </w:r>
            <w:r w:rsidR="00FC07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079E">
              <w:rPr>
                <w:snapToGrid w:val="0"/>
                <w:color w:val="000000"/>
              </w:rPr>
            </w:r>
            <w:r w:rsidR="00FC07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079E">
              <w:rPr>
                <w:snapToGrid w:val="0"/>
                <w:color w:val="000000"/>
              </w:rPr>
            </w:r>
            <w:r w:rsidR="00FC07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079E">
              <w:rPr>
                <w:snapToGrid w:val="0"/>
                <w:color w:val="000000"/>
              </w:rPr>
            </w:r>
            <w:r w:rsidR="00FC07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079E">
              <w:rPr>
                <w:snapToGrid w:val="0"/>
                <w:color w:val="000000"/>
              </w:rPr>
            </w:r>
            <w:r w:rsidR="00FC07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0089">
              <w:rPr>
                <w:b/>
                <w:snapToGrid w:val="0"/>
                <w:color w:val="000000"/>
              </w:rPr>
            </w:r>
            <w:r w:rsidR="00FC07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079E">
              <w:rPr>
                <w:snapToGrid w:val="0"/>
                <w:color w:val="000000"/>
              </w:rPr>
            </w:r>
            <w:r w:rsidR="00FC07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0089">
              <w:rPr>
                <w:snapToGrid w:val="0"/>
                <w:color w:val="000000"/>
              </w:rPr>
            </w:r>
            <w:r w:rsidR="00FC07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079E">
              <w:rPr>
                <w:snapToGrid w:val="0"/>
                <w:color w:val="000000"/>
              </w:rPr>
            </w:r>
            <w:r w:rsidR="00FC07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0089">
              <w:rPr>
                <w:b/>
                <w:snapToGrid w:val="0"/>
                <w:color w:val="000000"/>
              </w:rPr>
            </w:r>
            <w:r w:rsidR="00FC07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079E">
              <w:rPr>
                <w:snapToGrid w:val="0"/>
                <w:color w:val="000000"/>
              </w:rPr>
            </w:r>
            <w:r w:rsidR="00FC07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079E">
              <w:rPr>
                <w:snapToGrid w:val="0"/>
                <w:color w:val="000000"/>
              </w:rPr>
            </w:r>
            <w:r w:rsidR="00FC07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079E">
              <w:rPr>
                <w:snapToGrid w:val="0"/>
                <w:color w:val="000000"/>
              </w:rPr>
            </w:r>
            <w:r w:rsidR="00FC07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079E">
              <w:rPr>
                <w:snapToGrid w:val="0"/>
                <w:color w:val="000000"/>
              </w:rPr>
            </w:r>
            <w:r w:rsidR="00FC07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079E">
              <w:rPr>
                <w:snapToGrid w:val="0"/>
                <w:color w:val="000000"/>
              </w:rPr>
            </w:r>
            <w:r w:rsidR="00FC07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0089">
              <w:rPr>
                <w:b/>
                <w:snapToGrid w:val="0"/>
                <w:color w:val="000000"/>
              </w:rPr>
            </w:r>
            <w:r w:rsidR="00FC07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079E">
              <w:rPr>
                <w:snapToGrid w:val="0"/>
                <w:color w:val="000000"/>
              </w:rPr>
            </w:r>
            <w:r w:rsidR="00FC07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079E">
              <w:rPr>
                <w:snapToGrid w:val="0"/>
                <w:color w:val="000000"/>
              </w:rPr>
            </w:r>
            <w:r w:rsidR="00FC07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079E">
              <w:rPr>
                <w:snapToGrid w:val="0"/>
                <w:color w:val="000000"/>
              </w:rPr>
            </w:r>
            <w:r w:rsidR="00FC07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079E">
              <w:rPr>
                <w:snapToGrid w:val="0"/>
                <w:color w:val="000000"/>
              </w:rPr>
            </w:r>
            <w:r w:rsidR="00FC07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3C66">
              <w:rPr>
                <w:b/>
                <w:snapToGrid w:val="0"/>
                <w:color w:val="000000"/>
              </w:rPr>
            </w:r>
            <w:r w:rsidR="00FC07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079E">
              <w:rPr>
                <w:snapToGrid w:val="0"/>
                <w:color w:val="000000"/>
              </w:rPr>
            </w:r>
            <w:r w:rsidR="00FC07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079E">
              <w:rPr>
                <w:snapToGrid w:val="0"/>
                <w:color w:val="000000"/>
              </w:rPr>
            </w:r>
            <w:r w:rsidR="00FC07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079E">
              <w:rPr>
                <w:snapToGrid w:val="0"/>
                <w:color w:val="000000"/>
              </w:rPr>
            </w:r>
            <w:r w:rsidR="00FC07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079E">
              <w:rPr>
                <w:snapToGrid w:val="0"/>
                <w:color w:val="000000"/>
              </w:rPr>
            </w:r>
            <w:r w:rsidR="00FC07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3C66">
              <w:rPr>
                <w:snapToGrid w:val="0"/>
                <w:color w:val="000000"/>
              </w:rPr>
            </w:r>
            <w:r w:rsidR="00FC07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23C6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50089">
              <w:rPr>
                <w:b/>
                <w:snapToGrid w:val="0"/>
                <w:color w:val="000000"/>
              </w:rPr>
              <w:t>2</w:t>
            </w:r>
            <w:r w:rsidR="00423C66">
              <w:rPr>
                <w:b/>
                <w:snapToGrid w:val="0"/>
                <w:color w:val="000000"/>
              </w:rPr>
              <w:t>3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A470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413BA">
        <w:rPr>
          <w:i/>
        </w:rPr>
        <w:t>V b</w:t>
      </w:r>
      <w:r w:rsidR="004A4709">
        <w:rPr>
          <w:i/>
        </w:rPr>
        <w:t>akalářsk</w:t>
      </w:r>
      <w:r w:rsidR="00C413BA">
        <w:rPr>
          <w:i/>
        </w:rPr>
        <w:t>é</w:t>
      </w:r>
      <w:r w:rsidR="004A4709">
        <w:rPr>
          <w:i/>
        </w:rPr>
        <w:t xml:space="preserve"> prác</w:t>
      </w:r>
      <w:r w:rsidR="00C413BA">
        <w:rPr>
          <w:i/>
        </w:rPr>
        <w:t>i</w:t>
      </w:r>
      <w:r w:rsidR="004A4709">
        <w:rPr>
          <w:i/>
        </w:rPr>
        <w:t xml:space="preserve"> </w:t>
      </w:r>
      <w:r w:rsidR="0051157D">
        <w:rPr>
          <w:i/>
        </w:rPr>
        <w:t xml:space="preserve">je analyzováno nákupní chování </w:t>
      </w:r>
      <w:r w:rsidR="005F7F67">
        <w:rPr>
          <w:i/>
        </w:rPr>
        <w:t>v prodejně Delikatesy</w:t>
      </w:r>
      <w:r w:rsidR="0051157D">
        <w:rPr>
          <w:i/>
        </w:rPr>
        <w:t xml:space="preserve">. Při analýze bylo využito </w:t>
      </w:r>
      <w:r w:rsidR="0038479D">
        <w:rPr>
          <w:i/>
        </w:rPr>
        <w:t>pozorování a rozhovory v prodejně se zákazníky i s vedoucím prodejny</w:t>
      </w:r>
      <w:r w:rsidR="0051157D">
        <w:rPr>
          <w:i/>
        </w:rPr>
        <w:t>.</w:t>
      </w:r>
      <w:r w:rsidR="005F7F67">
        <w:rPr>
          <w:i/>
        </w:rPr>
        <w:t xml:space="preserve"> Na základě analýzy řešitelka navrhla vlastní dárkové balení čokolády </w:t>
      </w:r>
      <w:proofErr w:type="spellStart"/>
      <w:r w:rsidR="005F7F67">
        <w:rPr>
          <w:i/>
        </w:rPr>
        <w:t>Lindor</w:t>
      </w:r>
      <w:proofErr w:type="spellEnd"/>
      <w:r w:rsidR="005F7F67">
        <w:rPr>
          <w:i/>
        </w:rPr>
        <w:t xml:space="preserve"> a změnu umístění této čokolády v prodejně. Uvedené změny měly zásadní vliv na zvýšení prodeje. Stejný text u Přílohy 3 a 4 považuji za přehlédnutí.</w:t>
      </w:r>
    </w:p>
    <w:p w:rsidR="004A4709" w:rsidRDefault="004A4709" w:rsidP="003E1491">
      <w:pPr>
        <w:rPr>
          <w:i/>
        </w:rPr>
      </w:pPr>
    </w:p>
    <w:p w:rsidR="004A4709" w:rsidRDefault="004A4709" w:rsidP="003E1491">
      <w:pPr>
        <w:rPr>
          <w:i/>
        </w:rPr>
      </w:pPr>
      <w:r>
        <w:rPr>
          <w:i/>
        </w:rPr>
        <w:t>Dotazy:</w:t>
      </w:r>
    </w:p>
    <w:p w:rsidR="00C413BA" w:rsidRDefault="006C266F" w:rsidP="003E1491">
      <w:pPr>
        <w:rPr>
          <w:i/>
        </w:rPr>
      </w:pPr>
      <w:r>
        <w:rPr>
          <w:i/>
        </w:rPr>
        <w:t xml:space="preserve">1. </w:t>
      </w:r>
      <w:r w:rsidR="005F7F67">
        <w:rPr>
          <w:i/>
        </w:rPr>
        <w:t>Jak ocenil vedoucí prodejny nárůst prodeje čokolády</w:t>
      </w:r>
      <w:r w:rsidR="0051157D">
        <w:rPr>
          <w:i/>
        </w:rPr>
        <w:t>?</w:t>
      </w:r>
    </w:p>
    <w:p w:rsidR="00C413BA" w:rsidRDefault="00C413BA" w:rsidP="003E1491">
      <w:pPr>
        <w:rPr>
          <w:i/>
        </w:rPr>
      </w:pPr>
    </w:p>
    <w:p w:rsidR="00DC219A" w:rsidRPr="00AE58C9" w:rsidRDefault="00C413BA" w:rsidP="003E1491">
      <w:pPr>
        <w:rPr>
          <w:i/>
        </w:rPr>
      </w:pPr>
      <w:r>
        <w:rPr>
          <w:i/>
        </w:rPr>
        <w:t xml:space="preserve">2. </w:t>
      </w:r>
      <w:r w:rsidR="00B13DB3">
        <w:rPr>
          <w:i/>
        </w:rPr>
        <w:t>Uvažovala jste o vyvěšení informace, jaké vlastnosti má šroubovací uzávěr u vína prodávaného pod značkou Delikatesy</w:t>
      </w:r>
      <w:r>
        <w:rPr>
          <w:i/>
        </w:rPr>
        <w:t>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C079E">
        <w:rPr>
          <w:i/>
        </w:rPr>
      </w:r>
      <w:r w:rsidR="00FC079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C079E">
        <w:rPr>
          <w:i/>
        </w:rPr>
      </w:r>
      <w:r w:rsidR="00FC079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10BBF">
        <w:rPr>
          <w:i/>
          <w:noProof/>
        </w:rPr>
        <w:t>2</w:t>
      </w:r>
      <w:r w:rsidR="00B13DB3">
        <w:rPr>
          <w:i/>
          <w:noProof/>
        </w:rPr>
        <w:t>4</w:t>
      </w:r>
      <w:r w:rsidR="006C266F">
        <w:rPr>
          <w:i/>
          <w:noProof/>
        </w:rPr>
        <w:t xml:space="preserve">. </w:t>
      </w:r>
      <w:r w:rsidR="00B13DB3">
        <w:rPr>
          <w:i/>
          <w:noProof/>
        </w:rPr>
        <w:t>8</w:t>
      </w:r>
      <w:r w:rsidR="006C266F">
        <w:rPr>
          <w:i/>
          <w:noProof/>
        </w:rPr>
        <w:t>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C079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79E" w:rsidRDefault="00FC079E">
      <w:r>
        <w:separator/>
      </w:r>
    </w:p>
  </w:endnote>
  <w:endnote w:type="continuationSeparator" w:id="0">
    <w:p w:rsidR="00FC079E" w:rsidRDefault="00FC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79E" w:rsidRDefault="00FC079E">
      <w:r>
        <w:separator/>
      </w:r>
    </w:p>
  </w:footnote>
  <w:footnote w:type="continuationSeparator" w:id="0">
    <w:p w:rsidR="00FC079E" w:rsidRDefault="00FC079E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764D"/>
    <w:rsid w:val="0007132A"/>
    <w:rsid w:val="00074A7D"/>
    <w:rsid w:val="00095B54"/>
    <w:rsid w:val="000B53DA"/>
    <w:rsid w:val="000C21A9"/>
    <w:rsid w:val="000D7E3F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43FD7"/>
    <w:rsid w:val="00257A02"/>
    <w:rsid w:val="002639CA"/>
    <w:rsid w:val="00292769"/>
    <w:rsid w:val="00296250"/>
    <w:rsid w:val="002A4678"/>
    <w:rsid w:val="002B5820"/>
    <w:rsid w:val="002E04A7"/>
    <w:rsid w:val="00314823"/>
    <w:rsid w:val="0033054D"/>
    <w:rsid w:val="00350089"/>
    <w:rsid w:val="003526FB"/>
    <w:rsid w:val="003818AE"/>
    <w:rsid w:val="0038479D"/>
    <w:rsid w:val="003C6485"/>
    <w:rsid w:val="003D36A5"/>
    <w:rsid w:val="003E1491"/>
    <w:rsid w:val="00412058"/>
    <w:rsid w:val="0042254A"/>
    <w:rsid w:val="00423C66"/>
    <w:rsid w:val="00474757"/>
    <w:rsid w:val="004A4709"/>
    <w:rsid w:val="004F54EE"/>
    <w:rsid w:val="0051157D"/>
    <w:rsid w:val="00533E3E"/>
    <w:rsid w:val="005358E6"/>
    <w:rsid w:val="00566326"/>
    <w:rsid w:val="00580F5F"/>
    <w:rsid w:val="005910F7"/>
    <w:rsid w:val="00591991"/>
    <w:rsid w:val="00592265"/>
    <w:rsid w:val="00593D25"/>
    <w:rsid w:val="005A16E2"/>
    <w:rsid w:val="005A2E1F"/>
    <w:rsid w:val="005B2F76"/>
    <w:rsid w:val="005C5600"/>
    <w:rsid w:val="005C64F3"/>
    <w:rsid w:val="005E1278"/>
    <w:rsid w:val="005F679A"/>
    <w:rsid w:val="005F755D"/>
    <w:rsid w:val="005F7F67"/>
    <w:rsid w:val="00641B20"/>
    <w:rsid w:val="006671D8"/>
    <w:rsid w:val="006B5257"/>
    <w:rsid w:val="006C266F"/>
    <w:rsid w:val="006F1B78"/>
    <w:rsid w:val="00727728"/>
    <w:rsid w:val="007358A5"/>
    <w:rsid w:val="00743C53"/>
    <w:rsid w:val="00747CA6"/>
    <w:rsid w:val="00750650"/>
    <w:rsid w:val="00762294"/>
    <w:rsid w:val="0076724C"/>
    <w:rsid w:val="007D3060"/>
    <w:rsid w:val="007D3E97"/>
    <w:rsid w:val="007D6146"/>
    <w:rsid w:val="00812F58"/>
    <w:rsid w:val="00816C0F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53D5F"/>
    <w:rsid w:val="0095500E"/>
    <w:rsid w:val="00971DE0"/>
    <w:rsid w:val="00983820"/>
    <w:rsid w:val="00985D64"/>
    <w:rsid w:val="00991B65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2093"/>
    <w:rsid w:val="00AE258C"/>
    <w:rsid w:val="00AE58C9"/>
    <w:rsid w:val="00B03AFD"/>
    <w:rsid w:val="00B13DB3"/>
    <w:rsid w:val="00B23519"/>
    <w:rsid w:val="00B3178F"/>
    <w:rsid w:val="00B6346A"/>
    <w:rsid w:val="00BF307F"/>
    <w:rsid w:val="00BF6B5D"/>
    <w:rsid w:val="00C2327A"/>
    <w:rsid w:val="00C30044"/>
    <w:rsid w:val="00C30273"/>
    <w:rsid w:val="00C33F3A"/>
    <w:rsid w:val="00C413BA"/>
    <w:rsid w:val="00C447A8"/>
    <w:rsid w:val="00C72298"/>
    <w:rsid w:val="00C9306F"/>
    <w:rsid w:val="00C95C20"/>
    <w:rsid w:val="00CB4E27"/>
    <w:rsid w:val="00CD1219"/>
    <w:rsid w:val="00D4461F"/>
    <w:rsid w:val="00D71CB4"/>
    <w:rsid w:val="00DB2A76"/>
    <w:rsid w:val="00DC219A"/>
    <w:rsid w:val="00DF1948"/>
    <w:rsid w:val="00E1292E"/>
    <w:rsid w:val="00E366A1"/>
    <w:rsid w:val="00E70D63"/>
    <w:rsid w:val="00E725B3"/>
    <w:rsid w:val="00E84FE1"/>
    <w:rsid w:val="00E95308"/>
    <w:rsid w:val="00F10BBF"/>
    <w:rsid w:val="00F30FB7"/>
    <w:rsid w:val="00F313A5"/>
    <w:rsid w:val="00F31975"/>
    <w:rsid w:val="00F32194"/>
    <w:rsid w:val="00F506F8"/>
    <w:rsid w:val="00F56AFE"/>
    <w:rsid w:val="00F85FF5"/>
    <w:rsid w:val="00F8725E"/>
    <w:rsid w:val="00F93E10"/>
    <w:rsid w:val="00FB1E25"/>
    <w:rsid w:val="00FC079E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3C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3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03C2BB36-9A26-48C4-97AB-E1E18D756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Kozák Vratislav</cp:lastModifiedBy>
  <cp:revision>2</cp:revision>
  <cp:lastPrinted>2016-08-24T11:09:00Z</cp:lastPrinted>
  <dcterms:created xsi:type="dcterms:W3CDTF">2016-08-24T11:15:00Z</dcterms:created>
  <dcterms:modified xsi:type="dcterms:W3CDTF">2016-08-24T11:15:00Z</dcterms:modified>
</cp:coreProperties>
</file>