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C94493">
        <w:trPr>
          <w:trHeight w:hRule="exact" w:val="2835"/>
        </w:trPr>
        <w:tc>
          <w:tcPr>
            <w:tcW w:w="9640" w:type="dxa"/>
            <w:gridSpan w:val="2"/>
          </w:tcPr>
          <w:p w:rsidR="00C94493" w:rsidRDefault="00C94493" w:rsidP="00103C97">
            <w:pPr>
              <w:pStyle w:val="Rovnice"/>
              <w:tabs>
                <w:tab w:val="clear" w:pos="4253"/>
                <w:tab w:val="clear" w:pos="8505"/>
              </w:tabs>
              <w:suppressAutoHyphens/>
              <w:spacing w:after="0" w:line="240" w:lineRule="auto"/>
              <w:rPr>
                <w:rFonts w:ascii="Arial Narrow" w:hAnsi="Arial Narrow" w:cs="Arial Narrow"/>
                <w:bCs w:val="0"/>
                <w:iCs w:val="0"/>
              </w:rPr>
            </w:pPr>
          </w:p>
        </w:tc>
      </w:tr>
      <w:tr w:rsidR="00C94493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:rsidR="00C94493" w:rsidRPr="0095044C" w:rsidRDefault="007E4E43" w:rsidP="00103C97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</w:rPr>
            </w:pPr>
            <w:r>
              <w:rPr>
                <w:rFonts w:ascii="Arial Narrow" w:hAnsi="Arial Narrow" w:cs="Arial Narrow"/>
                <w:b/>
                <w:bCs/>
                <w:sz w:val="48"/>
                <w:szCs w:val="48"/>
              </w:rPr>
              <w:t>Manuál řídicí a konfigurační PC aplikace</w:t>
            </w:r>
          </w:p>
          <w:p w:rsidR="004C4952" w:rsidRPr="004C4952" w:rsidRDefault="004C4952" w:rsidP="00103C97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32"/>
                <w:szCs w:val="32"/>
              </w:rPr>
            </w:pPr>
          </w:p>
          <w:p w:rsidR="004C4952" w:rsidRPr="0095044C" w:rsidRDefault="007E4E43" w:rsidP="00ED716F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t>Příloha diplomové práce na téma „</w:t>
            </w:r>
            <w:r w:rsidRPr="007E4E43">
              <w:rPr>
                <w:rFonts w:ascii="Arial Narrow" w:hAnsi="Arial Narrow" w:cs="Arial Narrow"/>
                <w:sz w:val="40"/>
                <w:szCs w:val="40"/>
              </w:rPr>
              <w:t>Využití mikropočítače k řízení světelných spotřebičů s využitím sběrnice DALI</w:t>
            </w:r>
            <w:r>
              <w:rPr>
                <w:rFonts w:ascii="Arial Narrow" w:hAnsi="Arial Narrow" w:cs="Arial Narrow"/>
                <w:sz w:val="40"/>
                <w:szCs w:val="40"/>
              </w:rPr>
              <w:t>“</w:t>
            </w:r>
          </w:p>
        </w:tc>
      </w:tr>
      <w:tr w:rsidR="00C94493">
        <w:trPr>
          <w:trHeight w:hRule="exact" w:val="567"/>
        </w:trPr>
        <w:tc>
          <w:tcPr>
            <w:tcW w:w="9640" w:type="dxa"/>
            <w:gridSpan w:val="2"/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C94493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:rsidR="00C94493" w:rsidRDefault="00A73885" w:rsidP="00103C97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  <w:r>
              <w:rPr>
                <w:rFonts w:ascii="Arial Narrow" w:hAnsi="Arial Narrow" w:cs="Arial Narrow"/>
                <w:sz w:val="40"/>
                <w:szCs w:val="40"/>
              </w:rPr>
              <w:t xml:space="preserve">Bc. </w:t>
            </w:r>
            <w:r w:rsidR="0095044C">
              <w:rPr>
                <w:rFonts w:ascii="Arial Narrow" w:hAnsi="Arial Narrow" w:cs="Arial Narrow"/>
                <w:sz w:val="40"/>
                <w:szCs w:val="40"/>
              </w:rPr>
              <w:t>Jan Přibyslavský</w:t>
            </w:r>
          </w:p>
          <w:p w:rsidR="00A73885" w:rsidRDefault="00A73885" w:rsidP="00103C97">
            <w:pPr>
              <w:suppressAutoHyphens/>
              <w:spacing w:after="0" w:line="240" w:lineRule="auto"/>
              <w:jc w:val="center"/>
              <w:rPr>
                <w:rFonts w:ascii="Arial Narrow" w:hAnsi="Arial Narrow" w:cs="Arial Narrow"/>
                <w:sz w:val="40"/>
                <w:szCs w:val="40"/>
              </w:rPr>
            </w:pPr>
          </w:p>
        </w:tc>
      </w:tr>
      <w:tr w:rsidR="00C94493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C94493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C94493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p w:rsidR="00C94493" w:rsidRDefault="007E4E43" w:rsidP="00103C97">
            <w:pPr>
              <w:suppressAutoHyphens/>
              <w:spacing w:after="0" w:line="240" w:lineRule="auto"/>
              <w:ind w:left="284" w:right="284"/>
              <w:rPr>
                <w:rFonts w:ascii="Arial Narrow" w:hAnsi="Arial Narrow" w:cs="Arial Narrow"/>
                <w:sz w:val="32"/>
                <w:szCs w:val="32"/>
              </w:rPr>
            </w:pPr>
            <w:r>
              <w:rPr>
                <w:rFonts w:ascii="Arial Narrow" w:hAnsi="Arial Narrow" w:cs="Arial Narrow"/>
                <w:sz w:val="32"/>
                <w:szCs w:val="32"/>
              </w:rPr>
              <w:t>Příloha P I</w:t>
            </w:r>
          </w:p>
          <w:p w:rsidR="00C94493" w:rsidRDefault="00C54BAB" w:rsidP="00103C97">
            <w:pPr>
              <w:suppressAutoHyphens/>
              <w:spacing w:after="0" w:line="240" w:lineRule="auto"/>
              <w:ind w:left="284" w:right="284"/>
              <w:rPr>
                <w:rFonts w:ascii="Arial Narrow" w:hAnsi="Arial Narrow" w:cs="Arial Narrow"/>
                <w:sz w:val="32"/>
                <w:szCs w:val="32"/>
              </w:rPr>
            </w:pPr>
            <w:r>
              <w:rPr>
                <w:rFonts w:ascii="Arial Narrow" w:hAnsi="Arial Narrow" w:cs="Arial Narrow"/>
                <w:sz w:val="32"/>
                <w:szCs w:val="32"/>
              </w:rPr>
              <w:fldChar w:fldCharType="begin">
                <w:ffData>
                  <w:name w:val="Rok"/>
                  <w:enabled/>
                  <w:calcOnExit w:val="0"/>
                  <w:textInput>
                    <w:default w:val="2016"/>
                  </w:textInput>
                </w:ffData>
              </w:fldChar>
            </w:r>
            <w:bookmarkStart w:id="0" w:name="Rok"/>
            <w:r>
              <w:rPr>
                <w:rFonts w:ascii="Arial Narrow" w:hAnsi="Arial Narrow" w:cs="Arial Narrow"/>
                <w:sz w:val="32"/>
                <w:szCs w:val="32"/>
              </w:rPr>
              <w:instrText xml:space="preserve"> FORMTEXT </w:instrText>
            </w:r>
            <w:r>
              <w:rPr>
                <w:rFonts w:ascii="Arial Narrow" w:hAnsi="Arial Narrow" w:cs="Arial Narrow"/>
                <w:sz w:val="32"/>
                <w:szCs w:val="32"/>
              </w:rPr>
            </w:r>
            <w:r>
              <w:rPr>
                <w:rFonts w:ascii="Arial Narrow" w:hAnsi="Arial Narrow" w:cs="Arial Narrow"/>
                <w:sz w:val="32"/>
                <w:szCs w:val="32"/>
              </w:rPr>
              <w:fldChar w:fldCharType="separate"/>
            </w:r>
            <w:r>
              <w:rPr>
                <w:rFonts w:ascii="Arial Narrow" w:hAnsi="Arial Narrow" w:cs="Arial Narrow"/>
                <w:noProof/>
                <w:sz w:val="32"/>
                <w:szCs w:val="32"/>
              </w:rPr>
              <w:t>2016</w:t>
            </w:r>
            <w:r>
              <w:rPr>
                <w:rFonts w:ascii="Arial Narrow" w:hAnsi="Arial Narrow" w:cs="Arial Narrow"/>
                <w:sz w:val="32"/>
                <w:szCs w:val="32"/>
              </w:rPr>
              <w:fldChar w:fldCharType="end"/>
            </w:r>
            <w:bookmarkEnd w:id="0"/>
          </w:p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:rsidR="00C94493" w:rsidRDefault="00264F41" w:rsidP="00103C97">
            <w:pPr>
              <w:suppressAutoHyphens/>
              <w:spacing w:after="0" w:line="240" w:lineRule="auto"/>
              <w:ind w:left="397" w:right="284"/>
              <w:rPr>
                <w:rFonts w:ascii="Arial Narrow" w:hAnsi="Arial Narrow" w:cs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3057525" cy="485775"/>
                  <wp:effectExtent l="19050" t="0" r="9525" b="0"/>
                  <wp:docPr id="1" name="obrázek 1" descr="fai_cz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i_cz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493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  <w:tr w:rsidR="00C94493">
        <w:trPr>
          <w:trHeight w:hRule="exact" w:val="1758"/>
        </w:trPr>
        <w:tc>
          <w:tcPr>
            <w:tcW w:w="9640" w:type="dxa"/>
            <w:gridSpan w:val="2"/>
            <w:tcBorders>
              <w:top w:val="single" w:sz="8" w:space="0" w:color="auto"/>
            </w:tcBorders>
          </w:tcPr>
          <w:p w:rsidR="00C94493" w:rsidRDefault="00C94493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  <w:p w:rsidR="000E65F8" w:rsidRDefault="000E65F8" w:rsidP="00103C97">
            <w:pPr>
              <w:suppressAutoHyphens/>
              <w:spacing w:after="0" w:line="240" w:lineRule="auto"/>
              <w:rPr>
                <w:rFonts w:ascii="Arial Narrow" w:hAnsi="Arial Narrow" w:cs="Arial Narrow"/>
              </w:rPr>
            </w:pPr>
          </w:p>
        </w:tc>
      </w:tr>
    </w:tbl>
    <w:p w:rsidR="00C94493" w:rsidRDefault="00C94493" w:rsidP="00103C97">
      <w:pPr>
        <w:suppressAutoHyphens/>
      </w:pPr>
    </w:p>
    <w:p w:rsidR="000E65F8" w:rsidRDefault="000E65F8" w:rsidP="00103C97">
      <w:pPr>
        <w:suppressAutoHyphens/>
        <w:sectPr w:rsidR="000E65F8" w:rsidSect="004F3D3C">
          <w:pgSz w:w="11907" w:h="16840" w:code="9"/>
          <w:pgMar w:top="1134" w:right="851" w:bottom="851" w:left="1418" w:header="709" w:footer="709" w:gutter="0"/>
          <w:cols w:space="708"/>
          <w:titlePg/>
        </w:sectPr>
      </w:pPr>
    </w:p>
    <w:bookmarkStart w:id="1" w:name="_Toc37577728" w:displacedByCustomXml="next"/>
    <w:sdt>
      <w:sdtPr>
        <w:id w:val="150532355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  <w:lang w:eastAsia="cs-CZ"/>
        </w:rPr>
      </w:sdtEndPr>
      <w:sdtContent>
        <w:p w:rsidR="000E65F8" w:rsidRDefault="000E65F8">
          <w:pPr>
            <w:pStyle w:val="Nadpisobsahu"/>
          </w:pPr>
          <w:r>
            <w:t>Obsah</w:t>
          </w:r>
        </w:p>
        <w:bookmarkStart w:id="2" w:name="_GoBack"/>
        <w:bookmarkEnd w:id="2"/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1375293" w:history="1">
            <w:r w:rsidRPr="000600CE">
              <w:rPr>
                <w:rStyle w:val="Hypertextovodkaz"/>
                <w:noProof/>
              </w:rPr>
              <w:t>1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Instalace a spouštění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294" w:history="1">
            <w:r w:rsidRPr="000600CE">
              <w:rPr>
                <w:rStyle w:val="Hypertextovodkaz"/>
              </w:rPr>
              <w:t>1.1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Prerekvizity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3"/>
            <w:tabs>
              <w:tab w:val="left" w:pos="1200"/>
            </w:tabs>
            <w:rPr>
              <w:rFonts w:asciiTheme="minorHAnsi" w:eastAsiaTheme="minorEastAsia" w:hAnsiTheme="minorHAnsi" w:cstheme="minorBidi"/>
              <w:iCs w:val="0"/>
              <w:smallCaps w:val="0"/>
              <w:sz w:val="22"/>
              <w:szCs w:val="22"/>
            </w:rPr>
          </w:pPr>
          <w:hyperlink w:anchor="_Toc451375295" w:history="1">
            <w:r w:rsidRPr="000600CE">
              <w:rPr>
                <w:rStyle w:val="Hypertextovodkaz"/>
              </w:rPr>
              <w:t>1.1.1</w:t>
            </w:r>
            <w:r>
              <w:rPr>
                <w:rFonts w:asciiTheme="minorHAnsi" w:eastAsiaTheme="minorEastAsia" w:hAnsiTheme="minorHAnsi" w:cstheme="minorBidi"/>
                <w:iCs w:val="0"/>
                <w:small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.NET framework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3"/>
            <w:tabs>
              <w:tab w:val="left" w:pos="1200"/>
            </w:tabs>
            <w:rPr>
              <w:rFonts w:asciiTheme="minorHAnsi" w:eastAsiaTheme="minorEastAsia" w:hAnsiTheme="minorHAnsi" w:cstheme="minorBidi"/>
              <w:iCs w:val="0"/>
              <w:smallCaps w:val="0"/>
              <w:sz w:val="22"/>
              <w:szCs w:val="22"/>
            </w:rPr>
          </w:pPr>
          <w:hyperlink w:anchor="_Toc451375296" w:history="1">
            <w:r w:rsidRPr="000600CE">
              <w:rPr>
                <w:rStyle w:val="Hypertextovodkaz"/>
              </w:rPr>
              <w:t>1.1.2</w:t>
            </w:r>
            <w:r>
              <w:rPr>
                <w:rFonts w:asciiTheme="minorHAnsi" w:eastAsiaTheme="minorEastAsia" w:hAnsiTheme="minorHAnsi" w:cstheme="minorBidi"/>
                <w:iCs w:val="0"/>
                <w:small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Operační systém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3"/>
            <w:tabs>
              <w:tab w:val="left" w:pos="1200"/>
            </w:tabs>
            <w:rPr>
              <w:rFonts w:asciiTheme="minorHAnsi" w:eastAsiaTheme="minorEastAsia" w:hAnsiTheme="minorHAnsi" w:cstheme="minorBidi"/>
              <w:iCs w:val="0"/>
              <w:smallCaps w:val="0"/>
              <w:sz w:val="22"/>
              <w:szCs w:val="22"/>
            </w:rPr>
          </w:pPr>
          <w:hyperlink w:anchor="_Toc451375297" w:history="1">
            <w:r w:rsidRPr="000600CE">
              <w:rPr>
                <w:rStyle w:val="Hypertextovodkaz"/>
              </w:rPr>
              <w:t>1.1.3</w:t>
            </w:r>
            <w:r>
              <w:rPr>
                <w:rFonts w:asciiTheme="minorHAnsi" w:eastAsiaTheme="minorEastAsia" w:hAnsiTheme="minorHAnsi" w:cstheme="minorBidi"/>
                <w:iCs w:val="0"/>
                <w:small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Hardware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298" w:history="1">
            <w:r w:rsidRPr="000600CE">
              <w:rPr>
                <w:rStyle w:val="Hypertextovodkaz"/>
              </w:rPr>
              <w:t>1.2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Instalace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299" w:history="1">
            <w:r w:rsidRPr="000600CE">
              <w:rPr>
                <w:rStyle w:val="Hypertextovodkaz"/>
              </w:rPr>
              <w:t>1.3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Spouštění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_Toc451375299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00" w:history="1">
            <w:r w:rsidRPr="000600CE">
              <w:rPr>
                <w:rStyle w:val="Hypertextovodkaz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DALI Master jednotka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1" w:history="1">
            <w:r w:rsidRPr="000600CE">
              <w:rPr>
                <w:rStyle w:val="Hypertextovodkaz"/>
              </w:rPr>
              <w:t>2.1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Podporované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2" w:history="1">
            <w:r w:rsidRPr="000600CE">
              <w:rPr>
                <w:rStyle w:val="Hypertextovodkaz"/>
              </w:rPr>
              <w:t>2.2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Připojení DALI Master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3" w:history="1">
            <w:r w:rsidRPr="000600CE">
              <w:rPr>
                <w:rStyle w:val="Hypertextovodkaz"/>
              </w:rPr>
              <w:t>2.3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Instalace ovladačů DALI Master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4" w:history="1">
            <w:r w:rsidRPr="000600CE">
              <w:rPr>
                <w:rStyle w:val="Hypertextovodkaz"/>
              </w:rPr>
              <w:t>2.4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Komunikace s DALI Master jednotkou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05" w:history="1">
            <w:r w:rsidRPr="000600CE">
              <w:rPr>
                <w:rStyle w:val="Hypertextovodkaz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Práce s konfiguračními soubory DALI Slave jednotek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6" w:history="1">
            <w:r w:rsidRPr="000600CE">
              <w:rPr>
                <w:rStyle w:val="Hypertextovodkaz"/>
              </w:rPr>
              <w:t>3.1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Načtení konfiguračního XML souboru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7" w:history="1">
            <w:r w:rsidRPr="000600CE">
              <w:rPr>
                <w:rStyle w:val="Hypertextovodkaz"/>
              </w:rPr>
              <w:t>3.2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Uložení konfiguračního XML souboru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8" w:history="1">
            <w:r w:rsidRPr="000600CE">
              <w:rPr>
                <w:rStyle w:val="Hypertextovodkaz"/>
              </w:rPr>
              <w:t>3.3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Výběr požadované DALI Slave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09" w:history="1">
            <w:r w:rsidRPr="000600CE">
              <w:rPr>
                <w:rStyle w:val="Hypertextovodkaz"/>
              </w:rPr>
              <w:t>3.4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Přidání nové DALI Slave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0" w:history="1">
            <w:r w:rsidRPr="000600CE">
              <w:rPr>
                <w:rStyle w:val="Hypertextovodkaz"/>
              </w:rPr>
              <w:t>3.5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Editace DALI Slave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1" w:history="1">
            <w:r w:rsidRPr="000600CE">
              <w:rPr>
                <w:rStyle w:val="Hypertextovodkaz"/>
              </w:rPr>
              <w:t>3.6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Odstranění DALI Slave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12" w:history="1">
            <w:r w:rsidRPr="000600CE">
              <w:rPr>
                <w:rStyle w:val="Hypertextovodkaz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Práce s konfiguračními daty pro řídicí funkce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3" w:history="1">
            <w:r w:rsidRPr="000600CE">
              <w:rPr>
                <w:rStyle w:val="Hypertextovodkaz"/>
              </w:rPr>
              <w:t>4.1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Načtení konfiguračního XML souboru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4" w:history="1">
            <w:r w:rsidRPr="000600CE">
              <w:rPr>
                <w:rStyle w:val="Hypertextovodkaz"/>
              </w:rPr>
              <w:t>4.2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Uložení konfiguračního XML souboru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5" w:history="1">
            <w:r w:rsidRPr="000600CE">
              <w:rPr>
                <w:rStyle w:val="Hypertextovodkaz"/>
              </w:rPr>
              <w:t>4.3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Editace pravidel 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6" w:history="1">
            <w:r w:rsidRPr="000600CE">
              <w:rPr>
                <w:rStyle w:val="Hypertextovodkaz"/>
              </w:rPr>
              <w:t>4.4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Odstranění pravidel 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17" w:history="1">
            <w:r w:rsidRPr="000600CE">
              <w:rPr>
                <w:rStyle w:val="Hypertextovodkaz"/>
              </w:rPr>
              <w:t>4.5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Vytváření pravidel 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3"/>
            <w:tabs>
              <w:tab w:val="left" w:pos="1200"/>
            </w:tabs>
            <w:rPr>
              <w:rFonts w:asciiTheme="minorHAnsi" w:eastAsiaTheme="minorEastAsia" w:hAnsiTheme="minorHAnsi" w:cstheme="minorBidi"/>
              <w:iCs w:val="0"/>
              <w:smallCaps w:val="0"/>
              <w:sz w:val="22"/>
              <w:szCs w:val="22"/>
            </w:rPr>
          </w:pPr>
          <w:hyperlink w:anchor="_Toc451375318" w:history="1">
            <w:r w:rsidRPr="000600CE">
              <w:rPr>
                <w:rStyle w:val="Hypertextovodkaz"/>
              </w:rPr>
              <w:t>4.5.1</w:t>
            </w:r>
            <w:r>
              <w:rPr>
                <w:rFonts w:asciiTheme="minorHAnsi" w:eastAsiaTheme="minorEastAsia" w:hAnsiTheme="minorHAnsi" w:cstheme="minorBidi"/>
                <w:iCs w:val="0"/>
                <w:small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Postup přidání nového pravidla řízení pomocí formuláře Add Rule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19" w:history="1">
            <w:r w:rsidRPr="000600CE">
              <w:rPr>
                <w:rStyle w:val="Hypertextovodkaz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Ovládání řídicích funkcí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20" w:history="1">
            <w:r w:rsidRPr="000600CE">
              <w:rPr>
                <w:rStyle w:val="Hypertextovodkaz"/>
              </w:rPr>
              <w:t>5.1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Spuštění 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21" w:history="1">
            <w:r w:rsidRPr="000600CE">
              <w:rPr>
                <w:rStyle w:val="Hypertextovodkaz"/>
              </w:rPr>
              <w:t>5.2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Zastavení řízení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22" w:history="1">
            <w:r w:rsidRPr="000600CE">
              <w:rPr>
                <w:rStyle w:val="Hypertextovodkaz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Přímý přístup na DALI sběrnici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23" w:history="1">
            <w:r w:rsidRPr="000600CE">
              <w:rPr>
                <w:rStyle w:val="Hypertextovodkaz"/>
              </w:rPr>
              <w:t>6.1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Odesílání DALI příkazu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2"/>
            <w:rPr>
              <w:rFonts w:eastAsiaTheme="minorEastAsia" w:cstheme="minorBidi"/>
              <w:b w:val="0"/>
              <w:caps w:val="0"/>
              <w:sz w:val="22"/>
              <w:szCs w:val="22"/>
            </w:rPr>
          </w:pPr>
          <w:hyperlink w:anchor="_Toc451375324" w:history="1">
            <w:r w:rsidRPr="000600CE">
              <w:rPr>
                <w:rStyle w:val="Hypertextovodkaz"/>
              </w:rPr>
              <w:t>6.2</w:t>
            </w:r>
            <w:r>
              <w:rPr>
                <w:rFonts w:eastAsiaTheme="minorEastAsia" w:cstheme="minorBidi"/>
                <w:b w:val="0"/>
                <w:caps w:val="0"/>
                <w:sz w:val="22"/>
                <w:szCs w:val="22"/>
              </w:rPr>
              <w:tab/>
            </w:r>
            <w:r w:rsidRPr="000600CE">
              <w:rPr>
                <w:rStyle w:val="Hypertextovodkaz"/>
              </w:rPr>
              <w:t>Přečtení odpovědi z DALI Slave jednotky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_Toc451375324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0E65F8" w:rsidRDefault="000E65F8">
          <w:pPr>
            <w:pStyle w:val="Obsah1"/>
            <w:tabs>
              <w:tab w:val="left" w:pos="480"/>
              <w:tab w:val="right" w:leader="dot" w:pos="8778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51375325" w:history="1">
            <w:r w:rsidRPr="000600CE">
              <w:rPr>
                <w:rStyle w:val="Hypertextovodkaz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0600CE">
              <w:rPr>
                <w:rStyle w:val="Hypertextovodkaz"/>
                <w:noProof/>
              </w:rPr>
              <w:t>Sledování komunikace na DALI sběrnici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_Toc451375325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E65F8" w:rsidRDefault="000E65F8">
          <w:r>
            <w:rPr>
              <w:b/>
              <w:bCs/>
            </w:rPr>
            <w:fldChar w:fldCharType="end"/>
          </w:r>
        </w:p>
      </w:sdtContent>
    </w:sdt>
    <w:p w:rsidR="00FB1A21" w:rsidRDefault="009E09A6" w:rsidP="009E09A6">
      <w:pPr>
        <w:pStyle w:val="Nadpis1"/>
      </w:pPr>
      <w:bookmarkStart w:id="3" w:name="_Toc451375293"/>
      <w:r>
        <w:lastRenderedPageBreak/>
        <w:t>Instalace a spouštění aplikace</w:t>
      </w:r>
      <w:bookmarkEnd w:id="3"/>
    </w:p>
    <w:p w:rsidR="009E09A6" w:rsidRDefault="009E09A6" w:rsidP="009E09A6">
      <w:pPr>
        <w:pStyle w:val="Nadpis2"/>
      </w:pPr>
      <w:bookmarkStart w:id="4" w:name="_Toc451375294"/>
      <w:r>
        <w:t>Prerekvizity</w:t>
      </w:r>
      <w:bookmarkEnd w:id="4"/>
    </w:p>
    <w:p w:rsidR="00C97850" w:rsidRDefault="00C97850" w:rsidP="00C97850">
      <w:pPr>
        <w:pStyle w:val="Nadpis3"/>
      </w:pPr>
      <w:bookmarkStart w:id="5" w:name="_Toc451375295"/>
      <w:r>
        <w:t>.NET framework</w:t>
      </w:r>
      <w:bookmarkEnd w:id="5"/>
    </w:p>
    <w:p w:rsidR="009E09A6" w:rsidRDefault="008C2037" w:rsidP="009E09A6">
      <w:r>
        <w:t>Aplikace Dali</w:t>
      </w:r>
      <w:r w:rsidR="009E09A6">
        <w:t>Controller ke svému běhu vyžaduje prostředí .NET Framework verze 4.5.</w:t>
      </w:r>
    </w:p>
    <w:p w:rsidR="009E09A6" w:rsidRDefault="009E09A6" w:rsidP="009E09A6">
      <w:r>
        <w:t>Prostředí je dostupné na webových stránkách společnosti Microsoft:</w:t>
      </w:r>
    </w:p>
    <w:p w:rsidR="009E09A6" w:rsidRDefault="009E09A6" w:rsidP="009E09A6">
      <w:hyperlink r:id="rId9" w:history="1">
        <w:r w:rsidRPr="00E7628A">
          <w:rPr>
            <w:rStyle w:val="Hypertextovodkaz"/>
          </w:rPr>
          <w:t>https://www.microsoft.com/en-us/download/search.aspx?q=.net%20framework</w:t>
        </w:r>
      </w:hyperlink>
    </w:p>
    <w:p w:rsidR="009E09A6" w:rsidRDefault="009E09A6" w:rsidP="009E09A6"/>
    <w:p w:rsidR="00C97850" w:rsidRDefault="00C97850" w:rsidP="00C97850">
      <w:pPr>
        <w:pStyle w:val="Nadpis3"/>
      </w:pPr>
      <w:bookmarkStart w:id="6" w:name="_Toc451375296"/>
      <w:r>
        <w:t>Operační systém</w:t>
      </w:r>
      <w:bookmarkEnd w:id="6"/>
    </w:p>
    <w:p w:rsidR="00C97850" w:rsidRPr="00C97850" w:rsidRDefault="00C97850" w:rsidP="00C97850">
      <w:r>
        <w:t>Aplikace vyžaduje ke svému běhu operační systém Windows 7. Na jiném operačním systému nebyla aplikace testována.</w:t>
      </w:r>
    </w:p>
    <w:p w:rsidR="00C97850" w:rsidRDefault="00C97850" w:rsidP="009E09A6"/>
    <w:p w:rsidR="00C97850" w:rsidRDefault="00C97850" w:rsidP="00C97850">
      <w:pPr>
        <w:pStyle w:val="Nadpis3"/>
      </w:pPr>
      <w:bookmarkStart w:id="7" w:name="_Toc451375297"/>
      <w:r>
        <w:t>Hardware</w:t>
      </w:r>
      <w:bookmarkEnd w:id="7"/>
    </w:p>
    <w:p w:rsidR="00C97850" w:rsidRPr="00C97850" w:rsidRDefault="00C97850" w:rsidP="00C97850">
      <w:r>
        <w:t>Aplikace vyžaduje PC s alespoň jedním USB portem podporující standard USB 2.0.</w:t>
      </w:r>
    </w:p>
    <w:p w:rsidR="00C97850" w:rsidRDefault="00C97850" w:rsidP="009E09A6"/>
    <w:p w:rsidR="009E09A6" w:rsidRDefault="009E09A6" w:rsidP="009E09A6">
      <w:pPr>
        <w:pStyle w:val="Nadpis2"/>
      </w:pPr>
      <w:bookmarkStart w:id="8" w:name="_Toc451375298"/>
      <w:r>
        <w:t>Instalace</w:t>
      </w:r>
      <w:bookmarkEnd w:id="8"/>
    </w:p>
    <w:p w:rsidR="009E09A6" w:rsidRDefault="00BD5C21" w:rsidP="009E09A6">
      <w:r>
        <w:t>Aplikace DaliController je tvořena pouze jedním souborem DaliCOntroller.exe a nvyžaduje instalaci.</w:t>
      </w:r>
    </w:p>
    <w:p w:rsidR="00BD5C21" w:rsidRDefault="00BD5C21" w:rsidP="009E09A6"/>
    <w:p w:rsidR="00BD5C21" w:rsidRDefault="00BD5C21" w:rsidP="00BD5C21">
      <w:pPr>
        <w:pStyle w:val="Nadpis2"/>
      </w:pPr>
      <w:bookmarkStart w:id="9" w:name="_Toc451375299"/>
      <w:r>
        <w:t>Spouštění</w:t>
      </w:r>
      <w:bookmarkEnd w:id="9"/>
    </w:p>
    <w:p w:rsidR="00BD5C21" w:rsidRDefault="00BD5C21" w:rsidP="00BD5C21">
      <w:r>
        <w:t>Aplikace je spouštěná souborem DaliController.exe.</w:t>
      </w:r>
    </w:p>
    <w:p w:rsidR="00BD5C21" w:rsidRDefault="00BD5C21" w:rsidP="00BD5C21"/>
    <w:p w:rsidR="00BD5C21" w:rsidRDefault="00C97850" w:rsidP="00BD5C21">
      <w:pPr>
        <w:pStyle w:val="Nadpis1"/>
      </w:pPr>
      <w:bookmarkStart w:id="10" w:name="_Toc451375300"/>
      <w:r>
        <w:lastRenderedPageBreak/>
        <w:t>DALI Master jednotka</w:t>
      </w:r>
      <w:bookmarkEnd w:id="10"/>
    </w:p>
    <w:p w:rsidR="00BD5C21" w:rsidRDefault="00B06C1C" w:rsidP="00B06C1C">
      <w:pPr>
        <w:pStyle w:val="Nadpis2"/>
      </w:pPr>
      <w:bookmarkStart w:id="11" w:name="_Toc451375301"/>
      <w:r>
        <w:t>Podporované jednotky</w:t>
      </w:r>
      <w:bookmarkEnd w:id="11"/>
    </w:p>
    <w:p w:rsidR="00B06C1C" w:rsidRDefault="00B06C1C" w:rsidP="00B06C1C">
      <w:r>
        <w:t xml:space="preserve">Aplikace podporuje DALI Master jednotku </w:t>
      </w:r>
      <w:r w:rsidRPr="00B06C1C">
        <w:t>OM13046</w:t>
      </w:r>
      <w:r>
        <w:t xml:space="preserve"> od společnosti NXP semiconductors. Žádné další jednotky v současné době nejsou podporovány.</w:t>
      </w:r>
    </w:p>
    <w:p w:rsidR="004D7EFD" w:rsidRDefault="004D7EFD" w:rsidP="004D7EFD">
      <w:pPr>
        <w:jc w:val="center"/>
      </w:pPr>
      <w:r>
        <w:rPr>
          <w:noProof/>
        </w:rPr>
        <w:drawing>
          <wp:inline distT="0" distB="0" distL="0" distR="0" wp14:anchorId="582FEACE" wp14:editId="414FCE15">
            <wp:extent cx="3045460" cy="1542415"/>
            <wp:effectExtent l="0" t="0" r="0" b="0"/>
            <wp:docPr id="108" name="Obrázek 108" descr="http://cz.farnell.com/productimages/standard/en_GB/nxp-om13046,598-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Obrázek 108" descr="http://cz.farnell.com/productimages/standard/en_GB/nxp-om13046,598-4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C1C" w:rsidRDefault="00B06C1C" w:rsidP="00B06C1C"/>
    <w:p w:rsidR="00C97850" w:rsidRDefault="00C97850" w:rsidP="00C97850">
      <w:pPr>
        <w:pStyle w:val="Nadpis2"/>
      </w:pPr>
      <w:bookmarkStart w:id="12" w:name="_Toc451375302"/>
      <w:r>
        <w:t>Připojení DALI Master jednotky</w:t>
      </w:r>
      <w:bookmarkEnd w:id="12"/>
    </w:p>
    <w:p w:rsidR="00C97850" w:rsidRDefault="00C97850" w:rsidP="00C97850">
      <w:r>
        <w:t xml:space="preserve">Jednotka DALI Master </w:t>
      </w:r>
      <w:r w:rsidRPr="00B06C1C">
        <w:t>OM13046</w:t>
      </w:r>
      <w:r>
        <w:t xml:space="preserve"> může být připojena na kterýkoliv PC USB port pomocí kabelu s </w:t>
      </w:r>
      <w:r>
        <w:t>mini-USB</w:t>
      </w:r>
      <w:r>
        <w:t xml:space="preserve"> konektorem na straně Master jednotky.</w:t>
      </w:r>
    </w:p>
    <w:p w:rsidR="00C97850" w:rsidRPr="00C97850" w:rsidRDefault="00C97850" w:rsidP="00C97850"/>
    <w:p w:rsidR="00B06C1C" w:rsidRPr="00B06C1C" w:rsidRDefault="00B06C1C" w:rsidP="00B06C1C">
      <w:pPr>
        <w:pStyle w:val="Nadpis2"/>
      </w:pPr>
      <w:bookmarkStart w:id="13" w:name="_Toc451375303"/>
      <w:r>
        <w:t>Instalace ovladačů DALI Master jednotky</w:t>
      </w:r>
      <w:bookmarkEnd w:id="13"/>
    </w:p>
    <w:p w:rsidR="009E09A6" w:rsidRDefault="00C97850" w:rsidP="009E09A6">
      <w:r>
        <w:t>DALI Master jednotka využívá nativních ovladačů systému Windows a nevyžaduje pro svoji funkčnost žádné specifické ovladače.</w:t>
      </w:r>
    </w:p>
    <w:p w:rsidR="00211858" w:rsidRDefault="00211858" w:rsidP="009E09A6"/>
    <w:p w:rsidR="00211858" w:rsidRDefault="00211858" w:rsidP="00211858">
      <w:pPr>
        <w:pStyle w:val="Nadpis2"/>
      </w:pPr>
      <w:bookmarkStart w:id="14" w:name="_Toc451375304"/>
      <w:r>
        <w:t>Komunikace s DALI Master jednotkou</w:t>
      </w:r>
      <w:bookmarkEnd w:id="14"/>
    </w:p>
    <w:p w:rsidR="00211858" w:rsidRDefault="00DA7109" w:rsidP="00211858">
      <w:r>
        <w:t>Aplikace automaticky detekuje připojení DALI Master jednotky. Tento stav indikuje ve stavovém řádku:</w:t>
      </w:r>
    </w:p>
    <w:p w:rsidR="00DA7109" w:rsidRDefault="00DA7109" w:rsidP="00DA7109">
      <w:pPr>
        <w:jc w:val="center"/>
      </w:pPr>
      <w:r>
        <w:rPr>
          <w:noProof/>
        </w:rPr>
        <w:drawing>
          <wp:inline distT="0" distB="0" distL="0" distR="0" wp14:anchorId="2DA1CF07" wp14:editId="338FF964">
            <wp:extent cx="1952625" cy="561975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109" w:rsidRDefault="00DA7109" w:rsidP="00DA7109">
      <w:pPr>
        <w:jc w:val="left"/>
      </w:pPr>
      <w:r>
        <w:t>Po úspěšném navázání komunikace aplikace vypíše pod záložkou Monitoring následující řádky:</w:t>
      </w:r>
    </w:p>
    <w:p w:rsidR="00DA7109" w:rsidRDefault="00DA7109" w:rsidP="00DA7109">
      <w:pPr>
        <w:jc w:val="left"/>
      </w:pPr>
      <w:r>
        <w:rPr>
          <w:noProof/>
        </w:rPr>
        <w:lastRenderedPageBreak/>
        <w:drawing>
          <wp:inline distT="0" distB="0" distL="0" distR="0" wp14:anchorId="355F2D7F" wp14:editId="1F613582">
            <wp:extent cx="5572125" cy="102870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109" w:rsidRDefault="00DA7109" w:rsidP="00DA7109">
      <w:pPr>
        <w:jc w:val="left"/>
      </w:pPr>
    </w:p>
    <w:p w:rsidR="00DA7109" w:rsidRDefault="00C63215" w:rsidP="00C63215">
      <w:pPr>
        <w:pStyle w:val="Nadpis1"/>
      </w:pPr>
      <w:bookmarkStart w:id="15" w:name="_Toc451375305"/>
      <w:r>
        <w:lastRenderedPageBreak/>
        <w:t>Práce s konfiguračními soubory DALI Slave jednotek</w:t>
      </w:r>
      <w:bookmarkEnd w:id="15"/>
    </w:p>
    <w:p w:rsidR="00C63215" w:rsidRDefault="00C63215" w:rsidP="00C63215"/>
    <w:p w:rsidR="00481482" w:rsidRDefault="00481482" w:rsidP="00C63215">
      <w:r>
        <w:t xml:space="preserve">Práce s konfiguračními soubory DALI Slave jednotek probíhá pod záložkou </w:t>
      </w:r>
      <w:r w:rsidR="00477DC9">
        <w:t xml:space="preserve">Dali </w:t>
      </w:r>
      <w:r>
        <w:t>Devices.</w:t>
      </w:r>
    </w:p>
    <w:p w:rsidR="00481482" w:rsidRDefault="00481482" w:rsidP="00C63215"/>
    <w:p w:rsidR="00481482" w:rsidRDefault="00481482" w:rsidP="00481482">
      <w:pPr>
        <w:pStyle w:val="Nadpis2"/>
      </w:pPr>
      <w:bookmarkStart w:id="16" w:name="_Toc451375306"/>
      <w:r>
        <w:t>Načtení konfiguračního XML souboru</w:t>
      </w:r>
      <w:bookmarkEnd w:id="16"/>
    </w:p>
    <w:p w:rsidR="00481482" w:rsidRDefault="00481482" w:rsidP="00481482">
      <w:r>
        <w:t xml:space="preserve">Pro načtení konfiguračního XML souboru </w:t>
      </w:r>
      <w:r w:rsidR="00F22841">
        <w:t>lze kliknout</w:t>
      </w:r>
      <w:r>
        <w:t xml:space="preserve"> na tlačítko </w:t>
      </w:r>
    </w:p>
    <w:p w:rsidR="00481482" w:rsidRDefault="00481482" w:rsidP="00481482">
      <w:r>
        <w:rPr>
          <w:noProof/>
        </w:rPr>
        <w:drawing>
          <wp:inline distT="0" distB="0" distL="0" distR="0" wp14:anchorId="6F4E83EE" wp14:editId="32283B25">
            <wp:extent cx="2190750" cy="257175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482" w:rsidRDefault="00481482" w:rsidP="00481482"/>
    <w:p w:rsidR="00481482" w:rsidRDefault="00481482" w:rsidP="00481482">
      <w:r>
        <w:t xml:space="preserve">Po otevření formuláře </w:t>
      </w:r>
      <w:r w:rsidR="00F22841">
        <w:t>lze vybrat</w:t>
      </w:r>
      <w:r>
        <w:t xml:space="preserve"> požadovaný soubor. Data ze souboru jsou následně načtena do aplikace a zobrazena v tabulkách pod záložkou Devices.</w:t>
      </w:r>
    </w:p>
    <w:p w:rsidR="00481482" w:rsidRDefault="00481482" w:rsidP="00481482">
      <w:r>
        <w:rPr>
          <w:noProof/>
        </w:rPr>
        <w:drawing>
          <wp:inline distT="0" distB="0" distL="0" distR="0" wp14:anchorId="4C71D3AE" wp14:editId="45D2A0DD">
            <wp:extent cx="5581650" cy="4343400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482" w:rsidRDefault="00481482" w:rsidP="00481482"/>
    <w:p w:rsidR="00481482" w:rsidRPr="00481482" w:rsidRDefault="00481482" w:rsidP="00481482"/>
    <w:p w:rsidR="00DA7109" w:rsidRDefault="00F22841" w:rsidP="00DA7109">
      <w:pPr>
        <w:jc w:val="left"/>
      </w:pPr>
      <w:r>
        <w:lastRenderedPageBreak/>
        <w:t>Po načtení jednoho konfiguračního souboru může být načtené libovolné množství dalších konfiguračních souborů. Při každém dalším načtení dojde v aplikaci ke sloučení konfiguračních dat z nových i předchozích souborů.</w:t>
      </w:r>
    </w:p>
    <w:p w:rsidR="00F22841" w:rsidRDefault="00F22841" w:rsidP="00DA7109">
      <w:pPr>
        <w:jc w:val="left"/>
      </w:pPr>
    </w:p>
    <w:p w:rsidR="00F22841" w:rsidRDefault="00F22841" w:rsidP="00F22841">
      <w:pPr>
        <w:pStyle w:val="Nadpis2"/>
      </w:pPr>
      <w:bookmarkStart w:id="17" w:name="_Toc451375307"/>
      <w:r>
        <w:t>Uložení konfiguračního XML souboru</w:t>
      </w:r>
      <w:bookmarkEnd w:id="17"/>
    </w:p>
    <w:p w:rsidR="00F22841" w:rsidRDefault="00F22841" w:rsidP="00F22841">
      <w:r>
        <w:t>Uložení konfiguračního XML souboru lze provést tlačítkem</w:t>
      </w:r>
    </w:p>
    <w:p w:rsidR="00F22841" w:rsidRDefault="00F22841" w:rsidP="00F22841">
      <w:r>
        <w:rPr>
          <w:noProof/>
        </w:rPr>
        <w:drawing>
          <wp:inline distT="0" distB="0" distL="0" distR="0" wp14:anchorId="3C721248" wp14:editId="7F341F61">
            <wp:extent cx="2028825" cy="228600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41" w:rsidRDefault="00F22841" w:rsidP="00F22841">
      <w:r>
        <w:t>Po stisknutí tlačítka je nabídnut formulář a uživatel je vyzván k zadání cílového XML souboru. V případě, že XML soubor neexistuje, bude aplikací automaticky vytvořen.</w:t>
      </w:r>
    </w:p>
    <w:p w:rsidR="00F22841" w:rsidRDefault="00F22841" w:rsidP="00F22841"/>
    <w:p w:rsidR="00F22841" w:rsidRDefault="00F22841" w:rsidP="00F22841">
      <w:pPr>
        <w:pStyle w:val="Nadpis2"/>
      </w:pPr>
      <w:bookmarkStart w:id="18" w:name="_Toc451375308"/>
      <w:r>
        <w:t>Výběr požadované DALI Slave jednotky</w:t>
      </w:r>
      <w:bookmarkEnd w:id="18"/>
    </w:p>
    <w:p w:rsidR="00F22841" w:rsidRDefault="00F22841" w:rsidP="00F22841">
      <w:r>
        <w:t>Po načtení XML konfiguračních dat se v tabulce Devices zobrazí seznam všech definovaných DALI Slave jednotek. Po kliknutí na daný typ DALI Slave jednotky jsou dále v tabulkách Action a Events zobrazeny akce a události přiřazené k vybrané DALI Slave jednotce.</w:t>
      </w:r>
    </w:p>
    <w:p w:rsidR="00F22841" w:rsidRDefault="00F22841" w:rsidP="00F22841"/>
    <w:p w:rsidR="00F22841" w:rsidRDefault="00F22841" w:rsidP="00F22841">
      <w:pPr>
        <w:pStyle w:val="Nadpis2"/>
      </w:pPr>
      <w:bookmarkStart w:id="19" w:name="_Toc451375309"/>
      <w:r>
        <w:t>Přidání nové DALI Slave jednotky</w:t>
      </w:r>
      <w:bookmarkEnd w:id="19"/>
    </w:p>
    <w:p w:rsidR="00F22841" w:rsidRDefault="00F22841" w:rsidP="00F22841">
      <w:r>
        <w:t>Funkčnost v současné době není podporována. Pro provedení této akce je nutné editovat konfigurační XML soubor ručně.</w:t>
      </w:r>
    </w:p>
    <w:p w:rsidR="00F22841" w:rsidRDefault="00F22841" w:rsidP="00F22841"/>
    <w:p w:rsidR="00F22841" w:rsidRDefault="00F22841" w:rsidP="00F22841">
      <w:pPr>
        <w:pStyle w:val="Nadpis2"/>
      </w:pPr>
      <w:bookmarkStart w:id="20" w:name="_Toc451375310"/>
      <w:r>
        <w:t>Editace DALI Slave jednotky</w:t>
      </w:r>
      <w:bookmarkEnd w:id="20"/>
    </w:p>
    <w:p w:rsidR="00F22841" w:rsidRDefault="00F22841" w:rsidP="00F22841">
      <w:r>
        <w:t>Funkčnost v současné době není podporována. Pro provedení této akce je nutné editovat konfigurační XML soubor ručně.</w:t>
      </w:r>
    </w:p>
    <w:p w:rsidR="00F22841" w:rsidRDefault="00F22841" w:rsidP="00F22841"/>
    <w:p w:rsidR="00F22841" w:rsidRDefault="00F22841" w:rsidP="00F22841">
      <w:pPr>
        <w:pStyle w:val="Nadpis2"/>
      </w:pPr>
      <w:bookmarkStart w:id="21" w:name="_Toc451375311"/>
      <w:r>
        <w:t>Odstranění DALI Slave jednotky</w:t>
      </w:r>
      <w:bookmarkEnd w:id="21"/>
    </w:p>
    <w:p w:rsidR="00F22841" w:rsidRDefault="00F22841" w:rsidP="00F22841">
      <w:r>
        <w:t xml:space="preserve">Po kliknutí na tlačítko </w:t>
      </w:r>
      <w:r>
        <w:rPr>
          <w:noProof/>
        </w:rPr>
        <w:drawing>
          <wp:inline distT="0" distB="0" distL="0" distR="0" wp14:anchorId="0DA4DA88" wp14:editId="0860447D">
            <wp:extent cx="1143000" cy="24765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je označená DALI Slave jednotka odstraněna.</w:t>
      </w:r>
    </w:p>
    <w:p w:rsidR="00F22841" w:rsidRDefault="00F22841" w:rsidP="00F22841">
      <w:pPr>
        <w:pStyle w:val="Nadpis1"/>
      </w:pPr>
      <w:bookmarkStart w:id="22" w:name="_Toc451375312"/>
      <w:r>
        <w:lastRenderedPageBreak/>
        <w:t>Práce s konfiguračními daty pro řídicí funkce aplikace</w:t>
      </w:r>
      <w:bookmarkEnd w:id="22"/>
    </w:p>
    <w:p w:rsidR="00477DC9" w:rsidRDefault="00477DC9" w:rsidP="00477DC9">
      <w:r>
        <w:t xml:space="preserve">Práce s konfiguračními soubory </w:t>
      </w:r>
      <w:r>
        <w:t>pro řídicí funkce aplikace</w:t>
      </w:r>
      <w:r>
        <w:t xml:space="preserve"> probíhá pod záložkou </w:t>
      </w:r>
      <w:r>
        <w:t>Dali Control</w:t>
      </w:r>
      <w:r>
        <w:t>.</w:t>
      </w:r>
    </w:p>
    <w:p w:rsidR="00F22841" w:rsidRDefault="00F22841" w:rsidP="00F22841"/>
    <w:p w:rsidR="00477DC9" w:rsidRDefault="00477DC9" w:rsidP="00477DC9">
      <w:pPr>
        <w:pStyle w:val="Nadpis2"/>
      </w:pPr>
      <w:bookmarkStart w:id="23" w:name="_Toc451375313"/>
      <w:r>
        <w:t>Načtení konfiguračního XML souboru</w:t>
      </w:r>
      <w:bookmarkEnd w:id="23"/>
    </w:p>
    <w:p w:rsidR="00477DC9" w:rsidRDefault="00477DC9" w:rsidP="00F22841">
      <w:r>
        <w:t xml:space="preserve">Načtení konfiguračního XML souboru lze provést kliknutím na tlačítko </w:t>
      </w:r>
      <w:r>
        <w:rPr>
          <w:noProof/>
        </w:rPr>
        <w:drawing>
          <wp:inline distT="0" distB="0" distL="0" distR="0" wp14:anchorId="703021E9" wp14:editId="0191D1D2">
            <wp:extent cx="2400300" cy="257175"/>
            <wp:effectExtent l="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C9" w:rsidRDefault="00477DC9" w:rsidP="00F22841"/>
    <w:p w:rsidR="00477DC9" w:rsidRDefault="00477DC9" w:rsidP="00F22841">
      <w:r>
        <w:t>Po načtení konfiguračního souboru je v tabulce vypsán seznam pravidel řízení, která jsou v tomto souboru nadefinována.</w:t>
      </w:r>
    </w:p>
    <w:p w:rsidR="00477DC9" w:rsidRDefault="00477DC9" w:rsidP="00F22841">
      <w:r>
        <w:rPr>
          <w:noProof/>
        </w:rPr>
        <w:drawing>
          <wp:inline distT="0" distB="0" distL="0" distR="0" wp14:anchorId="522B279A" wp14:editId="5C9B0F45">
            <wp:extent cx="5572125" cy="2695575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DC9" w:rsidRDefault="00477DC9" w:rsidP="00F22841"/>
    <w:p w:rsidR="00477DC9" w:rsidRDefault="00477DC9" w:rsidP="00F22841">
      <w:r>
        <w:t>Po načtení konfiguračního XML souboru lze opětovně načíst další konfigurační soubor. V aplikaci budou následně pravidla z obou souborů sloučena.</w:t>
      </w:r>
    </w:p>
    <w:p w:rsidR="00477DC9" w:rsidRDefault="00477DC9" w:rsidP="00F22841"/>
    <w:p w:rsidR="00477DC9" w:rsidRDefault="00477DC9" w:rsidP="00F22841"/>
    <w:p w:rsidR="00477DC9" w:rsidRDefault="00477DC9" w:rsidP="00F22841"/>
    <w:p w:rsidR="00477DC9" w:rsidRDefault="00477DC9" w:rsidP="00F22841"/>
    <w:p w:rsidR="00477DC9" w:rsidRDefault="00477DC9" w:rsidP="00477DC9">
      <w:pPr>
        <w:pStyle w:val="Nadpis2"/>
      </w:pPr>
      <w:bookmarkStart w:id="24" w:name="_Toc451375314"/>
      <w:r>
        <w:lastRenderedPageBreak/>
        <w:t>Uložení konfiguračního XML souboru</w:t>
      </w:r>
      <w:bookmarkEnd w:id="24"/>
    </w:p>
    <w:p w:rsidR="00477DC9" w:rsidRDefault="00477DC9" w:rsidP="00477DC9">
      <w:r>
        <w:t xml:space="preserve">Aktuální podobu definovaných pravidel řízení lze uložit jako nový konfigurační XML soubor kliknutím na tlačítko </w:t>
      </w:r>
      <w:r>
        <w:rPr>
          <w:noProof/>
        </w:rPr>
        <w:drawing>
          <wp:inline distT="0" distB="0" distL="0" distR="0" wp14:anchorId="43A5A494" wp14:editId="44A7ABCA">
            <wp:extent cx="2495550" cy="238125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477DC9" w:rsidRDefault="00477DC9" w:rsidP="00477DC9"/>
    <w:p w:rsidR="00477DC9" w:rsidRDefault="00477DC9" w:rsidP="00477DC9">
      <w:r>
        <w:t>Po kliknutí na tlačítko je uživatel vyzván k výběru cílového XML souboru. V případě, že tento soubor neexistuje, bude aplikací automaticky vytvořen.</w:t>
      </w:r>
    </w:p>
    <w:p w:rsidR="00477DC9" w:rsidRDefault="00477DC9" w:rsidP="00477DC9"/>
    <w:p w:rsidR="00477DC9" w:rsidRDefault="00477DC9" w:rsidP="00477DC9">
      <w:pPr>
        <w:pStyle w:val="Nadpis2"/>
      </w:pPr>
      <w:bookmarkStart w:id="25" w:name="_Toc451375315"/>
      <w:r>
        <w:t>Editace pravidel řízení</w:t>
      </w:r>
      <w:bookmarkEnd w:id="25"/>
    </w:p>
    <w:p w:rsidR="00477DC9" w:rsidRDefault="00477DC9" w:rsidP="00477DC9">
      <w:r>
        <w:t>Funkčnost v současné době není podporována. Pro provedení této akce je nutné editovat konfigurační XML soubor ručně.</w:t>
      </w:r>
    </w:p>
    <w:p w:rsidR="00477DC9" w:rsidRDefault="00477DC9" w:rsidP="00477DC9"/>
    <w:p w:rsidR="00414622" w:rsidRDefault="00CB3F54" w:rsidP="00CB3F54">
      <w:pPr>
        <w:pStyle w:val="Nadpis2"/>
      </w:pPr>
      <w:bookmarkStart w:id="26" w:name="_Toc451375316"/>
      <w:r>
        <w:t>Odstranění pravidel řízení</w:t>
      </w:r>
      <w:bookmarkEnd w:id="26"/>
    </w:p>
    <w:p w:rsidR="00CB3F54" w:rsidRDefault="00CB3F54" w:rsidP="00CB3F54">
      <w:r>
        <w:t xml:space="preserve">Kliknutím na tlačítko </w:t>
      </w:r>
      <w:r>
        <w:rPr>
          <w:noProof/>
        </w:rPr>
        <w:drawing>
          <wp:inline distT="0" distB="0" distL="0" distR="0" wp14:anchorId="6F763F0B" wp14:editId="265D80F5">
            <wp:extent cx="1038225" cy="257175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lze odstranit aktuálně označené pravidlo řízení.</w:t>
      </w:r>
    </w:p>
    <w:p w:rsidR="00CB3F54" w:rsidRDefault="00CB3F54" w:rsidP="00CB3F54"/>
    <w:p w:rsidR="00CB3F54" w:rsidRDefault="00CB3F54" w:rsidP="00CB3F54">
      <w:pPr>
        <w:pStyle w:val="Nadpis2"/>
      </w:pPr>
      <w:bookmarkStart w:id="27" w:name="_Toc451375317"/>
      <w:r>
        <w:t>Vytváření pravidel řízení</w:t>
      </w:r>
      <w:bookmarkEnd w:id="27"/>
    </w:p>
    <w:p w:rsidR="00CB3F54" w:rsidRDefault="00F77B92" w:rsidP="00CB3F54">
      <w:r>
        <w:t xml:space="preserve">Přidávání nových pravidel řízení lze realizovat kliknutím na tlačítko </w:t>
      </w:r>
      <w:r>
        <w:rPr>
          <w:noProof/>
        </w:rPr>
        <w:drawing>
          <wp:inline distT="0" distB="0" distL="0" distR="0" wp14:anchorId="6C29097F" wp14:editId="7D5E4CD0">
            <wp:extent cx="990600" cy="247650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Toto vyvolá otevření samostatného formuláře.</w:t>
      </w:r>
    </w:p>
    <w:p w:rsidR="00F77B92" w:rsidRDefault="00F77B92" w:rsidP="00CB3F54">
      <w:r>
        <w:rPr>
          <w:noProof/>
        </w:rPr>
        <w:lastRenderedPageBreak/>
        <w:drawing>
          <wp:inline distT="0" distB="0" distL="0" distR="0" wp14:anchorId="25B5B52F" wp14:editId="46F49C06">
            <wp:extent cx="4286250" cy="5286375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B92" w:rsidRDefault="00F77B92" w:rsidP="00CB3F54"/>
    <w:p w:rsidR="00F77B92" w:rsidRDefault="00F77B92" w:rsidP="00F77B92">
      <w:pPr>
        <w:pStyle w:val="Nadpis3"/>
      </w:pPr>
      <w:bookmarkStart w:id="28" w:name="_Toc451375318"/>
      <w:r>
        <w:t>Postup přidání nového pravidla řízení pomocí formuláře Add Rule</w:t>
      </w:r>
      <w:bookmarkEnd w:id="28"/>
    </w:p>
    <w:p w:rsidR="00DC4D19" w:rsidRPr="00DC4D19" w:rsidRDefault="00DC4D19" w:rsidP="00DC4D19">
      <w:r>
        <w:t>Nastavení vlastností pravidla:</w:t>
      </w:r>
    </w:p>
    <w:p w:rsidR="00F77B92" w:rsidRDefault="00F77B92" w:rsidP="00DC4D19">
      <w:pPr>
        <w:pStyle w:val="Odstavecseseznamem"/>
        <w:numPr>
          <w:ilvl w:val="0"/>
          <w:numId w:val="34"/>
        </w:numPr>
      </w:pPr>
      <w:r>
        <w:t>V poli Rule Name zadejte vlastní název pravidla řízení.</w:t>
      </w:r>
    </w:p>
    <w:p w:rsidR="00F77B92" w:rsidRDefault="00F77B92" w:rsidP="00DC4D19">
      <w:pPr>
        <w:pStyle w:val="Odstavecseseznamem"/>
        <w:numPr>
          <w:ilvl w:val="0"/>
          <w:numId w:val="34"/>
        </w:numPr>
      </w:pPr>
      <w:r>
        <w:t>V poli Poll Interval zadejte údaj o tom, jak často se pravidlo bude vykonávat.</w:t>
      </w:r>
    </w:p>
    <w:p w:rsidR="00DC4D19" w:rsidRDefault="00DC4D19" w:rsidP="00DC4D19">
      <w:r>
        <w:t>Výběr události:</w:t>
      </w:r>
    </w:p>
    <w:p w:rsidR="00F77B92" w:rsidRDefault="00F77B92" w:rsidP="00DC4D19">
      <w:pPr>
        <w:pStyle w:val="Odstavecseseznamem"/>
        <w:numPr>
          <w:ilvl w:val="0"/>
          <w:numId w:val="34"/>
        </w:numPr>
      </w:pPr>
      <w:r>
        <w:t>V poli Event source address vyberte adresu DALI Slave jednotky, na které bude sledován výskyt události.</w:t>
      </w:r>
    </w:p>
    <w:p w:rsidR="00F77B92" w:rsidRDefault="00F77B92" w:rsidP="00DC4D19">
      <w:pPr>
        <w:pStyle w:val="Odstavecseseznamem"/>
        <w:numPr>
          <w:ilvl w:val="0"/>
          <w:numId w:val="34"/>
        </w:numPr>
      </w:pPr>
      <w:r>
        <w:t>V poli Event name vyberte dvojklikem událost DALI Slave jednotky, na kterou bude pravidlo řízení reagovat. Po vybrání události dojde k vypsání jejího názvu do pole Selected event.</w:t>
      </w:r>
    </w:p>
    <w:p w:rsidR="00DC4D19" w:rsidRDefault="00DC4D19" w:rsidP="00DC4D19">
      <w:r>
        <w:lastRenderedPageBreak/>
        <w:t>Výběr akce:</w:t>
      </w:r>
    </w:p>
    <w:p w:rsidR="00DC4D19" w:rsidRDefault="00DC4D19" w:rsidP="00DC4D19">
      <w:pPr>
        <w:pStyle w:val="Odstavecseseznamem"/>
        <w:numPr>
          <w:ilvl w:val="0"/>
          <w:numId w:val="34"/>
        </w:numPr>
      </w:pPr>
      <w:r>
        <w:t>Pomocí přepínacích tlačítek v sekci Action target address vyberte typ adresy pro danou akci. V případě volby Broadcast provedou akci všechna zařízení. V případě volby Group provedou akci pouze zařízení patřící do zvolené skupiny. V případě volby Address provede akci jen zařízení s danou adresou.</w:t>
      </w:r>
    </w:p>
    <w:p w:rsidR="00DC4D19" w:rsidRDefault="00DC4D19" w:rsidP="00DC4D19">
      <w:pPr>
        <w:pStyle w:val="Odstavecseseznamem"/>
        <w:numPr>
          <w:ilvl w:val="0"/>
          <w:numId w:val="34"/>
        </w:numPr>
      </w:pPr>
      <w:r>
        <w:t>Vyberte dvojklikem danou akci z nabídky v poli Action name. Název akce se po jejím výběru vypíše v řádku Selected action.</w:t>
      </w:r>
    </w:p>
    <w:p w:rsidR="00DC4D19" w:rsidRDefault="00DC4D19" w:rsidP="00DC4D19">
      <w:pPr>
        <w:pStyle w:val="Odstavecseseznamem"/>
        <w:numPr>
          <w:ilvl w:val="0"/>
          <w:numId w:val="34"/>
        </w:numPr>
      </w:pPr>
      <w:r>
        <w:t xml:space="preserve">Kliknutím na tlačítko </w:t>
      </w:r>
      <w:r>
        <w:rPr>
          <w:noProof/>
        </w:rPr>
        <w:drawing>
          <wp:inline distT="0" distB="0" distL="0" distR="0" wp14:anchorId="311264C0" wp14:editId="29AFFA09">
            <wp:extent cx="733425" cy="228600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potvrďte vytvoření pravidla.</w:t>
      </w:r>
    </w:p>
    <w:p w:rsidR="00DC4D19" w:rsidRDefault="00DC4D19" w:rsidP="00DC4D19"/>
    <w:p w:rsidR="00DC4D19" w:rsidRDefault="001223B6" w:rsidP="00DC4D19">
      <w:pPr>
        <w:pStyle w:val="Nadpis1"/>
      </w:pPr>
      <w:bookmarkStart w:id="29" w:name="_Toc451375319"/>
      <w:r>
        <w:lastRenderedPageBreak/>
        <w:t>Ovládání řídi</w:t>
      </w:r>
      <w:r w:rsidR="00DC4D19">
        <w:t>cích funkcí</w:t>
      </w:r>
      <w:bookmarkEnd w:id="29"/>
    </w:p>
    <w:p w:rsidR="00DC4D19" w:rsidRDefault="004C38D8" w:rsidP="00DC4D19">
      <w:r>
        <w:t>Ovládání řídicích funkcí lze stejně jako práci s konfiguračními soubory pro tento účel realizovat pod záložkou Dali Control.</w:t>
      </w:r>
    </w:p>
    <w:p w:rsidR="004C38D8" w:rsidRDefault="004C38D8" w:rsidP="00DC4D19"/>
    <w:p w:rsidR="004C38D8" w:rsidRDefault="004C38D8" w:rsidP="004C38D8">
      <w:pPr>
        <w:pStyle w:val="Nadpis2"/>
      </w:pPr>
      <w:bookmarkStart w:id="30" w:name="_Toc451375320"/>
      <w:r>
        <w:t>Spuštění řízení</w:t>
      </w:r>
      <w:bookmarkEnd w:id="30"/>
    </w:p>
    <w:p w:rsidR="004C38D8" w:rsidRDefault="004C38D8" w:rsidP="00DC4D19">
      <w:r>
        <w:t xml:space="preserve">Pokud je definováno alespoň jedno pravidlo, lze řízení spustit kliknutím na tlačítko </w:t>
      </w:r>
    </w:p>
    <w:p w:rsidR="004C38D8" w:rsidRDefault="004C38D8" w:rsidP="00DC4D19">
      <w:r>
        <w:rPr>
          <w:noProof/>
        </w:rPr>
        <w:drawing>
          <wp:inline distT="0" distB="0" distL="0" distR="0" wp14:anchorId="5F17EE67" wp14:editId="3421DC08">
            <wp:extent cx="971550" cy="400050"/>
            <wp:effectExtent l="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D8" w:rsidRDefault="004C38D8" w:rsidP="00DC4D19">
      <w:r>
        <w:t xml:space="preserve">Stav řízení je následně indikován v příslušném poli jako </w:t>
      </w:r>
    </w:p>
    <w:p w:rsidR="004C38D8" w:rsidRDefault="004C38D8" w:rsidP="00DC4D19">
      <w:r>
        <w:rPr>
          <w:noProof/>
        </w:rPr>
        <w:drawing>
          <wp:inline distT="0" distB="0" distL="0" distR="0" wp14:anchorId="1202E6FE" wp14:editId="146447B6">
            <wp:extent cx="2343150" cy="438150"/>
            <wp:effectExtent l="0" t="0" r="0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D8" w:rsidRDefault="004C38D8" w:rsidP="00DC4D19"/>
    <w:p w:rsidR="004C38D8" w:rsidRDefault="004C38D8" w:rsidP="00DC4D19">
      <w:r>
        <w:t>V případě, že řízení právě běží, není možné přidávat ani odebírat pravidla.</w:t>
      </w:r>
    </w:p>
    <w:p w:rsidR="004C38D8" w:rsidRDefault="004C38D8" w:rsidP="00DC4D19"/>
    <w:p w:rsidR="004C38D8" w:rsidRDefault="004C38D8" w:rsidP="004C38D8">
      <w:pPr>
        <w:pStyle w:val="Nadpis2"/>
      </w:pPr>
      <w:bookmarkStart w:id="31" w:name="_Toc451375321"/>
      <w:r>
        <w:t>Zastavení řízení</w:t>
      </w:r>
      <w:bookmarkEnd w:id="31"/>
    </w:p>
    <w:p w:rsidR="004C38D8" w:rsidRDefault="004C38D8" w:rsidP="004C38D8">
      <w:r>
        <w:t>Řízení lze kdykoliv zastavit kliknutím na tlačítko</w:t>
      </w:r>
    </w:p>
    <w:p w:rsidR="004C38D8" w:rsidRDefault="004C38D8" w:rsidP="004C38D8">
      <w:r>
        <w:t xml:space="preserve"> </w:t>
      </w:r>
      <w:r>
        <w:rPr>
          <w:noProof/>
        </w:rPr>
        <w:drawing>
          <wp:inline distT="0" distB="0" distL="0" distR="0" wp14:anchorId="661FD5C0" wp14:editId="6E580F46">
            <wp:extent cx="933450" cy="419100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D8" w:rsidRDefault="004C38D8" w:rsidP="004C38D8"/>
    <w:p w:rsidR="004C38D8" w:rsidRDefault="004C38D8" w:rsidP="004C38D8">
      <w:r>
        <w:t>Zastavení je indikováno směnou stavu na</w:t>
      </w:r>
    </w:p>
    <w:p w:rsidR="004C38D8" w:rsidRDefault="004C38D8" w:rsidP="004C38D8">
      <w:r>
        <w:t xml:space="preserve"> </w:t>
      </w:r>
      <w:r>
        <w:rPr>
          <w:noProof/>
        </w:rPr>
        <w:drawing>
          <wp:inline distT="0" distB="0" distL="0" distR="0" wp14:anchorId="434ED92E" wp14:editId="42EE9127">
            <wp:extent cx="2352675" cy="400050"/>
            <wp:effectExtent l="0" t="0" r="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8D8" w:rsidRPr="004C38D8" w:rsidRDefault="004C38D8" w:rsidP="004C38D8"/>
    <w:p w:rsidR="00F77B92" w:rsidRDefault="00E2545E" w:rsidP="00E2545E">
      <w:pPr>
        <w:pStyle w:val="Nadpis1"/>
      </w:pPr>
      <w:bookmarkStart w:id="32" w:name="_Toc451375322"/>
      <w:r>
        <w:lastRenderedPageBreak/>
        <w:t xml:space="preserve">Přímý </w:t>
      </w:r>
      <w:r w:rsidRPr="00E2545E">
        <w:t>přístup</w:t>
      </w:r>
      <w:r>
        <w:t xml:space="preserve"> na DALI sběrnici</w:t>
      </w:r>
      <w:bookmarkEnd w:id="32"/>
    </w:p>
    <w:p w:rsidR="00E2545E" w:rsidRDefault="00D00724" w:rsidP="00E2545E">
      <w:r>
        <w:t>Pro účely přímého přístupu na DALI sběrnici slouží záložka Dali Commands.</w:t>
      </w:r>
    </w:p>
    <w:p w:rsidR="00D00724" w:rsidRDefault="00D00724" w:rsidP="00E2545E"/>
    <w:p w:rsidR="00D00724" w:rsidRDefault="00D00724" w:rsidP="00D00724">
      <w:pPr>
        <w:pStyle w:val="Nadpis2"/>
      </w:pPr>
      <w:bookmarkStart w:id="33" w:name="_Toc451375323"/>
      <w:r>
        <w:t>Odesílání DALI příkazu</w:t>
      </w:r>
      <w:bookmarkEnd w:id="33"/>
    </w:p>
    <w:p w:rsidR="00D00724" w:rsidRDefault="00D00724" w:rsidP="00D00724">
      <w:r>
        <w:t>Pro odeslání příkazu na DALI sběrnici lze použít tento postup:</w:t>
      </w:r>
    </w:p>
    <w:p w:rsidR="00D00724" w:rsidRDefault="00D00724" w:rsidP="00D00724">
      <w:pPr>
        <w:pStyle w:val="Odstavecseseznamem"/>
        <w:numPr>
          <w:ilvl w:val="0"/>
          <w:numId w:val="36"/>
        </w:numPr>
      </w:pPr>
      <w:r>
        <w:t>V poli Dali Command vyberte příkaz, který má být odeslán</w:t>
      </w:r>
    </w:p>
    <w:p w:rsidR="00D00724" w:rsidRDefault="00D00724" w:rsidP="00D00724">
      <w:pPr>
        <w:pStyle w:val="Odstavecseseznamem"/>
        <w:numPr>
          <w:ilvl w:val="0"/>
          <w:numId w:val="36"/>
        </w:numPr>
      </w:pPr>
      <w:r>
        <w:t>Pokud to daný příkaz umožňuje, vyberte hodnotu spojenou s příkazem na posuvníku Data value</w:t>
      </w:r>
    </w:p>
    <w:p w:rsidR="0079226F" w:rsidRDefault="00D00724" w:rsidP="0079226F">
      <w:pPr>
        <w:pStyle w:val="Odstavecseseznamem"/>
        <w:numPr>
          <w:ilvl w:val="0"/>
          <w:numId w:val="36"/>
        </w:numPr>
      </w:pPr>
      <w:r>
        <w:t xml:space="preserve">V sekci „Send command to“ vyberte typ adresy, který bude pro odeslání příkazu použit. V případě možnosti All (broadcast) bude příkaz odeslán všem zařízením na sběrnici. V případě výběru Group budou osloveny pouze </w:t>
      </w:r>
      <w:r w:rsidR="0079226F">
        <w:t>zařízení náležící do zvolené skupiny. V případě volba Address bude osloveno pouze jedno konkrétní zařízení s danou adresou.</w:t>
      </w:r>
    </w:p>
    <w:p w:rsidR="0079226F" w:rsidRDefault="0079226F" w:rsidP="0079226F">
      <w:pPr>
        <w:pStyle w:val="Odstavecseseznamem"/>
        <w:numPr>
          <w:ilvl w:val="0"/>
          <w:numId w:val="36"/>
        </w:numPr>
      </w:pPr>
      <w:r>
        <w:t>Kliknutím na tlačítko Send dojde k odeslání příkazu na DALI sběrnici.</w:t>
      </w:r>
    </w:p>
    <w:p w:rsidR="00D00724" w:rsidRDefault="00D00724" w:rsidP="00D00724"/>
    <w:p w:rsidR="00D00724" w:rsidRDefault="00D00724" w:rsidP="00D00724">
      <w:r>
        <w:rPr>
          <w:noProof/>
        </w:rPr>
        <w:drawing>
          <wp:inline distT="0" distB="0" distL="0" distR="0" wp14:anchorId="55435E08" wp14:editId="147B4315">
            <wp:extent cx="4591050" cy="3086100"/>
            <wp:effectExtent l="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26F" w:rsidRDefault="0079226F" w:rsidP="00D00724"/>
    <w:p w:rsidR="0079226F" w:rsidRDefault="0079226F" w:rsidP="00D00724"/>
    <w:p w:rsidR="0079226F" w:rsidRDefault="0079226F" w:rsidP="00D00724"/>
    <w:p w:rsidR="0079226F" w:rsidRDefault="0079226F" w:rsidP="0079226F">
      <w:pPr>
        <w:pStyle w:val="Nadpis2"/>
      </w:pPr>
      <w:bookmarkStart w:id="34" w:name="_Toc451375324"/>
      <w:r>
        <w:lastRenderedPageBreak/>
        <w:t>Přečtení odpovědi z DALI Slave jednotky</w:t>
      </w:r>
      <w:bookmarkEnd w:id="34"/>
    </w:p>
    <w:p w:rsidR="00A0126B" w:rsidRDefault="00A0126B" w:rsidP="00A0126B">
      <w:r>
        <w:t>V sekci „Command send“ lze zkontrolovat data, která byla odeslána na sběrnici.</w:t>
      </w:r>
    </w:p>
    <w:p w:rsidR="00A0126B" w:rsidRDefault="00A0126B" w:rsidP="00A0126B">
      <w:r>
        <w:t>V případě, že je očekávána odpověď od DALI Slave jednotky, je v sekci „Response“ tato odpověď zobrazena.</w:t>
      </w:r>
    </w:p>
    <w:p w:rsidR="00A0126B" w:rsidRPr="00A0126B" w:rsidRDefault="00A0126B" w:rsidP="00A0126B"/>
    <w:p w:rsidR="0079226F" w:rsidRDefault="00A0126B" w:rsidP="0079226F">
      <w:r>
        <w:rPr>
          <w:noProof/>
        </w:rPr>
        <w:drawing>
          <wp:inline distT="0" distB="0" distL="0" distR="0" wp14:anchorId="57C93EDD" wp14:editId="5E7D9400">
            <wp:extent cx="4181475" cy="1752600"/>
            <wp:effectExtent l="0" t="0" r="0" b="0"/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26B" w:rsidRDefault="00A0126B" w:rsidP="0079226F"/>
    <w:p w:rsidR="00A0126B" w:rsidRDefault="00A0126B" w:rsidP="00A0126B">
      <w:pPr>
        <w:pStyle w:val="Nadpis1"/>
      </w:pPr>
      <w:bookmarkStart w:id="35" w:name="_Toc451375325"/>
      <w:r>
        <w:lastRenderedPageBreak/>
        <w:t>Sledování komunikace na DALI sběrnici</w:t>
      </w:r>
      <w:bookmarkEnd w:id="35"/>
    </w:p>
    <w:p w:rsidR="00A0126B" w:rsidRDefault="00C91C36" w:rsidP="00A0126B">
      <w:r>
        <w:t>Ke sledování komunikace na DALI sběrnici slouží záložka Monitoring.</w:t>
      </w:r>
    </w:p>
    <w:p w:rsidR="00C91C36" w:rsidRPr="00A0126B" w:rsidRDefault="00C91C36" w:rsidP="00A0126B">
      <w:r>
        <w:rPr>
          <w:noProof/>
        </w:rPr>
        <w:drawing>
          <wp:inline distT="0" distB="0" distL="0" distR="0" wp14:anchorId="390D880C" wp14:editId="5728F851">
            <wp:extent cx="5135832" cy="5486400"/>
            <wp:effectExtent l="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165" cy="5505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C36" w:rsidRDefault="00C91C36" w:rsidP="00C91C36"/>
    <w:p w:rsidR="00C91C36" w:rsidRDefault="00C91C36" w:rsidP="00C91C36">
      <w:r>
        <w:t>V textovém poli „Info“ je vypisována každá transakce dat, ke které na sběrnici došlo. V hranatých závorkách je uvedeno jméno pravidla, které tuto transakci vyvolalo. V případě, že došlo ke komunikaci na základě přímého přístupu na DALI sběrnici, je v hranatých závorkách uveden název „User action“.</w:t>
      </w:r>
    </w:p>
    <w:p w:rsidR="00C91C36" w:rsidRDefault="00C91C36" w:rsidP="00C91C36">
      <w:r>
        <w:t xml:space="preserve">Zaškrtnutím políčka „Timestamp“ lze vybrat, zdali se má u vypisování záznamů uvádět i časový údaj. </w:t>
      </w:r>
    </w:p>
    <w:p w:rsidR="00C91C36" w:rsidRPr="00F77B92" w:rsidRDefault="00C91C36" w:rsidP="00C91C36">
      <w:r>
        <w:t xml:space="preserve">Tlačítkem </w:t>
      </w:r>
      <w:r>
        <w:rPr>
          <w:noProof/>
        </w:rPr>
        <w:drawing>
          <wp:inline distT="0" distB="0" distL="0" distR="0">
            <wp:extent cx="1181100" cy="247650"/>
            <wp:effectExtent l="0" t="0" r="0" b="0"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lze provést vymazání textového pole.</w:t>
      </w:r>
      <w:bookmarkEnd w:id="1"/>
    </w:p>
    <w:sectPr w:rsidR="00C91C36" w:rsidRPr="00F77B92" w:rsidSect="00B86060">
      <w:headerReference w:type="default" r:id="rId32"/>
      <w:pgSz w:w="11907" w:h="16840" w:code="9"/>
      <w:pgMar w:top="1701" w:right="1134" w:bottom="1134" w:left="1134" w:header="851" w:footer="709" w:gutter="85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BE2" w:rsidRDefault="00076BE2">
      <w:r>
        <w:separator/>
      </w:r>
    </w:p>
    <w:p w:rsidR="00076BE2" w:rsidRDefault="00076BE2"/>
  </w:endnote>
  <w:endnote w:type="continuationSeparator" w:id="0">
    <w:p w:rsidR="00076BE2" w:rsidRDefault="00076BE2">
      <w:r>
        <w:continuationSeparator/>
      </w:r>
    </w:p>
    <w:p w:rsidR="00076BE2" w:rsidRDefault="00076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BE2" w:rsidRDefault="00076BE2">
      <w:r>
        <w:separator/>
      </w:r>
    </w:p>
    <w:p w:rsidR="00076BE2" w:rsidRDefault="00076BE2"/>
  </w:footnote>
  <w:footnote w:type="continuationSeparator" w:id="0">
    <w:p w:rsidR="00076BE2" w:rsidRDefault="00076BE2">
      <w:r>
        <w:continuationSeparator/>
      </w:r>
    </w:p>
    <w:p w:rsidR="00076BE2" w:rsidRDefault="00076B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18" w:rsidRPr="00397EE9" w:rsidRDefault="00397EE9" w:rsidP="00397EE9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t>UTB ve Zlíně, Fakulta aplikované informatiky</w:t>
    </w:r>
    <w:r>
      <w:tab/>
    </w:r>
    <w:r>
      <w:fldChar w:fldCharType="begin"/>
    </w:r>
    <w:r>
      <w:instrText xml:space="preserve"> PAGE </w:instrText>
    </w:r>
    <w:r>
      <w:fldChar w:fldCharType="separate"/>
    </w:r>
    <w:r w:rsidR="000E65F8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0CC"/>
    <w:multiLevelType w:val="hybridMultilevel"/>
    <w:tmpl w:val="175C6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5895"/>
    <w:multiLevelType w:val="hybridMultilevel"/>
    <w:tmpl w:val="0C080D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C2DC4"/>
    <w:multiLevelType w:val="hybridMultilevel"/>
    <w:tmpl w:val="D58C0D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C"/>
    <w:multiLevelType w:val="multilevel"/>
    <w:tmpl w:val="87D8E128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22C4D74"/>
    <w:multiLevelType w:val="hybridMultilevel"/>
    <w:tmpl w:val="396AFF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A0E42"/>
    <w:multiLevelType w:val="hybridMultilevel"/>
    <w:tmpl w:val="428A23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D5A65"/>
    <w:multiLevelType w:val="hybridMultilevel"/>
    <w:tmpl w:val="16AAD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54149"/>
    <w:multiLevelType w:val="hybridMultilevel"/>
    <w:tmpl w:val="BC6E74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B7F6F"/>
    <w:multiLevelType w:val="multilevel"/>
    <w:tmpl w:val="87D8E1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B13692"/>
    <w:multiLevelType w:val="hybridMultilevel"/>
    <w:tmpl w:val="6E66D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D54E4"/>
    <w:multiLevelType w:val="hybridMultilevel"/>
    <w:tmpl w:val="BB567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54659"/>
    <w:multiLevelType w:val="hybridMultilevel"/>
    <w:tmpl w:val="79785A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4F6C"/>
    <w:multiLevelType w:val="hybridMultilevel"/>
    <w:tmpl w:val="5A8E8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16689"/>
    <w:multiLevelType w:val="hybridMultilevel"/>
    <w:tmpl w:val="BD1EB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64E4E"/>
    <w:multiLevelType w:val="hybridMultilevel"/>
    <w:tmpl w:val="A0AC9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80233"/>
    <w:multiLevelType w:val="hybridMultilevel"/>
    <w:tmpl w:val="1AD84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B3D30"/>
    <w:multiLevelType w:val="hybridMultilevel"/>
    <w:tmpl w:val="116465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4464A"/>
    <w:multiLevelType w:val="hybridMultilevel"/>
    <w:tmpl w:val="75C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11F5A"/>
    <w:multiLevelType w:val="hybridMultilevel"/>
    <w:tmpl w:val="495A67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B4146"/>
    <w:multiLevelType w:val="hybridMultilevel"/>
    <w:tmpl w:val="C4240A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365F1"/>
    <w:multiLevelType w:val="hybridMultilevel"/>
    <w:tmpl w:val="47DC2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40A11"/>
    <w:multiLevelType w:val="hybridMultilevel"/>
    <w:tmpl w:val="CDCC9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A6CAE"/>
    <w:multiLevelType w:val="hybridMultilevel"/>
    <w:tmpl w:val="3D4257D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97345F"/>
    <w:multiLevelType w:val="hybridMultilevel"/>
    <w:tmpl w:val="BF5CC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46FE9"/>
    <w:multiLevelType w:val="hybridMultilevel"/>
    <w:tmpl w:val="01C2D7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550DA"/>
    <w:multiLevelType w:val="hybridMultilevel"/>
    <w:tmpl w:val="048489C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19E6C77"/>
    <w:multiLevelType w:val="hybridMultilevel"/>
    <w:tmpl w:val="AEF45C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2100B"/>
    <w:multiLevelType w:val="hybridMultilevel"/>
    <w:tmpl w:val="642442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73422"/>
    <w:multiLevelType w:val="hybridMultilevel"/>
    <w:tmpl w:val="7238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157F6"/>
    <w:multiLevelType w:val="hybridMultilevel"/>
    <w:tmpl w:val="F40ABD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66E13"/>
    <w:multiLevelType w:val="hybridMultilevel"/>
    <w:tmpl w:val="51AA38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074A9"/>
    <w:multiLevelType w:val="hybridMultilevel"/>
    <w:tmpl w:val="8AEAD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F61B9"/>
    <w:multiLevelType w:val="hybridMultilevel"/>
    <w:tmpl w:val="9FC6023A"/>
    <w:lvl w:ilvl="0" w:tplc="A10A71A2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C65F28"/>
    <w:multiLevelType w:val="hybridMultilevel"/>
    <w:tmpl w:val="92E25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A03DEC"/>
    <w:multiLevelType w:val="hybridMultilevel"/>
    <w:tmpl w:val="593CCD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32"/>
  </w:num>
  <w:num w:numId="4">
    <w:abstractNumId w:val="6"/>
  </w:num>
  <w:num w:numId="5">
    <w:abstractNumId w:val="17"/>
  </w:num>
  <w:num w:numId="6">
    <w:abstractNumId w:val="26"/>
  </w:num>
  <w:num w:numId="7">
    <w:abstractNumId w:val="24"/>
  </w:num>
  <w:num w:numId="8">
    <w:abstractNumId w:val="19"/>
  </w:num>
  <w:num w:numId="9">
    <w:abstractNumId w:val="9"/>
  </w:num>
  <w:num w:numId="10">
    <w:abstractNumId w:val="21"/>
  </w:num>
  <w:num w:numId="11">
    <w:abstractNumId w:val="33"/>
  </w:num>
  <w:num w:numId="12">
    <w:abstractNumId w:val="1"/>
  </w:num>
  <w:num w:numId="13">
    <w:abstractNumId w:val="5"/>
  </w:num>
  <w:num w:numId="14">
    <w:abstractNumId w:val="2"/>
  </w:num>
  <w:num w:numId="15">
    <w:abstractNumId w:val="25"/>
  </w:num>
  <w:num w:numId="16">
    <w:abstractNumId w:val="22"/>
  </w:num>
  <w:num w:numId="17">
    <w:abstractNumId w:val="13"/>
  </w:num>
  <w:num w:numId="18">
    <w:abstractNumId w:val="35"/>
  </w:num>
  <w:num w:numId="19">
    <w:abstractNumId w:val="28"/>
  </w:num>
  <w:num w:numId="20">
    <w:abstractNumId w:val="20"/>
  </w:num>
  <w:num w:numId="21">
    <w:abstractNumId w:val="11"/>
  </w:num>
  <w:num w:numId="22">
    <w:abstractNumId w:val="27"/>
  </w:num>
  <w:num w:numId="23">
    <w:abstractNumId w:val="23"/>
  </w:num>
  <w:num w:numId="24">
    <w:abstractNumId w:val="12"/>
  </w:num>
  <w:num w:numId="25">
    <w:abstractNumId w:val="0"/>
  </w:num>
  <w:num w:numId="26">
    <w:abstractNumId w:val="30"/>
  </w:num>
  <w:num w:numId="27">
    <w:abstractNumId w:val="16"/>
  </w:num>
  <w:num w:numId="28">
    <w:abstractNumId w:val="29"/>
  </w:num>
  <w:num w:numId="29">
    <w:abstractNumId w:val="14"/>
  </w:num>
  <w:num w:numId="30">
    <w:abstractNumId w:val="4"/>
  </w:num>
  <w:num w:numId="31">
    <w:abstractNumId w:val="10"/>
  </w:num>
  <w:num w:numId="32">
    <w:abstractNumId w:val="31"/>
  </w:num>
  <w:num w:numId="33">
    <w:abstractNumId w:val="8"/>
  </w:num>
  <w:num w:numId="34">
    <w:abstractNumId w:val="18"/>
  </w:num>
  <w:num w:numId="35">
    <w:abstractNumId w:val="7"/>
  </w:num>
  <w:num w:numId="3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7EB"/>
    <w:rsid w:val="000009DA"/>
    <w:rsid w:val="00002C4E"/>
    <w:rsid w:val="000047AB"/>
    <w:rsid w:val="00006AD3"/>
    <w:rsid w:val="00007F02"/>
    <w:rsid w:val="00007F27"/>
    <w:rsid w:val="0001146D"/>
    <w:rsid w:val="00014177"/>
    <w:rsid w:val="000148E5"/>
    <w:rsid w:val="00014A13"/>
    <w:rsid w:val="00015539"/>
    <w:rsid w:val="00015662"/>
    <w:rsid w:val="00015825"/>
    <w:rsid w:val="00016031"/>
    <w:rsid w:val="00016428"/>
    <w:rsid w:val="00017332"/>
    <w:rsid w:val="00017EE7"/>
    <w:rsid w:val="00017F2B"/>
    <w:rsid w:val="00020C07"/>
    <w:rsid w:val="0002133A"/>
    <w:rsid w:val="0002573D"/>
    <w:rsid w:val="00026115"/>
    <w:rsid w:val="000264F6"/>
    <w:rsid w:val="00026DA4"/>
    <w:rsid w:val="00027D01"/>
    <w:rsid w:val="00031615"/>
    <w:rsid w:val="00031ECE"/>
    <w:rsid w:val="000337A2"/>
    <w:rsid w:val="00033DB3"/>
    <w:rsid w:val="000350B0"/>
    <w:rsid w:val="0003562B"/>
    <w:rsid w:val="00035932"/>
    <w:rsid w:val="000367E9"/>
    <w:rsid w:val="00036867"/>
    <w:rsid w:val="00036CDC"/>
    <w:rsid w:val="00036E5F"/>
    <w:rsid w:val="00040510"/>
    <w:rsid w:val="00040CB6"/>
    <w:rsid w:val="000425DC"/>
    <w:rsid w:val="00045356"/>
    <w:rsid w:val="00045A4A"/>
    <w:rsid w:val="000510C8"/>
    <w:rsid w:val="0005469B"/>
    <w:rsid w:val="00056B97"/>
    <w:rsid w:val="00056E9A"/>
    <w:rsid w:val="000601A3"/>
    <w:rsid w:val="00061F2F"/>
    <w:rsid w:val="000623D9"/>
    <w:rsid w:val="0006376D"/>
    <w:rsid w:val="000675BB"/>
    <w:rsid w:val="00067F43"/>
    <w:rsid w:val="000718A9"/>
    <w:rsid w:val="00071FE9"/>
    <w:rsid w:val="00072586"/>
    <w:rsid w:val="00072875"/>
    <w:rsid w:val="000729E5"/>
    <w:rsid w:val="0007330F"/>
    <w:rsid w:val="00074C18"/>
    <w:rsid w:val="00074CC4"/>
    <w:rsid w:val="00074D31"/>
    <w:rsid w:val="0007508B"/>
    <w:rsid w:val="0007535F"/>
    <w:rsid w:val="00076712"/>
    <w:rsid w:val="00076BE2"/>
    <w:rsid w:val="00077709"/>
    <w:rsid w:val="00077C49"/>
    <w:rsid w:val="000804CA"/>
    <w:rsid w:val="00080E82"/>
    <w:rsid w:val="00083392"/>
    <w:rsid w:val="000849A4"/>
    <w:rsid w:val="000851B5"/>
    <w:rsid w:val="0008762D"/>
    <w:rsid w:val="00087A83"/>
    <w:rsid w:val="00090287"/>
    <w:rsid w:val="00090C4A"/>
    <w:rsid w:val="0009176E"/>
    <w:rsid w:val="00092CA9"/>
    <w:rsid w:val="00092F10"/>
    <w:rsid w:val="00094400"/>
    <w:rsid w:val="00094C73"/>
    <w:rsid w:val="00097011"/>
    <w:rsid w:val="00097C42"/>
    <w:rsid w:val="000A0786"/>
    <w:rsid w:val="000A1E71"/>
    <w:rsid w:val="000A25B8"/>
    <w:rsid w:val="000A2AA7"/>
    <w:rsid w:val="000A6011"/>
    <w:rsid w:val="000A6C5C"/>
    <w:rsid w:val="000A739A"/>
    <w:rsid w:val="000A7C5E"/>
    <w:rsid w:val="000A7F7A"/>
    <w:rsid w:val="000B0E8E"/>
    <w:rsid w:val="000B17A0"/>
    <w:rsid w:val="000B2A5D"/>
    <w:rsid w:val="000B2C66"/>
    <w:rsid w:val="000B2E7B"/>
    <w:rsid w:val="000B34F8"/>
    <w:rsid w:val="000B38B3"/>
    <w:rsid w:val="000B59F8"/>
    <w:rsid w:val="000B5F2D"/>
    <w:rsid w:val="000B6677"/>
    <w:rsid w:val="000B671F"/>
    <w:rsid w:val="000C0CC9"/>
    <w:rsid w:val="000C7768"/>
    <w:rsid w:val="000C7A17"/>
    <w:rsid w:val="000D0C7C"/>
    <w:rsid w:val="000D0DB9"/>
    <w:rsid w:val="000D0DF8"/>
    <w:rsid w:val="000D2EB8"/>
    <w:rsid w:val="000D5849"/>
    <w:rsid w:val="000D58F5"/>
    <w:rsid w:val="000D6258"/>
    <w:rsid w:val="000D6F34"/>
    <w:rsid w:val="000D770A"/>
    <w:rsid w:val="000D7776"/>
    <w:rsid w:val="000E1437"/>
    <w:rsid w:val="000E1656"/>
    <w:rsid w:val="000E2212"/>
    <w:rsid w:val="000E2F57"/>
    <w:rsid w:val="000E3A8A"/>
    <w:rsid w:val="000E4F62"/>
    <w:rsid w:val="000E5049"/>
    <w:rsid w:val="000E6023"/>
    <w:rsid w:val="000E61E3"/>
    <w:rsid w:val="000E62BA"/>
    <w:rsid w:val="000E6455"/>
    <w:rsid w:val="000E65F8"/>
    <w:rsid w:val="000F0168"/>
    <w:rsid w:val="000F22D4"/>
    <w:rsid w:val="000F4820"/>
    <w:rsid w:val="000F4EA7"/>
    <w:rsid w:val="000F5DFF"/>
    <w:rsid w:val="00100114"/>
    <w:rsid w:val="0010014E"/>
    <w:rsid w:val="00100CEF"/>
    <w:rsid w:val="001011BC"/>
    <w:rsid w:val="00103011"/>
    <w:rsid w:val="00103C97"/>
    <w:rsid w:val="00104490"/>
    <w:rsid w:val="00106669"/>
    <w:rsid w:val="00110926"/>
    <w:rsid w:val="00110936"/>
    <w:rsid w:val="00110D8E"/>
    <w:rsid w:val="00113A31"/>
    <w:rsid w:val="00113FE9"/>
    <w:rsid w:val="00114821"/>
    <w:rsid w:val="00117102"/>
    <w:rsid w:val="001201AA"/>
    <w:rsid w:val="001202F5"/>
    <w:rsid w:val="00120FA6"/>
    <w:rsid w:val="001223B6"/>
    <w:rsid w:val="00122D8F"/>
    <w:rsid w:val="00123084"/>
    <w:rsid w:val="00124CBF"/>
    <w:rsid w:val="00126DCB"/>
    <w:rsid w:val="001270B8"/>
    <w:rsid w:val="00127D37"/>
    <w:rsid w:val="0013040F"/>
    <w:rsid w:val="00131210"/>
    <w:rsid w:val="00131837"/>
    <w:rsid w:val="00133080"/>
    <w:rsid w:val="00136FC1"/>
    <w:rsid w:val="00140D8E"/>
    <w:rsid w:val="001421C5"/>
    <w:rsid w:val="00142F45"/>
    <w:rsid w:val="00143439"/>
    <w:rsid w:val="00143BDB"/>
    <w:rsid w:val="00144554"/>
    <w:rsid w:val="00145725"/>
    <w:rsid w:val="00147EDD"/>
    <w:rsid w:val="001510F2"/>
    <w:rsid w:val="0015191D"/>
    <w:rsid w:val="00154267"/>
    <w:rsid w:val="001616C1"/>
    <w:rsid w:val="0016178C"/>
    <w:rsid w:val="00161A58"/>
    <w:rsid w:val="00162793"/>
    <w:rsid w:val="00164761"/>
    <w:rsid w:val="001653F8"/>
    <w:rsid w:val="00170FE7"/>
    <w:rsid w:val="0017396A"/>
    <w:rsid w:val="00173A04"/>
    <w:rsid w:val="00173F4F"/>
    <w:rsid w:val="00174C5A"/>
    <w:rsid w:val="001762FB"/>
    <w:rsid w:val="00177868"/>
    <w:rsid w:val="00177F0A"/>
    <w:rsid w:val="001811AB"/>
    <w:rsid w:val="00182411"/>
    <w:rsid w:val="00183EC2"/>
    <w:rsid w:val="0018435E"/>
    <w:rsid w:val="00185E71"/>
    <w:rsid w:val="00186B4B"/>
    <w:rsid w:val="00190082"/>
    <w:rsid w:val="00191348"/>
    <w:rsid w:val="00192C7F"/>
    <w:rsid w:val="00192F30"/>
    <w:rsid w:val="00193A32"/>
    <w:rsid w:val="00193E37"/>
    <w:rsid w:val="00195931"/>
    <w:rsid w:val="001A023D"/>
    <w:rsid w:val="001A14DB"/>
    <w:rsid w:val="001A2023"/>
    <w:rsid w:val="001A2657"/>
    <w:rsid w:val="001A6F23"/>
    <w:rsid w:val="001B2D4E"/>
    <w:rsid w:val="001B2F7A"/>
    <w:rsid w:val="001B33BD"/>
    <w:rsid w:val="001B367D"/>
    <w:rsid w:val="001B6514"/>
    <w:rsid w:val="001B7425"/>
    <w:rsid w:val="001C06D2"/>
    <w:rsid w:val="001C0739"/>
    <w:rsid w:val="001C17DC"/>
    <w:rsid w:val="001C239E"/>
    <w:rsid w:val="001C6B7C"/>
    <w:rsid w:val="001C7FB7"/>
    <w:rsid w:val="001D0763"/>
    <w:rsid w:val="001D07A1"/>
    <w:rsid w:val="001D0D6A"/>
    <w:rsid w:val="001D11AB"/>
    <w:rsid w:val="001D13C5"/>
    <w:rsid w:val="001D1547"/>
    <w:rsid w:val="001D17EB"/>
    <w:rsid w:val="001D2921"/>
    <w:rsid w:val="001D4034"/>
    <w:rsid w:val="001D4B8F"/>
    <w:rsid w:val="001D5401"/>
    <w:rsid w:val="001D606E"/>
    <w:rsid w:val="001D675E"/>
    <w:rsid w:val="001D68E8"/>
    <w:rsid w:val="001D79CF"/>
    <w:rsid w:val="001D7AE7"/>
    <w:rsid w:val="001E326B"/>
    <w:rsid w:val="001E32E1"/>
    <w:rsid w:val="001E3EF5"/>
    <w:rsid w:val="001E533E"/>
    <w:rsid w:val="001E7B99"/>
    <w:rsid w:val="001F05F5"/>
    <w:rsid w:val="001F06C2"/>
    <w:rsid w:val="001F0715"/>
    <w:rsid w:val="001F072D"/>
    <w:rsid w:val="001F21EE"/>
    <w:rsid w:val="001F27B9"/>
    <w:rsid w:val="001F3004"/>
    <w:rsid w:val="001F3DFC"/>
    <w:rsid w:val="001F42DC"/>
    <w:rsid w:val="001F526B"/>
    <w:rsid w:val="001F5612"/>
    <w:rsid w:val="001F6B3E"/>
    <w:rsid w:val="001F6B60"/>
    <w:rsid w:val="00200D31"/>
    <w:rsid w:val="00201F86"/>
    <w:rsid w:val="002029BD"/>
    <w:rsid w:val="00202C9A"/>
    <w:rsid w:val="00203839"/>
    <w:rsid w:val="002039D4"/>
    <w:rsid w:val="00205647"/>
    <w:rsid w:val="00206208"/>
    <w:rsid w:val="00207D10"/>
    <w:rsid w:val="00210025"/>
    <w:rsid w:val="00210462"/>
    <w:rsid w:val="00211858"/>
    <w:rsid w:val="00213663"/>
    <w:rsid w:val="0021521F"/>
    <w:rsid w:val="00216891"/>
    <w:rsid w:val="00217CA2"/>
    <w:rsid w:val="00217E0B"/>
    <w:rsid w:val="00220268"/>
    <w:rsid w:val="002204B5"/>
    <w:rsid w:val="00224778"/>
    <w:rsid w:val="00224EE9"/>
    <w:rsid w:val="00225A61"/>
    <w:rsid w:val="00227079"/>
    <w:rsid w:val="002307A8"/>
    <w:rsid w:val="00231280"/>
    <w:rsid w:val="0023172A"/>
    <w:rsid w:val="00231900"/>
    <w:rsid w:val="00234D8D"/>
    <w:rsid w:val="002357FD"/>
    <w:rsid w:val="00237138"/>
    <w:rsid w:val="00240B59"/>
    <w:rsid w:val="002411A8"/>
    <w:rsid w:val="00241489"/>
    <w:rsid w:val="00242BAE"/>
    <w:rsid w:val="00242CDE"/>
    <w:rsid w:val="002434A5"/>
    <w:rsid w:val="0024380F"/>
    <w:rsid w:val="00245287"/>
    <w:rsid w:val="00245AC9"/>
    <w:rsid w:val="002514BB"/>
    <w:rsid w:val="00251C39"/>
    <w:rsid w:val="002529E1"/>
    <w:rsid w:val="002549C5"/>
    <w:rsid w:val="00255249"/>
    <w:rsid w:val="00255BD4"/>
    <w:rsid w:val="00256654"/>
    <w:rsid w:val="00257220"/>
    <w:rsid w:val="00257503"/>
    <w:rsid w:val="002576C7"/>
    <w:rsid w:val="0026095D"/>
    <w:rsid w:val="002616FA"/>
    <w:rsid w:val="00264F41"/>
    <w:rsid w:val="002733F9"/>
    <w:rsid w:val="002737C8"/>
    <w:rsid w:val="002769FD"/>
    <w:rsid w:val="00282DC0"/>
    <w:rsid w:val="002857FF"/>
    <w:rsid w:val="0028585D"/>
    <w:rsid w:val="00286347"/>
    <w:rsid w:val="00286A1A"/>
    <w:rsid w:val="0028707A"/>
    <w:rsid w:val="00290D48"/>
    <w:rsid w:val="00293086"/>
    <w:rsid w:val="0029495A"/>
    <w:rsid w:val="002957D7"/>
    <w:rsid w:val="00295B7D"/>
    <w:rsid w:val="002961B4"/>
    <w:rsid w:val="00296E73"/>
    <w:rsid w:val="00296F23"/>
    <w:rsid w:val="002A016F"/>
    <w:rsid w:val="002A149E"/>
    <w:rsid w:val="002A187B"/>
    <w:rsid w:val="002A3E24"/>
    <w:rsid w:val="002A435B"/>
    <w:rsid w:val="002A4468"/>
    <w:rsid w:val="002A5656"/>
    <w:rsid w:val="002A6DE3"/>
    <w:rsid w:val="002A6F03"/>
    <w:rsid w:val="002A76F8"/>
    <w:rsid w:val="002B09AD"/>
    <w:rsid w:val="002B0BA0"/>
    <w:rsid w:val="002B1DAA"/>
    <w:rsid w:val="002B348F"/>
    <w:rsid w:val="002B35AB"/>
    <w:rsid w:val="002B43F0"/>
    <w:rsid w:val="002B4E32"/>
    <w:rsid w:val="002B5CEF"/>
    <w:rsid w:val="002B7DE4"/>
    <w:rsid w:val="002C0DF9"/>
    <w:rsid w:val="002C1CDF"/>
    <w:rsid w:val="002C1D0A"/>
    <w:rsid w:val="002C1EC3"/>
    <w:rsid w:val="002C3A5D"/>
    <w:rsid w:val="002D2BAC"/>
    <w:rsid w:val="002D4384"/>
    <w:rsid w:val="002D52B9"/>
    <w:rsid w:val="002D58D5"/>
    <w:rsid w:val="002D697D"/>
    <w:rsid w:val="002D6E49"/>
    <w:rsid w:val="002D7A90"/>
    <w:rsid w:val="002E25F8"/>
    <w:rsid w:val="002E3D9B"/>
    <w:rsid w:val="002E7688"/>
    <w:rsid w:val="002F2A0D"/>
    <w:rsid w:val="002F35AA"/>
    <w:rsid w:val="002F4581"/>
    <w:rsid w:val="002F4AB8"/>
    <w:rsid w:val="002F51ED"/>
    <w:rsid w:val="002F5CBE"/>
    <w:rsid w:val="002F63CD"/>
    <w:rsid w:val="00300E38"/>
    <w:rsid w:val="0030152D"/>
    <w:rsid w:val="003025E6"/>
    <w:rsid w:val="003048DA"/>
    <w:rsid w:val="003062B9"/>
    <w:rsid w:val="0030660C"/>
    <w:rsid w:val="00307C1A"/>
    <w:rsid w:val="003109AC"/>
    <w:rsid w:val="0031183A"/>
    <w:rsid w:val="0031212A"/>
    <w:rsid w:val="00312A2E"/>
    <w:rsid w:val="00315223"/>
    <w:rsid w:val="00317E07"/>
    <w:rsid w:val="00321127"/>
    <w:rsid w:val="003236E9"/>
    <w:rsid w:val="00323B00"/>
    <w:rsid w:val="00324724"/>
    <w:rsid w:val="00325DA4"/>
    <w:rsid w:val="0032673F"/>
    <w:rsid w:val="00326DBD"/>
    <w:rsid w:val="00327520"/>
    <w:rsid w:val="003276AB"/>
    <w:rsid w:val="00327731"/>
    <w:rsid w:val="00331A18"/>
    <w:rsid w:val="003334A2"/>
    <w:rsid w:val="00334005"/>
    <w:rsid w:val="003344D2"/>
    <w:rsid w:val="0033496C"/>
    <w:rsid w:val="00334B34"/>
    <w:rsid w:val="00334F7C"/>
    <w:rsid w:val="0033523B"/>
    <w:rsid w:val="0033581F"/>
    <w:rsid w:val="00335E6F"/>
    <w:rsid w:val="00342BB4"/>
    <w:rsid w:val="00343CA5"/>
    <w:rsid w:val="00344002"/>
    <w:rsid w:val="0034520E"/>
    <w:rsid w:val="003455DC"/>
    <w:rsid w:val="0035271D"/>
    <w:rsid w:val="003534A0"/>
    <w:rsid w:val="0035360A"/>
    <w:rsid w:val="0035468A"/>
    <w:rsid w:val="00355CF2"/>
    <w:rsid w:val="00356143"/>
    <w:rsid w:val="0036023A"/>
    <w:rsid w:val="00360878"/>
    <w:rsid w:val="00361146"/>
    <w:rsid w:val="00362309"/>
    <w:rsid w:val="00363056"/>
    <w:rsid w:val="00363A64"/>
    <w:rsid w:val="00363D63"/>
    <w:rsid w:val="003645FF"/>
    <w:rsid w:val="003646CD"/>
    <w:rsid w:val="00365504"/>
    <w:rsid w:val="0036611E"/>
    <w:rsid w:val="003722FA"/>
    <w:rsid w:val="00372CD8"/>
    <w:rsid w:val="0037319B"/>
    <w:rsid w:val="00373343"/>
    <w:rsid w:val="00373B3A"/>
    <w:rsid w:val="003748D1"/>
    <w:rsid w:val="003757D6"/>
    <w:rsid w:val="003773DE"/>
    <w:rsid w:val="00381B16"/>
    <w:rsid w:val="00381C60"/>
    <w:rsid w:val="003820E7"/>
    <w:rsid w:val="00383DA1"/>
    <w:rsid w:val="00385177"/>
    <w:rsid w:val="00390DBD"/>
    <w:rsid w:val="00391086"/>
    <w:rsid w:val="003919D5"/>
    <w:rsid w:val="00391C34"/>
    <w:rsid w:val="00392114"/>
    <w:rsid w:val="0039218E"/>
    <w:rsid w:val="0039423D"/>
    <w:rsid w:val="00394BC8"/>
    <w:rsid w:val="00394BE8"/>
    <w:rsid w:val="00397989"/>
    <w:rsid w:val="00397EE9"/>
    <w:rsid w:val="003A0359"/>
    <w:rsid w:val="003A06CE"/>
    <w:rsid w:val="003A0A32"/>
    <w:rsid w:val="003A1B6D"/>
    <w:rsid w:val="003A35FD"/>
    <w:rsid w:val="003A3D32"/>
    <w:rsid w:val="003A3DE8"/>
    <w:rsid w:val="003A4FBA"/>
    <w:rsid w:val="003A63ED"/>
    <w:rsid w:val="003B10FD"/>
    <w:rsid w:val="003B14DD"/>
    <w:rsid w:val="003B17BF"/>
    <w:rsid w:val="003B33FD"/>
    <w:rsid w:val="003B3917"/>
    <w:rsid w:val="003B44CF"/>
    <w:rsid w:val="003B52A7"/>
    <w:rsid w:val="003B5A91"/>
    <w:rsid w:val="003B653A"/>
    <w:rsid w:val="003C10CD"/>
    <w:rsid w:val="003C25B6"/>
    <w:rsid w:val="003C3336"/>
    <w:rsid w:val="003C3619"/>
    <w:rsid w:val="003C3C96"/>
    <w:rsid w:val="003C42EE"/>
    <w:rsid w:val="003C43DA"/>
    <w:rsid w:val="003C68A0"/>
    <w:rsid w:val="003D1220"/>
    <w:rsid w:val="003D1AA5"/>
    <w:rsid w:val="003D2436"/>
    <w:rsid w:val="003D2972"/>
    <w:rsid w:val="003D3964"/>
    <w:rsid w:val="003D52C2"/>
    <w:rsid w:val="003D5537"/>
    <w:rsid w:val="003D5742"/>
    <w:rsid w:val="003D6CF1"/>
    <w:rsid w:val="003D70B7"/>
    <w:rsid w:val="003E12A7"/>
    <w:rsid w:val="003E13CE"/>
    <w:rsid w:val="003E4C0C"/>
    <w:rsid w:val="003E5707"/>
    <w:rsid w:val="003E5CA4"/>
    <w:rsid w:val="003F1F1A"/>
    <w:rsid w:val="003F2389"/>
    <w:rsid w:val="003F3528"/>
    <w:rsid w:val="003F3904"/>
    <w:rsid w:val="003F42B6"/>
    <w:rsid w:val="003F5B49"/>
    <w:rsid w:val="003F64D1"/>
    <w:rsid w:val="003F64E8"/>
    <w:rsid w:val="003F7C10"/>
    <w:rsid w:val="00400BCA"/>
    <w:rsid w:val="004015E7"/>
    <w:rsid w:val="004018FE"/>
    <w:rsid w:val="00401D98"/>
    <w:rsid w:val="00403026"/>
    <w:rsid w:val="00403297"/>
    <w:rsid w:val="00403FF7"/>
    <w:rsid w:val="00405F7C"/>
    <w:rsid w:val="00406B55"/>
    <w:rsid w:val="004077CE"/>
    <w:rsid w:val="00411AC7"/>
    <w:rsid w:val="00412250"/>
    <w:rsid w:val="00413EA1"/>
    <w:rsid w:val="00414622"/>
    <w:rsid w:val="004160B4"/>
    <w:rsid w:val="0041671A"/>
    <w:rsid w:val="00416ACD"/>
    <w:rsid w:val="0041714C"/>
    <w:rsid w:val="00417BE0"/>
    <w:rsid w:val="00417F85"/>
    <w:rsid w:val="00417FE7"/>
    <w:rsid w:val="004202AA"/>
    <w:rsid w:val="004213AC"/>
    <w:rsid w:val="00426E95"/>
    <w:rsid w:val="00427509"/>
    <w:rsid w:val="004301BE"/>
    <w:rsid w:val="00431085"/>
    <w:rsid w:val="00432095"/>
    <w:rsid w:val="00433B3D"/>
    <w:rsid w:val="00434BF8"/>
    <w:rsid w:val="0043767A"/>
    <w:rsid w:val="00437F09"/>
    <w:rsid w:val="0044029E"/>
    <w:rsid w:val="0044135E"/>
    <w:rsid w:val="004421CA"/>
    <w:rsid w:val="00442E31"/>
    <w:rsid w:val="00443253"/>
    <w:rsid w:val="00443614"/>
    <w:rsid w:val="00443DFB"/>
    <w:rsid w:val="004474F0"/>
    <w:rsid w:val="00450C80"/>
    <w:rsid w:val="00450DE2"/>
    <w:rsid w:val="004514A3"/>
    <w:rsid w:val="0045156E"/>
    <w:rsid w:val="00451D3C"/>
    <w:rsid w:val="00454995"/>
    <w:rsid w:val="004549AF"/>
    <w:rsid w:val="004559F5"/>
    <w:rsid w:val="00456ED2"/>
    <w:rsid w:val="00457E0B"/>
    <w:rsid w:val="0046289C"/>
    <w:rsid w:val="0046427D"/>
    <w:rsid w:val="00464BDD"/>
    <w:rsid w:val="0046520C"/>
    <w:rsid w:val="00465F3C"/>
    <w:rsid w:val="00466B20"/>
    <w:rsid w:val="00466F78"/>
    <w:rsid w:val="00467370"/>
    <w:rsid w:val="004678E8"/>
    <w:rsid w:val="00467D8A"/>
    <w:rsid w:val="00470D15"/>
    <w:rsid w:val="00472F22"/>
    <w:rsid w:val="004736C7"/>
    <w:rsid w:val="00474AB6"/>
    <w:rsid w:val="00474CD9"/>
    <w:rsid w:val="0047723D"/>
    <w:rsid w:val="004772B3"/>
    <w:rsid w:val="00477D59"/>
    <w:rsid w:val="00477DC9"/>
    <w:rsid w:val="00480966"/>
    <w:rsid w:val="00480CC6"/>
    <w:rsid w:val="00480D65"/>
    <w:rsid w:val="00481482"/>
    <w:rsid w:val="0048170F"/>
    <w:rsid w:val="00482623"/>
    <w:rsid w:val="00483F74"/>
    <w:rsid w:val="00484FD4"/>
    <w:rsid w:val="004851A6"/>
    <w:rsid w:val="00486B79"/>
    <w:rsid w:val="0048720F"/>
    <w:rsid w:val="00487758"/>
    <w:rsid w:val="004909D7"/>
    <w:rsid w:val="00492014"/>
    <w:rsid w:val="00494B1E"/>
    <w:rsid w:val="00495A43"/>
    <w:rsid w:val="00495B42"/>
    <w:rsid w:val="00495F10"/>
    <w:rsid w:val="0049725B"/>
    <w:rsid w:val="00497368"/>
    <w:rsid w:val="00497E8A"/>
    <w:rsid w:val="004A030D"/>
    <w:rsid w:val="004A0B2E"/>
    <w:rsid w:val="004A1449"/>
    <w:rsid w:val="004A29B7"/>
    <w:rsid w:val="004A4E81"/>
    <w:rsid w:val="004B11ED"/>
    <w:rsid w:val="004B1312"/>
    <w:rsid w:val="004B150D"/>
    <w:rsid w:val="004B1845"/>
    <w:rsid w:val="004B2FAF"/>
    <w:rsid w:val="004B2FF3"/>
    <w:rsid w:val="004B46D0"/>
    <w:rsid w:val="004B59E8"/>
    <w:rsid w:val="004B7681"/>
    <w:rsid w:val="004B77DE"/>
    <w:rsid w:val="004B7B05"/>
    <w:rsid w:val="004C18B4"/>
    <w:rsid w:val="004C1D3C"/>
    <w:rsid w:val="004C38D8"/>
    <w:rsid w:val="004C397F"/>
    <w:rsid w:val="004C45DE"/>
    <w:rsid w:val="004C4685"/>
    <w:rsid w:val="004C4952"/>
    <w:rsid w:val="004C54FC"/>
    <w:rsid w:val="004C6612"/>
    <w:rsid w:val="004D0752"/>
    <w:rsid w:val="004D08A0"/>
    <w:rsid w:val="004D1B77"/>
    <w:rsid w:val="004D2089"/>
    <w:rsid w:val="004D2829"/>
    <w:rsid w:val="004D295E"/>
    <w:rsid w:val="004D2C61"/>
    <w:rsid w:val="004D528F"/>
    <w:rsid w:val="004D5552"/>
    <w:rsid w:val="004D5ABB"/>
    <w:rsid w:val="004D6443"/>
    <w:rsid w:val="004D6634"/>
    <w:rsid w:val="004D7931"/>
    <w:rsid w:val="004D7EFD"/>
    <w:rsid w:val="004E0116"/>
    <w:rsid w:val="004E0530"/>
    <w:rsid w:val="004E0E09"/>
    <w:rsid w:val="004E13AB"/>
    <w:rsid w:val="004E169B"/>
    <w:rsid w:val="004E2769"/>
    <w:rsid w:val="004E2DFB"/>
    <w:rsid w:val="004E2F0F"/>
    <w:rsid w:val="004E40E2"/>
    <w:rsid w:val="004E5AED"/>
    <w:rsid w:val="004E5DE3"/>
    <w:rsid w:val="004E5E9A"/>
    <w:rsid w:val="004E6383"/>
    <w:rsid w:val="004E7ECB"/>
    <w:rsid w:val="004F3AA4"/>
    <w:rsid w:val="004F3D3C"/>
    <w:rsid w:val="004F4D10"/>
    <w:rsid w:val="004F51A9"/>
    <w:rsid w:val="004F6589"/>
    <w:rsid w:val="004F70D0"/>
    <w:rsid w:val="004F798B"/>
    <w:rsid w:val="005007EC"/>
    <w:rsid w:val="00503B32"/>
    <w:rsid w:val="005049D5"/>
    <w:rsid w:val="00505276"/>
    <w:rsid w:val="0050594D"/>
    <w:rsid w:val="00506360"/>
    <w:rsid w:val="00507960"/>
    <w:rsid w:val="00510640"/>
    <w:rsid w:val="00511386"/>
    <w:rsid w:val="005139AD"/>
    <w:rsid w:val="00513D8A"/>
    <w:rsid w:val="00515E9E"/>
    <w:rsid w:val="005164EC"/>
    <w:rsid w:val="005165BD"/>
    <w:rsid w:val="005178C0"/>
    <w:rsid w:val="00521A49"/>
    <w:rsid w:val="00525EC5"/>
    <w:rsid w:val="005266C3"/>
    <w:rsid w:val="00530892"/>
    <w:rsid w:val="00530A74"/>
    <w:rsid w:val="00530E41"/>
    <w:rsid w:val="00531C4C"/>
    <w:rsid w:val="00532059"/>
    <w:rsid w:val="0053263A"/>
    <w:rsid w:val="00532865"/>
    <w:rsid w:val="00533058"/>
    <w:rsid w:val="005341AF"/>
    <w:rsid w:val="0053524C"/>
    <w:rsid w:val="005357CB"/>
    <w:rsid w:val="00536F5B"/>
    <w:rsid w:val="005377D5"/>
    <w:rsid w:val="0054000D"/>
    <w:rsid w:val="00542225"/>
    <w:rsid w:val="00542BED"/>
    <w:rsid w:val="0054323C"/>
    <w:rsid w:val="0054381F"/>
    <w:rsid w:val="0054404C"/>
    <w:rsid w:val="005448CE"/>
    <w:rsid w:val="00545E17"/>
    <w:rsid w:val="00547B98"/>
    <w:rsid w:val="0055013E"/>
    <w:rsid w:val="005513C3"/>
    <w:rsid w:val="0055386A"/>
    <w:rsid w:val="005538EB"/>
    <w:rsid w:val="0055394D"/>
    <w:rsid w:val="005549B5"/>
    <w:rsid w:val="005562FE"/>
    <w:rsid w:val="005569FF"/>
    <w:rsid w:val="005576A8"/>
    <w:rsid w:val="00557895"/>
    <w:rsid w:val="005609CB"/>
    <w:rsid w:val="00560A0A"/>
    <w:rsid w:val="00560D75"/>
    <w:rsid w:val="00561944"/>
    <w:rsid w:val="00561C4A"/>
    <w:rsid w:val="00562A84"/>
    <w:rsid w:val="00563120"/>
    <w:rsid w:val="005631C3"/>
    <w:rsid w:val="00563E78"/>
    <w:rsid w:val="005640D4"/>
    <w:rsid w:val="0056714B"/>
    <w:rsid w:val="00567865"/>
    <w:rsid w:val="00570396"/>
    <w:rsid w:val="0057041A"/>
    <w:rsid w:val="00570FCC"/>
    <w:rsid w:val="00572D23"/>
    <w:rsid w:val="00573930"/>
    <w:rsid w:val="00574079"/>
    <w:rsid w:val="005746B8"/>
    <w:rsid w:val="00575D70"/>
    <w:rsid w:val="00576287"/>
    <w:rsid w:val="0057716C"/>
    <w:rsid w:val="0058021E"/>
    <w:rsid w:val="005815AB"/>
    <w:rsid w:val="00582E65"/>
    <w:rsid w:val="0058454F"/>
    <w:rsid w:val="005846E7"/>
    <w:rsid w:val="005848F5"/>
    <w:rsid w:val="00585F07"/>
    <w:rsid w:val="005866D5"/>
    <w:rsid w:val="00586DCC"/>
    <w:rsid w:val="00586E71"/>
    <w:rsid w:val="00587780"/>
    <w:rsid w:val="00587D11"/>
    <w:rsid w:val="00590D79"/>
    <w:rsid w:val="0059282C"/>
    <w:rsid w:val="00592C22"/>
    <w:rsid w:val="00592C89"/>
    <w:rsid w:val="005942AF"/>
    <w:rsid w:val="005947F8"/>
    <w:rsid w:val="005A0E08"/>
    <w:rsid w:val="005A10F9"/>
    <w:rsid w:val="005A1AC9"/>
    <w:rsid w:val="005A3470"/>
    <w:rsid w:val="005A3EB7"/>
    <w:rsid w:val="005A45D0"/>
    <w:rsid w:val="005A4A24"/>
    <w:rsid w:val="005A66AD"/>
    <w:rsid w:val="005A684C"/>
    <w:rsid w:val="005B06C9"/>
    <w:rsid w:val="005B144D"/>
    <w:rsid w:val="005B24E8"/>
    <w:rsid w:val="005B274A"/>
    <w:rsid w:val="005B2A5D"/>
    <w:rsid w:val="005B3162"/>
    <w:rsid w:val="005B44D9"/>
    <w:rsid w:val="005B4E65"/>
    <w:rsid w:val="005B7B7F"/>
    <w:rsid w:val="005C113D"/>
    <w:rsid w:val="005C139B"/>
    <w:rsid w:val="005C21DF"/>
    <w:rsid w:val="005C2517"/>
    <w:rsid w:val="005C2A35"/>
    <w:rsid w:val="005C3018"/>
    <w:rsid w:val="005C4630"/>
    <w:rsid w:val="005C4BE0"/>
    <w:rsid w:val="005C5C47"/>
    <w:rsid w:val="005C7F45"/>
    <w:rsid w:val="005D00A9"/>
    <w:rsid w:val="005D0206"/>
    <w:rsid w:val="005D0A4A"/>
    <w:rsid w:val="005D0C0E"/>
    <w:rsid w:val="005D11CC"/>
    <w:rsid w:val="005D156A"/>
    <w:rsid w:val="005D269A"/>
    <w:rsid w:val="005D299A"/>
    <w:rsid w:val="005D52B0"/>
    <w:rsid w:val="005E16D5"/>
    <w:rsid w:val="005E365F"/>
    <w:rsid w:val="005E3FD4"/>
    <w:rsid w:val="005E5F95"/>
    <w:rsid w:val="005E6516"/>
    <w:rsid w:val="005E6B73"/>
    <w:rsid w:val="005E7FCC"/>
    <w:rsid w:val="005F0DDE"/>
    <w:rsid w:val="005F138A"/>
    <w:rsid w:val="005F1D5C"/>
    <w:rsid w:val="005F2D70"/>
    <w:rsid w:val="005F2F8D"/>
    <w:rsid w:val="005F3AFC"/>
    <w:rsid w:val="005F4C31"/>
    <w:rsid w:val="005F4DD7"/>
    <w:rsid w:val="005F60DE"/>
    <w:rsid w:val="005F7F5B"/>
    <w:rsid w:val="00600996"/>
    <w:rsid w:val="006018CF"/>
    <w:rsid w:val="00602720"/>
    <w:rsid w:val="0060406D"/>
    <w:rsid w:val="00604DA2"/>
    <w:rsid w:val="006053CD"/>
    <w:rsid w:val="00606298"/>
    <w:rsid w:val="00606D8E"/>
    <w:rsid w:val="00610595"/>
    <w:rsid w:val="00611255"/>
    <w:rsid w:val="006114E9"/>
    <w:rsid w:val="00611537"/>
    <w:rsid w:val="0061173A"/>
    <w:rsid w:val="006132EA"/>
    <w:rsid w:val="00614B8F"/>
    <w:rsid w:val="00615FAA"/>
    <w:rsid w:val="00616BA7"/>
    <w:rsid w:val="00617696"/>
    <w:rsid w:val="0061796F"/>
    <w:rsid w:val="00621C3B"/>
    <w:rsid w:val="00622CF9"/>
    <w:rsid w:val="0062383C"/>
    <w:rsid w:val="00624365"/>
    <w:rsid w:val="00624B07"/>
    <w:rsid w:val="00625378"/>
    <w:rsid w:val="0062754C"/>
    <w:rsid w:val="00631ADC"/>
    <w:rsid w:val="00631E14"/>
    <w:rsid w:val="00633BA4"/>
    <w:rsid w:val="00633EB8"/>
    <w:rsid w:val="00633FC4"/>
    <w:rsid w:val="00634CE1"/>
    <w:rsid w:val="006368EC"/>
    <w:rsid w:val="00636EA0"/>
    <w:rsid w:val="00641A8E"/>
    <w:rsid w:val="00643921"/>
    <w:rsid w:val="00643B22"/>
    <w:rsid w:val="00644411"/>
    <w:rsid w:val="00644AD3"/>
    <w:rsid w:val="006461D4"/>
    <w:rsid w:val="00647E5D"/>
    <w:rsid w:val="00651C9B"/>
    <w:rsid w:val="00652C7F"/>
    <w:rsid w:val="006532B3"/>
    <w:rsid w:val="00653D48"/>
    <w:rsid w:val="006546F2"/>
    <w:rsid w:val="006548D0"/>
    <w:rsid w:val="00654B35"/>
    <w:rsid w:val="006561BD"/>
    <w:rsid w:val="00657E4D"/>
    <w:rsid w:val="006607E2"/>
    <w:rsid w:val="00660BF4"/>
    <w:rsid w:val="00660D74"/>
    <w:rsid w:val="00664809"/>
    <w:rsid w:val="00665637"/>
    <w:rsid w:val="0066595B"/>
    <w:rsid w:val="00667D82"/>
    <w:rsid w:val="006704AF"/>
    <w:rsid w:val="00671572"/>
    <w:rsid w:val="00671603"/>
    <w:rsid w:val="00673E58"/>
    <w:rsid w:val="00675700"/>
    <w:rsid w:val="00677AC8"/>
    <w:rsid w:val="00680E52"/>
    <w:rsid w:val="006816FF"/>
    <w:rsid w:val="00682368"/>
    <w:rsid w:val="00682A11"/>
    <w:rsid w:val="00682DD5"/>
    <w:rsid w:val="006833C1"/>
    <w:rsid w:val="00683C63"/>
    <w:rsid w:val="00684EA4"/>
    <w:rsid w:val="006858A9"/>
    <w:rsid w:val="00686482"/>
    <w:rsid w:val="00686BC6"/>
    <w:rsid w:val="00686E5B"/>
    <w:rsid w:val="00686F75"/>
    <w:rsid w:val="006875D0"/>
    <w:rsid w:val="006909C4"/>
    <w:rsid w:val="00690A38"/>
    <w:rsid w:val="0069171C"/>
    <w:rsid w:val="00691F09"/>
    <w:rsid w:val="00694EFE"/>
    <w:rsid w:val="006958FA"/>
    <w:rsid w:val="0069605A"/>
    <w:rsid w:val="006961C2"/>
    <w:rsid w:val="0069657D"/>
    <w:rsid w:val="00696736"/>
    <w:rsid w:val="00696B57"/>
    <w:rsid w:val="006A2956"/>
    <w:rsid w:val="006A2B71"/>
    <w:rsid w:val="006A3C6A"/>
    <w:rsid w:val="006A487D"/>
    <w:rsid w:val="006A7C1C"/>
    <w:rsid w:val="006B1B69"/>
    <w:rsid w:val="006B1ED4"/>
    <w:rsid w:val="006B2B8C"/>
    <w:rsid w:val="006B30C9"/>
    <w:rsid w:val="006B323A"/>
    <w:rsid w:val="006B6126"/>
    <w:rsid w:val="006C204B"/>
    <w:rsid w:val="006C233E"/>
    <w:rsid w:val="006C2875"/>
    <w:rsid w:val="006C374E"/>
    <w:rsid w:val="006C3E64"/>
    <w:rsid w:val="006C5038"/>
    <w:rsid w:val="006C5A09"/>
    <w:rsid w:val="006C694D"/>
    <w:rsid w:val="006C6DDD"/>
    <w:rsid w:val="006D0551"/>
    <w:rsid w:val="006D080C"/>
    <w:rsid w:val="006D12FA"/>
    <w:rsid w:val="006D14E5"/>
    <w:rsid w:val="006D1A54"/>
    <w:rsid w:val="006D2261"/>
    <w:rsid w:val="006D2600"/>
    <w:rsid w:val="006D2AAC"/>
    <w:rsid w:val="006D4B98"/>
    <w:rsid w:val="006D5C62"/>
    <w:rsid w:val="006D67D1"/>
    <w:rsid w:val="006E062E"/>
    <w:rsid w:val="006E14D6"/>
    <w:rsid w:val="006E17FB"/>
    <w:rsid w:val="006E1C8E"/>
    <w:rsid w:val="006E23AC"/>
    <w:rsid w:val="006E4101"/>
    <w:rsid w:val="006E453C"/>
    <w:rsid w:val="006E487C"/>
    <w:rsid w:val="006E6318"/>
    <w:rsid w:val="006E6CBD"/>
    <w:rsid w:val="006F1790"/>
    <w:rsid w:val="006F1E6D"/>
    <w:rsid w:val="006F22CC"/>
    <w:rsid w:val="006F2453"/>
    <w:rsid w:val="006F338A"/>
    <w:rsid w:val="006F359E"/>
    <w:rsid w:val="006F428D"/>
    <w:rsid w:val="006F7010"/>
    <w:rsid w:val="00701BB7"/>
    <w:rsid w:val="00702025"/>
    <w:rsid w:val="0070223F"/>
    <w:rsid w:val="007025AC"/>
    <w:rsid w:val="00702AE2"/>
    <w:rsid w:val="0070407A"/>
    <w:rsid w:val="007044C1"/>
    <w:rsid w:val="00706476"/>
    <w:rsid w:val="00707954"/>
    <w:rsid w:val="00707A53"/>
    <w:rsid w:val="00707D6E"/>
    <w:rsid w:val="00707E1C"/>
    <w:rsid w:val="007122EE"/>
    <w:rsid w:val="00712822"/>
    <w:rsid w:val="0071377D"/>
    <w:rsid w:val="0071434C"/>
    <w:rsid w:val="0071507D"/>
    <w:rsid w:val="00720599"/>
    <w:rsid w:val="00720AD2"/>
    <w:rsid w:val="007234C8"/>
    <w:rsid w:val="0072350B"/>
    <w:rsid w:val="007235B4"/>
    <w:rsid w:val="00725513"/>
    <w:rsid w:val="00725F35"/>
    <w:rsid w:val="00726AB4"/>
    <w:rsid w:val="00726EFE"/>
    <w:rsid w:val="00730FCB"/>
    <w:rsid w:val="00731A85"/>
    <w:rsid w:val="00732406"/>
    <w:rsid w:val="00734F5D"/>
    <w:rsid w:val="00736AE0"/>
    <w:rsid w:val="00740A40"/>
    <w:rsid w:val="007425CB"/>
    <w:rsid w:val="00744353"/>
    <w:rsid w:val="00745609"/>
    <w:rsid w:val="00745F65"/>
    <w:rsid w:val="007464D6"/>
    <w:rsid w:val="00747129"/>
    <w:rsid w:val="00750206"/>
    <w:rsid w:val="007503CD"/>
    <w:rsid w:val="007506A6"/>
    <w:rsid w:val="00754623"/>
    <w:rsid w:val="00757E12"/>
    <w:rsid w:val="00761C8B"/>
    <w:rsid w:val="00763C8B"/>
    <w:rsid w:val="00765769"/>
    <w:rsid w:val="00765E82"/>
    <w:rsid w:val="00765F23"/>
    <w:rsid w:val="0076765B"/>
    <w:rsid w:val="00767E08"/>
    <w:rsid w:val="00771EE0"/>
    <w:rsid w:val="00771FAE"/>
    <w:rsid w:val="007724FD"/>
    <w:rsid w:val="00772D0E"/>
    <w:rsid w:val="00772F4F"/>
    <w:rsid w:val="00774B7D"/>
    <w:rsid w:val="007757E9"/>
    <w:rsid w:val="007757FC"/>
    <w:rsid w:val="00776146"/>
    <w:rsid w:val="0077656E"/>
    <w:rsid w:val="0077738E"/>
    <w:rsid w:val="0078051C"/>
    <w:rsid w:val="00781AD6"/>
    <w:rsid w:val="007821C3"/>
    <w:rsid w:val="007834B4"/>
    <w:rsid w:val="00783EDC"/>
    <w:rsid w:val="0078411B"/>
    <w:rsid w:val="00784B3D"/>
    <w:rsid w:val="0078560A"/>
    <w:rsid w:val="0079153A"/>
    <w:rsid w:val="00791D17"/>
    <w:rsid w:val="00791F57"/>
    <w:rsid w:val="0079226F"/>
    <w:rsid w:val="0079287C"/>
    <w:rsid w:val="00792AA7"/>
    <w:rsid w:val="00792AFC"/>
    <w:rsid w:val="00793A52"/>
    <w:rsid w:val="00794C10"/>
    <w:rsid w:val="007963E4"/>
    <w:rsid w:val="007A12E1"/>
    <w:rsid w:val="007A1880"/>
    <w:rsid w:val="007A2D67"/>
    <w:rsid w:val="007A5156"/>
    <w:rsid w:val="007A62B2"/>
    <w:rsid w:val="007A6A9E"/>
    <w:rsid w:val="007B13B5"/>
    <w:rsid w:val="007B1923"/>
    <w:rsid w:val="007B2088"/>
    <w:rsid w:val="007B299D"/>
    <w:rsid w:val="007B4BB3"/>
    <w:rsid w:val="007B57EC"/>
    <w:rsid w:val="007C2DD2"/>
    <w:rsid w:val="007C3B51"/>
    <w:rsid w:val="007C4B5A"/>
    <w:rsid w:val="007C52EB"/>
    <w:rsid w:val="007C682B"/>
    <w:rsid w:val="007C6DF6"/>
    <w:rsid w:val="007D0EA5"/>
    <w:rsid w:val="007D1C01"/>
    <w:rsid w:val="007D659C"/>
    <w:rsid w:val="007D6770"/>
    <w:rsid w:val="007D7272"/>
    <w:rsid w:val="007E13B6"/>
    <w:rsid w:val="007E4088"/>
    <w:rsid w:val="007E4130"/>
    <w:rsid w:val="007E4CB2"/>
    <w:rsid w:val="007E4E43"/>
    <w:rsid w:val="007E5252"/>
    <w:rsid w:val="007E54D1"/>
    <w:rsid w:val="007E5545"/>
    <w:rsid w:val="007E5685"/>
    <w:rsid w:val="007E5FC7"/>
    <w:rsid w:val="007E6F93"/>
    <w:rsid w:val="007E7603"/>
    <w:rsid w:val="007F01FC"/>
    <w:rsid w:val="007F07EA"/>
    <w:rsid w:val="007F14C8"/>
    <w:rsid w:val="007F296A"/>
    <w:rsid w:val="007F2A12"/>
    <w:rsid w:val="007F43D6"/>
    <w:rsid w:val="007F525F"/>
    <w:rsid w:val="007F5290"/>
    <w:rsid w:val="007F598B"/>
    <w:rsid w:val="007F5DBF"/>
    <w:rsid w:val="007F66BA"/>
    <w:rsid w:val="007F7B84"/>
    <w:rsid w:val="007F7FCE"/>
    <w:rsid w:val="0080060B"/>
    <w:rsid w:val="00800CBD"/>
    <w:rsid w:val="00800CEA"/>
    <w:rsid w:val="0080410A"/>
    <w:rsid w:val="00807CEE"/>
    <w:rsid w:val="008110A5"/>
    <w:rsid w:val="00811FA6"/>
    <w:rsid w:val="00812676"/>
    <w:rsid w:val="00816D3D"/>
    <w:rsid w:val="00817EDA"/>
    <w:rsid w:val="0082131F"/>
    <w:rsid w:val="00823B1A"/>
    <w:rsid w:val="0083054A"/>
    <w:rsid w:val="0083062F"/>
    <w:rsid w:val="008315AB"/>
    <w:rsid w:val="00831922"/>
    <w:rsid w:val="00833895"/>
    <w:rsid w:val="00833CB1"/>
    <w:rsid w:val="0084102D"/>
    <w:rsid w:val="00841155"/>
    <w:rsid w:val="00844257"/>
    <w:rsid w:val="0084518C"/>
    <w:rsid w:val="0084536E"/>
    <w:rsid w:val="00845BE2"/>
    <w:rsid w:val="00846A1D"/>
    <w:rsid w:val="00846B45"/>
    <w:rsid w:val="008471DF"/>
    <w:rsid w:val="00847924"/>
    <w:rsid w:val="00850F96"/>
    <w:rsid w:val="008522E7"/>
    <w:rsid w:val="00853AD0"/>
    <w:rsid w:val="008544B2"/>
    <w:rsid w:val="00854983"/>
    <w:rsid w:val="008554E4"/>
    <w:rsid w:val="00855961"/>
    <w:rsid w:val="00856A83"/>
    <w:rsid w:val="008573C6"/>
    <w:rsid w:val="00860D5E"/>
    <w:rsid w:val="00861447"/>
    <w:rsid w:val="008632B3"/>
    <w:rsid w:val="00864379"/>
    <w:rsid w:val="008649E0"/>
    <w:rsid w:val="00867745"/>
    <w:rsid w:val="0086798E"/>
    <w:rsid w:val="0087135D"/>
    <w:rsid w:val="00871A44"/>
    <w:rsid w:val="00872056"/>
    <w:rsid w:val="0087278F"/>
    <w:rsid w:val="00873541"/>
    <w:rsid w:val="00873905"/>
    <w:rsid w:val="00874E10"/>
    <w:rsid w:val="0087641D"/>
    <w:rsid w:val="00876AC7"/>
    <w:rsid w:val="00877DE7"/>
    <w:rsid w:val="00880322"/>
    <w:rsid w:val="00880AF4"/>
    <w:rsid w:val="008811CD"/>
    <w:rsid w:val="0088153C"/>
    <w:rsid w:val="008820FB"/>
    <w:rsid w:val="00882218"/>
    <w:rsid w:val="0088467B"/>
    <w:rsid w:val="008848C2"/>
    <w:rsid w:val="00884B0A"/>
    <w:rsid w:val="00884D82"/>
    <w:rsid w:val="00885442"/>
    <w:rsid w:val="00885FCD"/>
    <w:rsid w:val="00887AA5"/>
    <w:rsid w:val="00887DA2"/>
    <w:rsid w:val="0089089F"/>
    <w:rsid w:val="00890ECC"/>
    <w:rsid w:val="00891403"/>
    <w:rsid w:val="008922DA"/>
    <w:rsid w:val="008946FB"/>
    <w:rsid w:val="00895E66"/>
    <w:rsid w:val="00897145"/>
    <w:rsid w:val="00897E9A"/>
    <w:rsid w:val="008A2F08"/>
    <w:rsid w:val="008A34FB"/>
    <w:rsid w:val="008A3E75"/>
    <w:rsid w:val="008A6BF8"/>
    <w:rsid w:val="008B0125"/>
    <w:rsid w:val="008B1644"/>
    <w:rsid w:val="008B1F40"/>
    <w:rsid w:val="008B2201"/>
    <w:rsid w:val="008B3111"/>
    <w:rsid w:val="008B4233"/>
    <w:rsid w:val="008B5A66"/>
    <w:rsid w:val="008B5D93"/>
    <w:rsid w:val="008B702E"/>
    <w:rsid w:val="008C040A"/>
    <w:rsid w:val="008C0578"/>
    <w:rsid w:val="008C0873"/>
    <w:rsid w:val="008C0A93"/>
    <w:rsid w:val="008C0BEC"/>
    <w:rsid w:val="008C2037"/>
    <w:rsid w:val="008C3289"/>
    <w:rsid w:val="008C3500"/>
    <w:rsid w:val="008C3591"/>
    <w:rsid w:val="008C3667"/>
    <w:rsid w:val="008C38FB"/>
    <w:rsid w:val="008C500D"/>
    <w:rsid w:val="008C5436"/>
    <w:rsid w:val="008C65DE"/>
    <w:rsid w:val="008D06F5"/>
    <w:rsid w:val="008D1401"/>
    <w:rsid w:val="008D2B73"/>
    <w:rsid w:val="008D4091"/>
    <w:rsid w:val="008D4167"/>
    <w:rsid w:val="008D5EE0"/>
    <w:rsid w:val="008D6802"/>
    <w:rsid w:val="008E0646"/>
    <w:rsid w:val="008E51E6"/>
    <w:rsid w:val="008E65A8"/>
    <w:rsid w:val="008E7253"/>
    <w:rsid w:val="008F0ED7"/>
    <w:rsid w:val="008F17A4"/>
    <w:rsid w:val="008F3B79"/>
    <w:rsid w:val="008F427F"/>
    <w:rsid w:val="008F4F97"/>
    <w:rsid w:val="008F501D"/>
    <w:rsid w:val="008F5B3D"/>
    <w:rsid w:val="008F6093"/>
    <w:rsid w:val="008F6A4C"/>
    <w:rsid w:val="0090032F"/>
    <w:rsid w:val="00901B6A"/>
    <w:rsid w:val="009020AE"/>
    <w:rsid w:val="0090237E"/>
    <w:rsid w:val="00904848"/>
    <w:rsid w:val="009048EB"/>
    <w:rsid w:val="00905CF8"/>
    <w:rsid w:val="00907A14"/>
    <w:rsid w:val="0091141E"/>
    <w:rsid w:val="0091185F"/>
    <w:rsid w:val="00911912"/>
    <w:rsid w:val="00912062"/>
    <w:rsid w:val="009133EF"/>
    <w:rsid w:val="00913667"/>
    <w:rsid w:val="009138DA"/>
    <w:rsid w:val="0091486E"/>
    <w:rsid w:val="00915366"/>
    <w:rsid w:val="009157D0"/>
    <w:rsid w:val="00916769"/>
    <w:rsid w:val="00917714"/>
    <w:rsid w:val="0091789A"/>
    <w:rsid w:val="00920353"/>
    <w:rsid w:val="00920362"/>
    <w:rsid w:val="00922FB3"/>
    <w:rsid w:val="009262A2"/>
    <w:rsid w:val="009268DB"/>
    <w:rsid w:val="00930F08"/>
    <w:rsid w:val="00931826"/>
    <w:rsid w:val="00931D21"/>
    <w:rsid w:val="00934D2B"/>
    <w:rsid w:val="00935199"/>
    <w:rsid w:val="0093589B"/>
    <w:rsid w:val="0093667E"/>
    <w:rsid w:val="00937912"/>
    <w:rsid w:val="0094228E"/>
    <w:rsid w:val="009444E6"/>
    <w:rsid w:val="00945175"/>
    <w:rsid w:val="009456DA"/>
    <w:rsid w:val="00946307"/>
    <w:rsid w:val="0095044C"/>
    <w:rsid w:val="00950A8B"/>
    <w:rsid w:val="00951F08"/>
    <w:rsid w:val="00952EE4"/>
    <w:rsid w:val="00953B34"/>
    <w:rsid w:val="00956BD5"/>
    <w:rsid w:val="00957011"/>
    <w:rsid w:val="00960257"/>
    <w:rsid w:val="00961316"/>
    <w:rsid w:val="0096169B"/>
    <w:rsid w:val="00961ED6"/>
    <w:rsid w:val="00964A4B"/>
    <w:rsid w:val="0096516B"/>
    <w:rsid w:val="009654A8"/>
    <w:rsid w:val="009673DF"/>
    <w:rsid w:val="00967774"/>
    <w:rsid w:val="0097031C"/>
    <w:rsid w:val="00971B9E"/>
    <w:rsid w:val="0097263E"/>
    <w:rsid w:val="0097427A"/>
    <w:rsid w:val="00976246"/>
    <w:rsid w:val="009779FB"/>
    <w:rsid w:val="00980AC0"/>
    <w:rsid w:val="00982C70"/>
    <w:rsid w:val="009834EE"/>
    <w:rsid w:val="00984734"/>
    <w:rsid w:val="00985AF0"/>
    <w:rsid w:val="00985CC8"/>
    <w:rsid w:val="0098730D"/>
    <w:rsid w:val="009873AE"/>
    <w:rsid w:val="00987671"/>
    <w:rsid w:val="00990FC9"/>
    <w:rsid w:val="009915FF"/>
    <w:rsid w:val="009921F9"/>
    <w:rsid w:val="009936D6"/>
    <w:rsid w:val="009956E2"/>
    <w:rsid w:val="009959F8"/>
    <w:rsid w:val="00995C92"/>
    <w:rsid w:val="0099701B"/>
    <w:rsid w:val="00997488"/>
    <w:rsid w:val="009A1603"/>
    <w:rsid w:val="009A1AC7"/>
    <w:rsid w:val="009A2B2B"/>
    <w:rsid w:val="009A2E42"/>
    <w:rsid w:val="009A48F4"/>
    <w:rsid w:val="009A4945"/>
    <w:rsid w:val="009A508F"/>
    <w:rsid w:val="009A6502"/>
    <w:rsid w:val="009A77B1"/>
    <w:rsid w:val="009A79B4"/>
    <w:rsid w:val="009B2D08"/>
    <w:rsid w:val="009B2F1C"/>
    <w:rsid w:val="009B3A92"/>
    <w:rsid w:val="009B43AD"/>
    <w:rsid w:val="009B5034"/>
    <w:rsid w:val="009B54CE"/>
    <w:rsid w:val="009B554B"/>
    <w:rsid w:val="009B5F17"/>
    <w:rsid w:val="009B6189"/>
    <w:rsid w:val="009B63FC"/>
    <w:rsid w:val="009C19E2"/>
    <w:rsid w:val="009C2CB7"/>
    <w:rsid w:val="009C3566"/>
    <w:rsid w:val="009C3607"/>
    <w:rsid w:val="009C3A99"/>
    <w:rsid w:val="009C3F26"/>
    <w:rsid w:val="009C46C4"/>
    <w:rsid w:val="009C7F66"/>
    <w:rsid w:val="009D0786"/>
    <w:rsid w:val="009D2D23"/>
    <w:rsid w:val="009D2FA2"/>
    <w:rsid w:val="009D332E"/>
    <w:rsid w:val="009D41D5"/>
    <w:rsid w:val="009D4B7A"/>
    <w:rsid w:val="009D73F1"/>
    <w:rsid w:val="009E088F"/>
    <w:rsid w:val="009E09A6"/>
    <w:rsid w:val="009E0BAB"/>
    <w:rsid w:val="009E16CB"/>
    <w:rsid w:val="009E1AF7"/>
    <w:rsid w:val="009E2830"/>
    <w:rsid w:val="009E33B8"/>
    <w:rsid w:val="009E445F"/>
    <w:rsid w:val="009E4D6D"/>
    <w:rsid w:val="009E6C8B"/>
    <w:rsid w:val="009E6DB4"/>
    <w:rsid w:val="009E6F98"/>
    <w:rsid w:val="009E7165"/>
    <w:rsid w:val="009E7E2D"/>
    <w:rsid w:val="009F060B"/>
    <w:rsid w:val="009F0C0A"/>
    <w:rsid w:val="009F2C2C"/>
    <w:rsid w:val="009F3225"/>
    <w:rsid w:val="009F35CC"/>
    <w:rsid w:val="009F3B72"/>
    <w:rsid w:val="009F4321"/>
    <w:rsid w:val="009F4768"/>
    <w:rsid w:val="009F4FDC"/>
    <w:rsid w:val="009F550D"/>
    <w:rsid w:val="009F74A2"/>
    <w:rsid w:val="009F7F68"/>
    <w:rsid w:val="00A002CC"/>
    <w:rsid w:val="00A0034A"/>
    <w:rsid w:val="00A0126B"/>
    <w:rsid w:val="00A03FCF"/>
    <w:rsid w:val="00A048B5"/>
    <w:rsid w:val="00A04E4B"/>
    <w:rsid w:val="00A05C99"/>
    <w:rsid w:val="00A06709"/>
    <w:rsid w:val="00A07C0B"/>
    <w:rsid w:val="00A07CCC"/>
    <w:rsid w:val="00A1046B"/>
    <w:rsid w:val="00A10E05"/>
    <w:rsid w:val="00A11780"/>
    <w:rsid w:val="00A11AB9"/>
    <w:rsid w:val="00A11EC9"/>
    <w:rsid w:val="00A1239C"/>
    <w:rsid w:val="00A12EDF"/>
    <w:rsid w:val="00A1770D"/>
    <w:rsid w:val="00A17900"/>
    <w:rsid w:val="00A21F34"/>
    <w:rsid w:val="00A221F9"/>
    <w:rsid w:val="00A234E2"/>
    <w:rsid w:val="00A24E08"/>
    <w:rsid w:val="00A25452"/>
    <w:rsid w:val="00A256F4"/>
    <w:rsid w:val="00A25B32"/>
    <w:rsid w:val="00A2613C"/>
    <w:rsid w:val="00A26453"/>
    <w:rsid w:val="00A33C77"/>
    <w:rsid w:val="00A34469"/>
    <w:rsid w:val="00A34CB0"/>
    <w:rsid w:val="00A36935"/>
    <w:rsid w:val="00A37209"/>
    <w:rsid w:val="00A37B1C"/>
    <w:rsid w:val="00A40F6D"/>
    <w:rsid w:val="00A42382"/>
    <w:rsid w:val="00A4518F"/>
    <w:rsid w:val="00A455A5"/>
    <w:rsid w:val="00A46009"/>
    <w:rsid w:val="00A471BB"/>
    <w:rsid w:val="00A47516"/>
    <w:rsid w:val="00A47F55"/>
    <w:rsid w:val="00A50910"/>
    <w:rsid w:val="00A513C7"/>
    <w:rsid w:val="00A51CBA"/>
    <w:rsid w:val="00A5224D"/>
    <w:rsid w:val="00A52258"/>
    <w:rsid w:val="00A522E1"/>
    <w:rsid w:val="00A52891"/>
    <w:rsid w:val="00A553E0"/>
    <w:rsid w:val="00A56639"/>
    <w:rsid w:val="00A56914"/>
    <w:rsid w:val="00A57821"/>
    <w:rsid w:val="00A602AE"/>
    <w:rsid w:val="00A60A74"/>
    <w:rsid w:val="00A60D02"/>
    <w:rsid w:val="00A60F58"/>
    <w:rsid w:val="00A611DA"/>
    <w:rsid w:val="00A61668"/>
    <w:rsid w:val="00A63328"/>
    <w:rsid w:val="00A63F3C"/>
    <w:rsid w:val="00A6402C"/>
    <w:rsid w:val="00A66889"/>
    <w:rsid w:val="00A67530"/>
    <w:rsid w:val="00A6779C"/>
    <w:rsid w:val="00A678CB"/>
    <w:rsid w:val="00A703D3"/>
    <w:rsid w:val="00A70ED0"/>
    <w:rsid w:val="00A71A0C"/>
    <w:rsid w:val="00A733A8"/>
    <w:rsid w:val="00A736D3"/>
    <w:rsid w:val="00A7375D"/>
    <w:rsid w:val="00A73885"/>
    <w:rsid w:val="00A73B3D"/>
    <w:rsid w:val="00A7501A"/>
    <w:rsid w:val="00A75F2B"/>
    <w:rsid w:val="00A761EF"/>
    <w:rsid w:val="00A7755C"/>
    <w:rsid w:val="00A812F5"/>
    <w:rsid w:val="00A813B6"/>
    <w:rsid w:val="00A82119"/>
    <w:rsid w:val="00A82303"/>
    <w:rsid w:val="00A82485"/>
    <w:rsid w:val="00A824A5"/>
    <w:rsid w:val="00A8399F"/>
    <w:rsid w:val="00A856DE"/>
    <w:rsid w:val="00A872A0"/>
    <w:rsid w:val="00A87A0F"/>
    <w:rsid w:val="00A91369"/>
    <w:rsid w:val="00A92CAE"/>
    <w:rsid w:val="00A9345C"/>
    <w:rsid w:val="00A93C7E"/>
    <w:rsid w:val="00A9444B"/>
    <w:rsid w:val="00A95013"/>
    <w:rsid w:val="00AA0A59"/>
    <w:rsid w:val="00AA0E00"/>
    <w:rsid w:val="00AA18C4"/>
    <w:rsid w:val="00AA2172"/>
    <w:rsid w:val="00AA4095"/>
    <w:rsid w:val="00AA47A9"/>
    <w:rsid w:val="00AA5323"/>
    <w:rsid w:val="00AA53F2"/>
    <w:rsid w:val="00AA59A2"/>
    <w:rsid w:val="00AB1AEC"/>
    <w:rsid w:val="00AB1E45"/>
    <w:rsid w:val="00AB2F8A"/>
    <w:rsid w:val="00AB38B6"/>
    <w:rsid w:val="00AB4005"/>
    <w:rsid w:val="00AB7DDB"/>
    <w:rsid w:val="00AC079B"/>
    <w:rsid w:val="00AC07FF"/>
    <w:rsid w:val="00AC21A7"/>
    <w:rsid w:val="00AC2362"/>
    <w:rsid w:val="00AC2C62"/>
    <w:rsid w:val="00AC2CD0"/>
    <w:rsid w:val="00AC2D7C"/>
    <w:rsid w:val="00AC3584"/>
    <w:rsid w:val="00AC3975"/>
    <w:rsid w:val="00AC3F5C"/>
    <w:rsid w:val="00AC3F8A"/>
    <w:rsid w:val="00AC49DB"/>
    <w:rsid w:val="00AC4FC3"/>
    <w:rsid w:val="00AC5506"/>
    <w:rsid w:val="00AC6640"/>
    <w:rsid w:val="00AC6AC9"/>
    <w:rsid w:val="00AC7AE3"/>
    <w:rsid w:val="00AD13F2"/>
    <w:rsid w:val="00AD1741"/>
    <w:rsid w:val="00AD1DA8"/>
    <w:rsid w:val="00AD445B"/>
    <w:rsid w:val="00AD4B43"/>
    <w:rsid w:val="00AD56A9"/>
    <w:rsid w:val="00AD678C"/>
    <w:rsid w:val="00AD71AD"/>
    <w:rsid w:val="00AE2BEF"/>
    <w:rsid w:val="00AE4680"/>
    <w:rsid w:val="00AE59BC"/>
    <w:rsid w:val="00AF0994"/>
    <w:rsid w:val="00AF0F74"/>
    <w:rsid w:val="00AF151B"/>
    <w:rsid w:val="00AF4ABF"/>
    <w:rsid w:val="00AF51BA"/>
    <w:rsid w:val="00AF5D63"/>
    <w:rsid w:val="00AF748C"/>
    <w:rsid w:val="00AF756E"/>
    <w:rsid w:val="00B00420"/>
    <w:rsid w:val="00B01067"/>
    <w:rsid w:val="00B06197"/>
    <w:rsid w:val="00B06533"/>
    <w:rsid w:val="00B06C1C"/>
    <w:rsid w:val="00B0740A"/>
    <w:rsid w:val="00B15F09"/>
    <w:rsid w:val="00B17477"/>
    <w:rsid w:val="00B21096"/>
    <w:rsid w:val="00B21697"/>
    <w:rsid w:val="00B22BC2"/>
    <w:rsid w:val="00B23068"/>
    <w:rsid w:val="00B23FCC"/>
    <w:rsid w:val="00B242CB"/>
    <w:rsid w:val="00B248AC"/>
    <w:rsid w:val="00B25878"/>
    <w:rsid w:val="00B25F91"/>
    <w:rsid w:val="00B268A4"/>
    <w:rsid w:val="00B27650"/>
    <w:rsid w:val="00B305A6"/>
    <w:rsid w:val="00B313D2"/>
    <w:rsid w:val="00B32FAB"/>
    <w:rsid w:val="00B353D4"/>
    <w:rsid w:val="00B375C3"/>
    <w:rsid w:val="00B40879"/>
    <w:rsid w:val="00B40F18"/>
    <w:rsid w:val="00B41A5F"/>
    <w:rsid w:val="00B430C7"/>
    <w:rsid w:val="00B43942"/>
    <w:rsid w:val="00B4451D"/>
    <w:rsid w:val="00B447D5"/>
    <w:rsid w:val="00B447E2"/>
    <w:rsid w:val="00B45731"/>
    <w:rsid w:val="00B50C9C"/>
    <w:rsid w:val="00B52068"/>
    <w:rsid w:val="00B5324C"/>
    <w:rsid w:val="00B550A6"/>
    <w:rsid w:val="00B550B3"/>
    <w:rsid w:val="00B551F7"/>
    <w:rsid w:val="00B55EFB"/>
    <w:rsid w:val="00B56844"/>
    <w:rsid w:val="00B57274"/>
    <w:rsid w:val="00B60235"/>
    <w:rsid w:val="00B636B4"/>
    <w:rsid w:val="00B63D07"/>
    <w:rsid w:val="00B65534"/>
    <w:rsid w:val="00B656BC"/>
    <w:rsid w:val="00B656CD"/>
    <w:rsid w:val="00B65E31"/>
    <w:rsid w:val="00B70420"/>
    <w:rsid w:val="00B712E9"/>
    <w:rsid w:val="00B724CE"/>
    <w:rsid w:val="00B7291D"/>
    <w:rsid w:val="00B7346F"/>
    <w:rsid w:val="00B7552C"/>
    <w:rsid w:val="00B76D84"/>
    <w:rsid w:val="00B77BAA"/>
    <w:rsid w:val="00B80748"/>
    <w:rsid w:val="00B80EB8"/>
    <w:rsid w:val="00B810F5"/>
    <w:rsid w:val="00B8167F"/>
    <w:rsid w:val="00B81A04"/>
    <w:rsid w:val="00B82671"/>
    <w:rsid w:val="00B8273B"/>
    <w:rsid w:val="00B8323F"/>
    <w:rsid w:val="00B832F6"/>
    <w:rsid w:val="00B84C52"/>
    <w:rsid w:val="00B86060"/>
    <w:rsid w:val="00B911F0"/>
    <w:rsid w:val="00B93CA8"/>
    <w:rsid w:val="00B93F95"/>
    <w:rsid w:val="00B9436A"/>
    <w:rsid w:val="00B956A7"/>
    <w:rsid w:val="00B95E6C"/>
    <w:rsid w:val="00B976D6"/>
    <w:rsid w:val="00BA051B"/>
    <w:rsid w:val="00BA0527"/>
    <w:rsid w:val="00BA2A7E"/>
    <w:rsid w:val="00BA32D2"/>
    <w:rsid w:val="00BA4936"/>
    <w:rsid w:val="00BA53A3"/>
    <w:rsid w:val="00BA5E7D"/>
    <w:rsid w:val="00BA6148"/>
    <w:rsid w:val="00BA6EDA"/>
    <w:rsid w:val="00BA7960"/>
    <w:rsid w:val="00BB0BBE"/>
    <w:rsid w:val="00BB114E"/>
    <w:rsid w:val="00BB25EB"/>
    <w:rsid w:val="00BB4826"/>
    <w:rsid w:val="00BB5814"/>
    <w:rsid w:val="00BB65B0"/>
    <w:rsid w:val="00BB6E40"/>
    <w:rsid w:val="00BB717D"/>
    <w:rsid w:val="00BB79B5"/>
    <w:rsid w:val="00BC02A3"/>
    <w:rsid w:val="00BC0E04"/>
    <w:rsid w:val="00BC190F"/>
    <w:rsid w:val="00BC1F0D"/>
    <w:rsid w:val="00BC2083"/>
    <w:rsid w:val="00BC2653"/>
    <w:rsid w:val="00BC2E9E"/>
    <w:rsid w:val="00BC3B23"/>
    <w:rsid w:val="00BC6666"/>
    <w:rsid w:val="00BC6D71"/>
    <w:rsid w:val="00BC73F5"/>
    <w:rsid w:val="00BC7DCC"/>
    <w:rsid w:val="00BD051C"/>
    <w:rsid w:val="00BD0665"/>
    <w:rsid w:val="00BD15BB"/>
    <w:rsid w:val="00BD1DAB"/>
    <w:rsid w:val="00BD24EB"/>
    <w:rsid w:val="00BD308D"/>
    <w:rsid w:val="00BD3256"/>
    <w:rsid w:val="00BD4F1A"/>
    <w:rsid w:val="00BD52A3"/>
    <w:rsid w:val="00BD5C21"/>
    <w:rsid w:val="00BD61DD"/>
    <w:rsid w:val="00BD624F"/>
    <w:rsid w:val="00BE1641"/>
    <w:rsid w:val="00BE1766"/>
    <w:rsid w:val="00BE1B76"/>
    <w:rsid w:val="00BE1F8F"/>
    <w:rsid w:val="00BE261D"/>
    <w:rsid w:val="00BE2B1C"/>
    <w:rsid w:val="00BE3875"/>
    <w:rsid w:val="00BE530B"/>
    <w:rsid w:val="00BE6D45"/>
    <w:rsid w:val="00BE7038"/>
    <w:rsid w:val="00BE72F6"/>
    <w:rsid w:val="00BF1640"/>
    <w:rsid w:val="00BF3210"/>
    <w:rsid w:val="00BF40E6"/>
    <w:rsid w:val="00BF54C7"/>
    <w:rsid w:val="00BF6ACD"/>
    <w:rsid w:val="00BF76CD"/>
    <w:rsid w:val="00C0053A"/>
    <w:rsid w:val="00C005BC"/>
    <w:rsid w:val="00C00810"/>
    <w:rsid w:val="00C01366"/>
    <w:rsid w:val="00C01EEC"/>
    <w:rsid w:val="00C0505C"/>
    <w:rsid w:val="00C10529"/>
    <w:rsid w:val="00C12389"/>
    <w:rsid w:val="00C1309A"/>
    <w:rsid w:val="00C13A53"/>
    <w:rsid w:val="00C1446E"/>
    <w:rsid w:val="00C146F6"/>
    <w:rsid w:val="00C147B6"/>
    <w:rsid w:val="00C1500B"/>
    <w:rsid w:val="00C15F11"/>
    <w:rsid w:val="00C17008"/>
    <w:rsid w:val="00C17F20"/>
    <w:rsid w:val="00C203D3"/>
    <w:rsid w:val="00C208B2"/>
    <w:rsid w:val="00C2120C"/>
    <w:rsid w:val="00C21DD6"/>
    <w:rsid w:val="00C22468"/>
    <w:rsid w:val="00C22D32"/>
    <w:rsid w:val="00C234B8"/>
    <w:rsid w:val="00C25D8D"/>
    <w:rsid w:val="00C27458"/>
    <w:rsid w:val="00C3034C"/>
    <w:rsid w:val="00C30439"/>
    <w:rsid w:val="00C3083A"/>
    <w:rsid w:val="00C30CA6"/>
    <w:rsid w:val="00C31264"/>
    <w:rsid w:val="00C32336"/>
    <w:rsid w:val="00C331C9"/>
    <w:rsid w:val="00C332AE"/>
    <w:rsid w:val="00C332BA"/>
    <w:rsid w:val="00C332F0"/>
    <w:rsid w:val="00C33603"/>
    <w:rsid w:val="00C33A34"/>
    <w:rsid w:val="00C33D7E"/>
    <w:rsid w:val="00C34590"/>
    <w:rsid w:val="00C3470E"/>
    <w:rsid w:val="00C355EB"/>
    <w:rsid w:val="00C37385"/>
    <w:rsid w:val="00C37698"/>
    <w:rsid w:val="00C40E9F"/>
    <w:rsid w:val="00C4129D"/>
    <w:rsid w:val="00C41A0C"/>
    <w:rsid w:val="00C42A18"/>
    <w:rsid w:val="00C4382F"/>
    <w:rsid w:val="00C44971"/>
    <w:rsid w:val="00C51BD8"/>
    <w:rsid w:val="00C53FB8"/>
    <w:rsid w:val="00C54BAB"/>
    <w:rsid w:val="00C554FF"/>
    <w:rsid w:val="00C5618D"/>
    <w:rsid w:val="00C60FC1"/>
    <w:rsid w:val="00C62126"/>
    <w:rsid w:val="00C63215"/>
    <w:rsid w:val="00C633A7"/>
    <w:rsid w:val="00C635DA"/>
    <w:rsid w:val="00C63D28"/>
    <w:rsid w:val="00C63FFA"/>
    <w:rsid w:val="00C6427B"/>
    <w:rsid w:val="00C65788"/>
    <w:rsid w:val="00C6607E"/>
    <w:rsid w:val="00C66A2A"/>
    <w:rsid w:val="00C670B0"/>
    <w:rsid w:val="00C672FE"/>
    <w:rsid w:val="00C67FC7"/>
    <w:rsid w:val="00C71BAB"/>
    <w:rsid w:val="00C736E5"/>
    <w:rsid w:val="00C737A7"/>
    <w:rsid w:val="00C74DF6"/>
    <w:rsid w:val="00C74F0A"/>
    <w:rsid w:val="00C75F3A"/>
    <w:rsid w:val="00C766DD"/>
    <w:rsid w:val="00C7709C"/>
    <w:rsid w:val="00C81A47"/>
    <w:rsid w:val="00C8217E"/>
    <w:rsid w:val="00C836D2"/>
    <w:rsid w:val="00C84A0C"/>
    <w:rsid w:val="00C90108"/>
    <w:rsid w:val="00C90630"/>
    <w:rsid w:val="00C913A2"/>
    <w:rsid w:val="00C914B7"/>
    <w:rsid w:val="00C91C36"/>
    <w:rsid w:val="00C91F29"/>
    <w:rsid w:val="00C934EE"/>
    <w:rsid w:val="00C93D1C"/>
    <w:rsid w:val="00C94493"/>
    <w:rsid w:val="00C96AAF"/>
    <w:rsid w:val="00C97850"/>
    <w:rsid w:val="00C97A22"/>
    <w:rsid w:val="00CA2ED4"/>
    <w:rsid w:val="00CA5711"/>
    <w:rsid w:val="00CA5845"/>
    <w:rsid w:val="00CA661F"/>
    <w:rsid w:val="00CB07E5"/>
    <w:rsid w:val="00CB0F75"/>
    <w:rsid w:val="00CB3954"/>
    <w:rsid w:val="00CB3F54"/>
    <w:rsid w:val="00CB4257"/>
    <w:rsid w:val="00CB70B0"/>
    <w:rsid w:val="00CC2261"/>
    <w:rsid w:val="00CC29BB"/>
    <w:rsid w:val="00CC3780"/>
    <w:rsid w:val="00CC41DD"/>
    <w:rsid w:val="00CC4887"/>
    <w:rsid w:val="00CC4C27"/>
    <w:rsid w:val="00CC4FA3"/>
    <w:rsid w:val="00CC6A71"/>
    <w:rsid w:val="00CC76FD"/>
    <w:rsid w:val="00CD1110"/>
    <w:rsid w:val="00CD18E0"/>
    <w:rsid w:val="00CD2D7B"/>
    <w:rsid w:val="00CD3B5B"/>
    <w:rsid w:val="00CD4680"/>
    <w:rsid w:val="00CD5023"/>
    <w:rsid w:val="00CD504C"/>
    <w:rsid w:val="00CD686A"/>
    <w:rsid w:val="00CD718F"/>
    <w:rsid w:val="00CD7645"/>
    <w:rsid w:val="00CE0FCC"/>
    <w:rsid w:val="00CE481E"/>
    <w:rsid w:val="00CE497B"/>
    <w:rsid w:val="00CE5C60"/>
    <w:rsid w:val="00CF05C2"/>
    <w:rsid w:val="00CF1D7B"/>
    <w:rsid w:val="00CF444B"/>
    <w:rsid w:val="00CF4582"/>
    <w:rsid w:val="00CF4AD2"/>
    <w:rsid w:val="00CF6225"/>
    <w:rsid w:val="00D00724"/>
    <w:rsid w:val="00D01071"/>
    <w:rsid w:val="00D01297"/>
    <w:rsid w:val="00D018EC"/>
    <w:rsid w:val="00D0432C"/>
    <w:rsid w:val="00D065A0"/>
    <w:rsid w:val="00D069AC"/>
    <w:rsid w:val="00D06EA8"/>
    <w:rsid w:val="00D0782E"/>
    <w:rsid w:val="00D11878"/>
    <w:rsid w:val="00D128F2"/>
    <w:rsid w:val="00D129DB"/>
    <w:rsid w:val="00D12A7B"/>
    <w:rsid w:val="00D1321C"/>
    <w:rsid w:val="00D132C6"/>
    <w:rsid w:val="00D13FE1"/>
    <w:rsid w:val="00D153C1"/>
    <w:rsid w:val="00D16BE5"/>
    <w:rsid w:val="00D2038B"/>
    <w:rsid w:val="00D21EC9"/>
    <w:rsid w:val="00D22D3F"/>
    <w:rsid w:val="00D23F58"/>
    <w:rsid w:val="00D24A5C"/>
    <w:rsid w:val="00D252A9"/>
    <w:rsid w:val="00D25927"/>
    <w:rsid w:val="00D25C5D"/>
    <w:rsid w:val="00D260FE"/>
    <w:rsid w:val="00D26110"/>
    <w:rsid w:val="00D265DE"/>
    <w:rsid w:val="00D26CEF"/>
    <w:rsid w:val="00D273FC"/>
    <w:rsid w:val="00D27C02"/>
    <w:rsid w:val="00D27F93"/>
    <w:rsid w:val="00D30595"/>
    <w:rsid w:val="00D30C91"/>
    <w:rsid w:val="00D3149B"/>
    <w:rsid w:val="00D31BEE"/>
    <w:rsid w:val="00D3268E"/>
    <w:rsid w:val="00D34D3F"/>
    <w:rsid w:val="00D35D42"/>
    <w:rsid w:val="00D36905"/>
    <w:rsid w:val="00D3692F"/>
    <w:rsid w:val="00D36B0C"/>
    <w:rsid w:val="00D37345"/>
    <w:rsid w:val="00D40B24"/>
    <w:rsid w:val="00D40D81"/>
    <w:rsid w:val="00D41198"/>
    <w:rsid w:val="00D416DE"/>
    <w:rsid w:val="00D4344D"/>
    <w:rsid w:val="00D43643"/>
    <w:rsid w:val="00D4636E"/>
    <w:rsid w:val="00D467EB"/>
    <w:rsid w:val="00D50975"/>
    <w:rsid w:val="00D50B43"/>
    <w:rsid w:val="00D51723"/>
    <w:rsid w:val="00D529DB"/>
    <w:rsid w:val="00D53367"/>
    <w:rsid w:val="00D5548C"/>
    <w:rsid w:val="00D56D0F"/>
    <w:rsid w:val="00D60C4E"/>
    <w:rsid w:val="00D60F49"/>
    <w:rsid w:val="00D60FD0"/>
    <w:rsid w:val="00D624A2"/>
    <w:rsid w:val="00D62EE4"/>
    <w:rsid w:val="00D639E5"/>
    <w:rsid w:val="00D64F64"/>
    <w:rsid w:val="00D6537D"/>
    <w:rsid w:val="00D65ED7"/>
    <w:rsid w:val="00D6634C"/>
    <w:rsid w:val="00D67B2D"/>
    <w:rsid w:val="00D72010"/>
    <w:rsid w:val="00D723F0"/>
    <w:rsid w:val="00D739B2"/>
    <w:rsid w:val="00D73A9C"/>
    <w:rsid w:val="00D75E7C"/>
    <w:rsid w:val="00D76CC6"/>
    <w:rsid w:val="00D8013D"/>
    <w:rsid w:val="00D80D6C"/>
    <w:rsid w:val="00D80FE4"/>
    <w:rsid w:val="00D815DB"/>
    <w:rsid w:val="00D82137"/>
    <w:rsid w:val="00D82E8C"/>
    <w:rsid w:val="00D84B36"/>
    <w:rsid w:val="00D854A2"/>
    <w:rsid w:val="00D8638B"/>
    <w:rsid w:val="00D864DE"/>
    <w:rsid w:val="00D86631"/>
    <w:rsid w:val="00D86EFD"/>
    <w:rsid w:val="00D87782"/>
    <w:rsid w:val="00D87884"/>
    <w:rsid w:val="00D9013C"/>
    <w:rsid w:val="00D914D0"/>
    <w:rsid w:val="00D91B28"/>
    <w:rsid w:val="00D928D7"/>
    <w:rsid w:val="00D92B55"/>
    <w:rsid w:val="00D92CE0"/>
    <w:rsid w:val="00D92EB2"/>
    <w:rsid w:val="00D92F1A"/>
    <w:rsid w:val="00D937E9"/>
    <w:rsid w:val="00D93C6F"/>
    <w:rsid w:val="00D93D73"/>
    <w:rsid w:val="00D93DDF"/>
    <w:rsid w:val="00D95881"/>
    <w:rsid w:val="00D96969"/>
    <w:rsid w:val="00D96A61"/>
    <w:rsid w:val="00D979DB"/>
    <w:rsid w:val="00DA06E6"/>
    <w:rsid w:val="00DA2AE8"/>
    <w:rsid w:val="00DA3BA6"/>
    <w:rsid w:val="00DA41A1"/>
    <w:rsid w:val="00DA4F62"/>
    <w:rsid w:val="00DA7109"/>
    <w:rsid w:val="00DA73CB"/>
    <w:rsid w:val="00DA7698"/>
    <w:rsid w:val="00DB035E"/>
    <w:rsid w:val="00DB0426"/>
    <w:rsid w:val="00DB0B3C"/>
    <w:rsid w:val="00DB1544"/>
    <w:rsid w:val="00DB16D4"/>
    <w:rsid w:val="00DB1753"/>
    <w:rsid w:val="00DB2BC7"/>
    <w:rsid w:val="00DB3EC3"/>
    <w:rsid w:val="00DB581F"/>
    <w:rsid w:val="00DC0F8B"/>
    <w:rsid w:val="00DC2181"/>
    <w:rsid w:val="00DC2216"/>
    <w:rsid w:val="00DC3C0E"/>
    <w:rsid w:val="00DC442E"/>
    <w:rsid w:val="00DC4D19"/>
    <w:rsid w:val="00DC523C"/>
    <w:rsid w:val="00DC544F"/>
    <w:rsid w:val="00DC5FB2"/>
    <w:rsid w:val="00DD02D1"/>
    <w:rsid w:val="00DD03E1"/>
    <w:rsid w:val="00DD102C"/>
    <w:rsid w:val="00DD12FD"/>
    <w:rsid w:val="00DD1DA5"/>
    <w:rsid w:val="00DD1F26"/>
    <w:rsid w:val="00DD2B0C"/>
    <w:rsid w:val="00DD309F"/>
    <w:rsid w:val="00DD41C4"/>
    <w:rsid w:val="00DD4A1F"/>
    <w:rsid w:val="00DD51B1"/>
    <w:rsid w:val="00DD58C9"/>
    <w:rsid w:val="00DD70B9"/>
    <w:rsid w:val="00DD75BB"/>
    <w:rsid w:val="00DD7E56"/>
    <w:rsid w:val="00DE1B8B"/>
    <w:rsid w:val="00DE3550"/>
    <w:rsid w:val="00DE3D15"/>
    <w:rsid w:val="00DE47B2"/>
    <w:rsid w:val="00DE4E0E"/>
    <w:rsid w:val="00DE5553"/>
    <w:rsid w:val="00DE565E"/>
    <w:rsid w:val="00DE5E1D"/>
    <w:rsid w:val="00DE6BC9"/>
    <w:rsid w:val="00DF2A37"/>
    <w:rsid w:val="00DF300D"/>
    <w:rsid w:val="00DF5802"/>
    <w:rsid w:val="00DF613F"/>
    <w:rsid w:val="00E01B56"/>
    <w:rsid w:val="00E01C9C"/>
    <w:rsid w:val="00E02180"/>
    <w:rsid w:val="00E0346D"/>
    <w:rsid w:val="00E03852"/>
    <w:rsid w:val="00E038A5"/>
    <w:rsid w:val="00E039DF"/>
    <w:rsid w:val="00E0428A"/>
    <w:rsid w:val="00E04D9B"/>
    <w:rsid w:val="00E04E0A"/>
    <w:rsid w:val="00E123F6"/>
    <w:rsid w:val="00E132C5"/>
    <w:rsid w:val="00E15507"/>
    <w:rsid w:val="00E15924"/>
    <w:rsid w:val="00E20AE1"/>
    <w:rsid w:val="00E23214"/>
    <w:rsid w:val="00E24620"/>
    <w:rsid w:val="00E24B35"/>
    <w:rsid w:val="00E2545E"/>
    <w:rsid w:val="00E2562C"/>
    <w:rsid w:val="00E2611B"/>
    <w:rsid w:val="00E26D1B"/>
    <w:rsid w:val="00E272D1"/>
    <w:rsid w:val="00E27753"/>
    <w:rsid w:val="00E27903"/>
    <w:rsid w:val="00E3179A"/>
    <w:rsid w:val="00E31AAB"/>
    <w:rsid w:val="00E32632"/>
    <w:rsid w:val="00E32AB0"/>
    <w:rsid w:val="00E32C47"/>
    <w:rsid w:val="00E33958"/>
    <w:rsid w:val="00E33D9D"/>
    <w:rsid w:val="00E343E0"/>
    <w:rsid w:val="00E3533B"/>
    <w:rsid w:val="00E355AA"/>
    <w:rsid w:val="00E35F81"/>
    <w:rsid w:val="00E36C01"/>
    <w:rsid w:val="00E41064"/>
    <w:rsid w:val="00E4106A"/>
    <w:rsid w:val="00E4144B"/>
    <w:rsid w:val="00E43206"/>
    <w:rsid w:val="00E449F0"/>
    <w:rsid w:val="00E46445"/>
    <w:rsid w:val="00E46843"/>
    <w:rsid w:val="00E46B5C"/>
    <w:rsid w:val="00E50CB0"/>
    <w:rsid w:val="00E51F54"/>
    <w:rsid w:val="00E52C78"/>
    <w:rsid w:val="00E53FF3"/>
    <w:rsid w:val="00E5406B"/>
    <w:rsid w:val="00E566D3"/>
    <w:rsid w:val="00E56B9E"/>
    <w:rsid w:val="00E56D1C"/>
    <w:rsid w:val="00E56EB1"/>
    <w:rsid w:val="00E57E57"/>
    <w:rsid w:val="00E57EDB"/>
    <w:rsid w:val="00E6017E"/>
    <w:rsid w:val="00E62268"/>
    <w:rsid w:val="00E62707"/>
    <w:rsid w:val="00E629C1"/>
    <w:rsid w:val="00E63FC3"/>
    <w:rsid w:val="00E649EC"/>
    <w:rsid w:val="00E64CD1"/>
    <w:rsid w:val="00E668D3"/>
    <w:rsid w:val="00E67915"/>
    <w:rsid w:val="00E7012F"/>
    <w:rsid w:val="00E71A40"/>
    <w:rsid w:val="00E723B9"/>
    <w:rsid w:val="00E73E78"/>
    <w:rsid w:val="00E74CBD"/>
    <w:rsid w:val="00E752F3"/>
    <w:rsid w:val="00E7699D"/>
    <w:rsid w:val="00E77040"/>
    <w:rsid w:val="00E77B3A"/>
    <w:rsid w:val="00E81EFF"/>
    <w:rsid w:val="00E8260F"/>
    <w:rsid w:val="00E82F16"/>
    <w:rsid w:val="00E84331"/>
    <w:rsid w:val="00E8489B"/>
    <w:rsid w:val="00E84DD5"/>
    <w:rsid w:val="00E8619A"/>
    <w:rsid w:val="00E8646A"/>
    <w:rsid w:val="00E87CA7"/>
    <w:rsid w:val="00E909C2"/>
    <w:rsid w:val="00E911E7"/>
    <w:rsid w:val="00E937F4"/>
    <w:rsid w:val="00E94274"/>
    <w:rsid w:val="00E95576"/>
    <w:rsid w:val="00E96E08"/>
    <w:rsid w:val="00E976EF"/>
    <w:rsid w:val="00EA0F2C"/>
    <w:rsid w:val="00EA312B"/>
    <w:rsid w:val="00EA337F"/>
    <w:rsid w:val="00EA43B5"/>
    <w:rsid w:val="00EA4CDC"/>
    <w:rsid w:val="00EA5959"/>
    <w:rsid w:val="00EA5AE1"/>
    <w:rsid w:val="00EA5B9F"/>
    <w:rsid w:val="00EA5BD6"/>
    <w:rsid w:val="00EA694C"/>
    <w:rsid w:val="00EB04D0"/>
    <w:rsid w:val="00EB0A55"/>
    <w:rsid w:val="00EB0B1B"/>
    <w:rsid w:val="00EB0E7D"/>
    <w:rsid w:val="00EB222B"/>
    <w:rsid w:val="00EB235D"/>
    <w:rsid w:val="00EB2BCA"/>
    <w:rsid w:val="00EB51A5"/>
    <w:rsid w:val="00EB60C9"/>
    <w:rsid w:val="00EC1402"/>
    <w:rsid w:val="00EC2B6E"/>
    <w:rsid w:val="00EC319D"/>
    <w:rsid w:val="00EC4372"/>
    <w:rsid w:val="00EC6C09"/>
    <w:rsid w:val="00EC6CE4"/>
    <w:rsid w:val="00EC746C"/>
    <w:rsid w:val="00ED146D"/>
    <w:rsid w:val="00ED23B0"/>
    <w:rsid w:val="00ED2D53"/>
    <w:rsid w:val="00ED5FA8"/>
    <w:rsid w:val="00ED6614"/>
    <w:rsid w:val="00ED6931"/>
    <w:rsid w:val="00ED716F"/>
    <w:rsid w:val="00ED74F9"/>
    <w:rsid w:val="00ED7591"/>
    <w:rsid w:val="00ED78DD"/>
    <w:rsid w:val="00ED79C2"/>
    <w:rsid w:val="00EE0539"/>
    <w:rsid w:val="00EE3B8A"/>
    <w:rsid w:val="00EE3ECF"/>
    <w:rsid w:val="00EE4556"/>
    <w:rsid w:val="00EE4B19"/>
    <w:rsid w:val="00EE6147"/>
    <w:rsid w:val="00EE67D9"/>
    <w:rsid w:val="00EE7772"/>
    <w:rsid w:val="00EF232B"/>
    <w:rsid w:val="00EF61C1"/>
    <w:rsid w:val="00EF7567"/>
    <w:rsid w:val="00EF78FA"/>
    <w:rsid w:val="00EF7F07"/>
    <w:rsid w:val="00F01663"/>
    <w:rsid w:val="00F023D4"/>
    <w:rsid w:val="00F0339A"/>
    <w:rsid w:val="00F035AF"/>
    <w:rsid w:val="00F059C0"/>
    <w:rsid w:val="00F0644B"/>
    <w:rsid w:val="00F06723"/>
    <w:rsid w:val="00F07339"/>
    <w:rsid w:val="00F07965"/>
    <w:rsid w:val="00F07B20"/>
    <w:rsid w:val="00F11A42"/>
    <w:rsid w:val="00F12263"/>
    <w:rsid w:val="00F122BA"/>
    <w:rsid w:val="00F147F5"/>
    <w:rsid w:val="00F16B1A"/>
    <w:rsid w:val="00F172AD"/>
    <w:rsid w:val="00F17CB4"/>
    <w:rsid w:val="00F20DF1"/>
    <w:rsid w:val="00F214FA"/>
    <w:rsid w:val="00F21ACF"/>
    <w:rsid w:val="00F2263D"/>
    <w:rsid w:val="00F22841"/>
    <w:rsid w:val="00F22A70"/>
    <w:rsid w:val="00F24F21"/>
    <w:rsid w:val="00F2540A"/>
    <w:rsid w:val="00F256E5"/>
    <w:rsid w:val="00F25D30"/>
    <w:rsid w:val="00F26AD9"/>
    <w:rsid w:val="00F27238"/>
    <w:rsid w:val="00F30527"/>
    <w:rsid w:val="00F31F4C"/>
    <w:rsid w:val="00F31FF6"/>
    <w:rsid w:val="00F3230E"/>
    <w:rsid w:val="00F32DD9"/>
    <w:rsid w:val="00F32ED2"/>
    <w:rsid w:val="00F34225"/>
    <w:rsid w:val="00F356BC"/>
    <w:rsid w:val="00F35A8E"/>
    <w:rsid w:val="00F3795E"/>
    <w:rsid w:val="00F37F70"/>
    <w:rsid w:val="00F415C5"/>
    <w:rsid w:val="00F42B31"/>
    <w:rsid w:val="00F4335E"/>
    <w:rsid w:val="00F43C42"/>
    <w:rsid w:val="00F4447A"/>
    <w:rsid w:val="00F445CC"/>
    <w:rsid w:val="00F44A8E"/>
    <w:rsid w:val="00F44D13"/>
    <w:rsid w:val="00F44EF3"/>
    <w:rsid w:val="00F4550A"/>
    <w:rsid w:val="00F45800"/>
    <w:rsid w:val="00F4691E"/>
    <w:rsid w:val="00F477D7"/>
    <w:rsid w:val="00F50501"/>
    <w:rsid w:val="00F505AF"/>
    <w:rsid w:val="00F5266D"/>
    <w:rsid w:val="00F52E34"/>
    <w:rsid w:val="00F53A18"/>
    <w:rsid w:val="00F54458"/>
    <w:rsid w:val="00F54921"/>
    <w:rsid w:val="00F56778"/>
    <w:rsid w:val="00F56F1D"/>
    <w:rsid w:val="00F56FBC"/>
    <w:rsid w:val="00F62CEA"/>
    <w:rsid w:val="00F63478"/>
    <w:rsid w:val="00F6385F"/>
    <w:rsid w:val="00F64DF9"/>
    <w:rsid w:val="00F66135"/>
    <w:rsid w:val="00F662D8"/>
    <w:rsid w:val="00F67E64"/>
    <w:rsid w:val="00F70559"/>
    <w:rsid w:val="00F70976"/>
    <w:rsid w:val="00F722A1"/>
    <w:rsid w:val="00F72630"/>
    <w:rsid w:val="00F7359B"/>
    <w:rsid w:val="00F73824"/>
    <w:rsid w:val="00F7409A"/>
    <w:rsid w:val="00F743BF"/>
    <w:rsid w:val="00F756F4"/>
    <w:rsid w:val="00F77B92"/>
    <w:rsid w:val="00F81728"/>
    <w:rsid w:val="00F81794"/>
    <w:rsid w:val="00F819A1"/>
    <w:rsid w:val="00F831CC"/>
    <w:rsid w:val="00F838F0"/>
    <w:rsid w:val="00F841BC"/>
    <w:rsid w:val="00F8480A"/>
    <w:rsid w:val="00F853A2"/>
    <w:rsid w:val="00F85A7F"/>
    <w:rsid w:val="00F85CCE"/>
    <w:rsid w:val="00F85F82"/>
    <w:rsid w:val="00F900F3"/>
    <w:rsid w:val="00F90270"/>
    <w:rsid w:val="00F90D15"/>
    <w:rsid w:val="00F95568"/>
    <w:rsid w:val="00F9647B"/>
    <w:rsid w:val="00F9747C"/>
    <w:rsid w:val="00FA09B3"/>
    <w:rsid w:val="00FA2771"/>
    <w:rsid w:val="00FA57DF"/>
    <w:rsid w:val="00FA634F"/>
    <w:rsid w:val="00FA717F"/>
    <w:rsid w:val="00FB1A21"/>
    <w:rsid w:val="00FB2092"/>
    <w:rsid w:val="00FB2727"/>
    <w:rsid w:val="00FB3E72"/>
    <w:rsid w:val="00FB4BBE"/>
    <w:rsid w:val="00FB4DCA"/>
    <w:rsid w:val="00FB5925"/>
    <w:rsid w:val="00FB69C8"/>
    <w:rsid w:val="00FB7BAD"/>
    <w:rsid w:val="00FC10E7"/>
    <w:rsid w:val="00FC1C70"/>
    <w:rsid w:val="00FC3294"/>
    <w:rsid w:val="00FC330D"/>
    <w:rsid w:val="00FC42DE"/>
    <w:rsid w:val="00FC434A"/>
    <w:rsid w:val="00FC4657"/>
    <w:rsid w:val="00FC5CF2"/>
    <w:rsid w:val="00FC5EB9"/>
    <w:rsid w:val="00FC6DCE"/>
    <w:rsid w:val="00FC765F"/>
    <w:rsid w:val="00FD2155"/>
    <w:rsid w:val="00FD2F84"/>
    <w:rsid w:val="00FD37D0"/>
    <w:rsid w:val="00FD4188"/>
    <w:rsid w:val="00FD6C1D"/>
    <w:rsid w:val="00FD75AF"/>
    <w:rsid w:val="00FE0CE5"/>
    <w:rsid w:val="00FE1F2A"/>
    <w:rsid w:val="00FE1F57"/>
    <w:rsid w:val="00FE2C2E"/>
    <w:rsid w:val="00FE2DE7"/>
    <w:rsid w:val="00FE2E68"/>
    <w:rsid w:val="00FE38F6"/>
    <w:rsid w:val="00FE4032"/>
    <w:rsid w:val="00FE411B"/>
    <w:rsid w:val="00FF14DA"/>
    <w:rsid w:val="00FF153C"/>
    <w:rsid w:val="00FF1DBD"/>
    <w:rsid w:val="00FF2230"/>
    <w:rsid w:val="00FF5FBD"/>
    <w:rsid w:val="00FF6446"/>
    <w:rsid w:val="00FF6574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E8E9D8E"/>
  <w15:docId w15:val="{C5230D9B-AD63-4D58-BE8A-D2C46366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8C65DE"/>
    <w:pPr>
      <w:spacing w:after="120" w:line="36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8C65DE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qFormat/>
    <w:rsid w:val="008C65DE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qFormat/>
    <w:rsid w:val="008C65DE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8C65DE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qFormat/>
    <w:rsid w:val="008C65DE"/>
    <w:pPr>
      <w:numPr>
        <w:ilvl w:val="4"/>
        <w:numId w:val="2"/>
      </w:num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qFormat/>
    <w:rsid w:val="008C65DE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qFormat/>
    <w:rsid w:val="008C65DE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qFormat/>
    <w:rsid w:val="008C65DE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qFormat/>
    <w:rsid w:val="008C65DE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2">
    <w:name w:val="toc 2"/>
    <w:basedOn w:val="Normln"/>
    <w:next w:val="Normln"/>
    <w:autoRedefine/>
    <w:uiPriority w:val="39"/>
    <w:qFormat/>
    <w:rsid w:val="00A6779C"/>
    <w:pPr>
      <w:tabs>
        <w:tab w:val="left" w:pos="720"/>
        <w:tab w:val="right" w:leader="dot" w:pos="8778"/>
      </w:tabs>
      <w:spacing w:after="0"/>
      <w:ind w:left="240"/>
      <w:jc w:val="left"/>
    </w:pPr>
    <w:rPr>
      <w:rFonts w:asciiTheme="minorHAnsi" w:hAnsiTheme="minorHAnsi" w:cstheme="minorHAnsi"/>
      <w:b/>
      <w:caps/>
      <w:noProof/>
      <w:szCs w:val="20"/>
    </w:rPr>
  </w:style>
  <w:style w:type="paragraph" w:styleId="Obsah1">
    <w:name w:val="toc 1"/>
    <w:basedOn w:val="Normln"/>
    <w:next w:val="Normln"/>
    <w:autoRedefine/>
    <w:uiPriority w:val="39"/>
    <w:qFormat/>
    <w:rsid w:val="00A002CC"/>
    <w:pPr>
      <w:spacing w:before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Obsah3">
    <w:name w:val="toc 3"/>
    <w:basedOn w:val="Normln"/>
    <w:next w:val="Normln"/>
    <w:autoRedefine/>
    <w:uiPriority w:val="39"/>
    <w:qFormat/>
    <w:rsid w:val="00E15924"/>
    <w:pPr>
      <w:tabs>
        <w:tab w:val="left" w:pos="960"/>
        <w:tab w:val="right" w:leader="dot" w:pos="8778"/>
      </w:tabs>
      <w:spacing w:after="0"/>
      <w:ind w:left="480"/>
      <w:jc w:val="left"/>
    </w:pPr>
    <w:rPr>
      <w:rFonts w:cstheme="minorHAnsi"/>
      <w:iCs/>
      <w:smallCaps/>
      <w:noProof/>
      <w:szCs w:val="20"/>
    </w:rPr>
  </w:style>
  <w:style w:type="paragraph" w:styleId="Titulek">
    <w:name w:val="caption"/>
    <w:aliases w:val="Obrázek"/>
    <w:basedOn w:val="Literatura"/>
    <w:next w:val="Normln"/>
    <w:qFormat/>
    <w:rsid w:val="008C65DE"/>
    <w:pPr>
      <w:ind w:firstLine="0"/>
      <w:jc w:val="center"/>
    </w:pPr>
  </w:style>
  <w:style w:type="paragraph" w:customStyle="1" w:styleId="Literatura">
    <w:name w:val="Literatura"/>
    <w:basedOn w:val="Normln"/>
    <w:rsid w:val="008C65DE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rsid w:val="008C65DE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semiHidden/>
    <w:rsid w:val="008C65DE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rsid w:val="008C65DE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rsid w:val="008C65DE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rsid w:val="008C65DE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rsid w:val="008C65DE"/>
    <w:pPr>
      <w:spacing w:before="60" w:after="60" w:line="240" w:lineRule="auto"/>
      <w:jc w:val="center"/>
    </w:pPr>
    <w:rPr>
      <w:b/>
      <w:bCs/>
    </w:rPr>
  </w:style>
  <w:style w:type="paragraph" w:styleId="Nzev">
    <w:name w:val="Title"/>
    <w:basedOn w:val="Normln"/>
    <w:next w:val="Normln"/>
    <w:qFormat/>
    <w:rsid w:val="008C65DE"/>
    <w:pPr>
      <w:pageBreakBefore/>
      <w:jc w:val="left"/>
    </w:pPr>
    <w:rPr>
      <w:b/>
      <w:bCs/>
      <w:caps/>
      <w:kern w:val="28"/>
      <w:sz w:val="28"/>
      <w:szCs w:val="28"/>
    </w:rPr>
  </w:style>
  <w:style w:type="paragraph" w:customStyle="1" w:styleId="Tabulka">
    <w:name w:val="Tabulka"/>
    <w:basedOn w:val="Titulek"/>
    <w:next w:val="Normln"/>
    <w:rsid w:val="008C65DE"/>
    <w:pPr>
      <w:ind w:left="567" w:hanging="567"/>
      <w:jc w:val="left"/>
    </w:pPr>
  </w:style>
  <w:style w:type="character" w:styleId="Hypertextovodkaz">
    <w:name w:val="Hyperlink"/>
    <w:basedOn w:val="Standardnpsmoodstavce"/>
    <w:uiPriority w:val="99"/>
    <w:rsid w:val="008C65DE"/>
    <w:rPr>
      <w:color w:val="auto"/>
      <w:u w:val="none"/>
    </w:rPr>
  </w:style>
  <w:style w:type="paragraph" w:customStyle="1" w:styleId="Bezodstavce">
    <w:name w:val="Bez odstavce"/>
    <w:basedOn w:val="Normln"/>
    <w:rsid w:val="008C65DE"/>
  </w:style>
  <w:style w:type="paragraph" w:styleId="Zhlav">
    <w:name w:val="header"/>
    <w:basedOn w:val="Normln"/>
    <w:rsid w:val="008C65D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8C65DE"/>
    <w:pPr>
      <w:tabs>
        <w:tab w:val="center" w:pos="4536"/>
        <w:tab w:val="right" w:pos="9072"/>
      </w:tabs>
    </w:pPr>
  </w:style>
  <w:style w:type="paragraph" w:customStyle="1" w:styleId="Program">
    <w:name w:val="Program"/>
    <w:basedOn w:val="Normln"/>
    <w:next w:val="Normln"/>
    <w:rsid w:val="008C65DE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rsid w:val="008C65DE"/>
    <w:pPr>
      <w:spacing w:before="6000" w:after="0"/>
      <w:jc w:val="center"/>
    </w:pPr>
    <w:rPr>
      <w:sz w:val="36"/>
    </w:rPr>
  </w:style>
  <w:style w:type="character" w:styleId="Siln">
    <w:name w:val="Strong"/>
    <w:basedOn w:val="Standardnpsmoodstavce"/>
    <w:qFormat/>
    <w:rsid w:val="008C65DE"/>
    <w:rPr>
      <w:b/>
      <w:bCs/>
    </w:rPr>
  </w:style>
  <w:style w:type="character" w:styleId="Zdraznn">
    <w:name w:val="Emphasis"/>
    <w:basedOn w:val="Standardnpsmoodstavce"/>
    <w:qFormat/>
    <w:rsid w:val="008C65DE"/>
    <w:rPr>
      <w:i/>
      <w:iCs/>
    </w:rPr>
  </w:style>
  <w:style w:type="paragraph" w:styleId="Zkladntextodsazen">
    <w:name w:val="Body Text Indent"/>
    <w:basedOn w:val="Normln"/>
    <w:rsid w:val="008C65DE"/>
  </w:style>
  <w:style w:type="paragraph" w:styleId="Obsah4">
    <w:name w:val="toc 4"/>
    <w:basedOn w:val="Normln"/>
    <w:next w:val="Normln"/>
    <w:autoRedefine/>
    <w:uiPriority w:val="39"/>
    <w:rsid w:val="00FC6DCE"/>
    <w:pPr>
      <w:spacing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rsid w:val="008C65DE"/>
    <w:pPr>
      <w:spacing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rsid w:val="008C65DE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rsid w:val="008C65DE"/>
    <w:pPr>
      <w:spacing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rsid w:val="008C65DE"/>
    <w:pPr>
      <w:spacing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rsid w:val="008C65DE"/>
    <w:pPr>
      <w:spacing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character" w:styleId="Odkaznakoment">
    <w:name w:val="annotation reference"/>
    <w:basedOn w:val="Standardnpsmoodstavce"/>
    <w:semiHidden/>
    <w:rsid w:val="008C65DE"/>
    <w:rPr>
      <w:sz w:val="16"/>
      <w:szCs w:val="16"/>
    </w:rPr>
  </w:style>
  <w:style w:type="paragraph" w:customStyle="1" w:styleId="Nadpis-Obsah">
    <w:name w:val="Nadpis-Obsah"/>
    <w:basedOn w:val="Nadpis"/>
    <w:next w:val="Normln"/>
    <w:rsid w:val="008C65DE"/>
    <w:pPr>
      <w:pageBreakBefore w:val="0"/>
    </w:pPr>
  </w:style>
  <w:style w:type="paragraph" w:styleId="Textkomente">
    <w:name w:val="annotation text"/>
    <w:basedOn w:val="Normln"/>
    <w:semiHidden/>
    <w:rsid w:val="008C65DE"/>
    <w:rPr>
      <w:sz w:val="20"/>
      <w:szCs w:val="20"/>
    </w:rPr>
  </w:style>
  <w:style w:type="paragraph" w:customStyle="1" w:styleId="st-slice">
    <w:name w:val="Část-číslice"/>
    <w:basedOn w:val="st"/>
    <w:rsid w:val="008C65DE"/>
    <w:pPr>
      <w:numPr>
        <w:numId w:val="3"/>
      </w:numPr>
      <w:ind w:left="1804"/>
    </w:pPr>
  </w:style>
  <w:style w:type="paragraph" w:styleId="Rozloendokumentu">
    <w:name w:val="Document Map"/>
    <w:basedOn w:val="Normln"/>
    <w:semiHidden/>
    <w:rsid w:val="008C65DE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basedOn w:val="Standardnpsmoodstavce"/>
    <w:rsid w:val="008C65DE"/>
    <w:rPr>
      <w:color w:val="800080"/>
      <w:u w:val="single"/>
    </w:rPr>
  </w:style>
  <w:style w:type="paragraph" w:styleId="Pokraovnseznamu">
    <w:name w:val="List Continue"/>
    <w:basedOn w:val="Normln"/>
    <w:rsid w:val="008C65DE"/>
    <w:pPr>
      <w:ind w:left="283"/>
    </w:pPr>
  </w:style>
  <w:style w:type="paragraph" w:styleId="Zkladntext2">
    <w:name w:val="Body Text 2"/>
    <w:basedOn w:val="Normln"/>
    <w:rsid w:val="008C65DE"/>
  </w:style>
  <w:style w:type="character" w:customStyle="1" w:styleId="Pokec">
    <w:name w:val="Pokec"/>
    <w:basedOn w:val="Standardnpsmoodstavce"/>
    <w:rsid w:val="008C65DE"/>
    <w:rPr>
      <w:emboss/>
      <w:color w:val="FF0000"/>
      <w:sz w:val="24"/>
    </w:rPr>
  </w:style>
  <w:style w:type="paragraph" w:styleId="Zkladntext3">
    <w:name w:val="Body Text 3"/>
    <w:basedOn w:val="Normln"/>
    <w:rsid w:val="008C65DE"/>
    <w:pPr>
      <w:jc w:val="left"/>
    </w:pPr>
    <w:rPr>
      <w:sz w:val="20"/>
    </w:rPr>
  </w:style>
  <w:style w:type="character" w:styleId="slostrnky">
    <w:name w:val="page number"/>
    <w:basedOn w:val="Standardnpsmoodstavce"/>
    <w:rsid w:val="004F3D3C"/>
  </w:style>
  <w:style w:type="paragraph" w:styleId="Textbubliny">
    <w:name w:val="Balloon Text"/>
    <w:basedOn w:val="Normln"/>
    <w:link w:val="TextbublinyChar"/>
    <w:uiPriority w:val="99"/>
    <w:semiHidden/>
    <w:unhideWhenUsed/>
    <w:rsid w:val="00264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4F41"/>
    <w:rPr>
      <w:rFonts w:ascii="Tahoma" w:hAnsi="Tahoma" w:cs="Tahoma"/>
      <w:sz w:val="16"/>
      <w:szCs w:val="16"/>
    </w:rPr>
  </w:style>
  <w:style w:type="paragraph" w:styleId="Bibliografie">
    <w:name w:val="Bibliography"/>
    <w:basedOn w:val="Normln"/>
    <w:next w:val="Normln"/>
    <w:uiPriority w:val="37"/>
    <w:unhideWhenUsed/>
    <w:rsid w:val="00036867"/>
  </w:style>
  <w:style w:type="paragraph" w:styleId="Nadpisobsahu">
    <w:name w:val="TOC Heading"/>
    <w:basedOn w:val="Nadpis1"/>
    <w:next w:val="Normln"/>
    <w:uiPriority w:val="39"/>
    <w:unhideWhenUsed/>
    <w:qFormat/>
    <w:rsid w:val="00B40879"/>
    <w:pPr>
      <w:keepLines/>
      <w:pageBreakBefore w:val="0"/>
      <w:numPr>
        <w:numId w:val="0"/>
      </w:numPr>
      <w:tabs>
        <w:tab w:val="clear" w:pos="567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lang w:eastAsia="en-US"/>
    </w:rPr>
  </w:style>
  <w:style w:type="paragraph" w:styleId="Odstavecseseznamem">
    <w:name w:val="List Paragraph"/>
    <w:basedOn w:val="Normln"/>
    <w:uiPriority w:val="34"/>
    <w:qFormat/>
    <w:rsid w:val="000510C8"/>
    <w:pPr>
      <w:ind w:left="720"/>
      <w:contextualSpacing/>
    </w:pPr>
  </w:style>
  <w:style w:type="table" w:styleId="Mkatabulky">
    <w:name w:val="Table Grid"/>
    <w:basedOn w:val="Normlntabulka"/>
    <w:uiPriority w:val="59"/>
    <w:rsid w:val="000902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F31F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hyperlink" Target="https://www.microsoft.com/en-us/download/search.aspx?q=.net%20framework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FAI\_BP\bakal&#225;&#345;sk&#225;%20pr&#225;ce\jan_pribyslavsky_BP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– číselná reference" Version="1987">
  <b:Source>
    <b:Tag>Sem12</b:Tag>
    <b:SourceType>ElectronicSource</b:SourceType>
    <b:Guid>{3944C78B-AC81-46A1-B45F-ED59B47B2519}</b:Guid>
    <b:Author>
      <b:Author>
        <b:NameList>
          <b:Person>
            <b:Last>Semiconductors</b:Last>
            <b:First>NXP</b:First>
          </b:Person>
        </b:NameList>
      </b:Author>
    </b:Author>
    <b:Title>Application note - DALI slave using the LPC111x</b:Title>
    <b:ProductionCompany>NXP Semiconductors</b:ProductionCompany>
    <b:Year>2012</b:Year>
    <b:StandardNumber>AN11174</b:StandardNumber>
    <b:Medium>PDF</b:Medium>
    <b:RefOrder>1</b:RefOrder>
  </b:Source>
  <b:Source>
    <b:Tag>Sha12</b:Tag>
    <b:SourceType>ElectronicSource</b:SourceType>
    <b:Guid>{AAB8D19E-EA8B-4004-AF31-8AFB03BFAE9D}</b:Guid>
    <b:Author>
      <b:Author>
        <b:NameList>
          <b:Person>
            <b:Last>Husain</b:Last>
            <b:First>Shaima</b:First>
          </b:Person>
        </b:NameList>
      </b:Author>
    </b:Author>
    <b:Title>Application note - Digitally Addressable Lighting Interface (DALI) Communication</b:Title>
    <b:ProductionCompany>Microchip Technology Inc.</b:ProductionCompany>
    <b:Medium>PDF</b:Medium>
    <b:Year>2012</b:Year>
    <b:StandardNumber>AN1465</b:StandardNumber>
    <b:RefOrder>2</b:RefOrder>
  </b:Source>
  <b:Source>
    <b:Tag>Phi08</b:Tag>
    <b:SourceType>ElectronicSource</b:SourceType>
    <b:Guid>{0A174166-2308-4AEB-8C77-0C29F5591E7F}</b:Guid>
    <b:Author>
      <b:Author>
        <b:NameList>
          <b:Person>
            <b:Last>Philips</b:Last>
          </b:Person>
        </b:NameList>
      </b:Author>
    </b:Author>
    <b:Title>Introduction to DALI</b:Title>
    <b:ProductionCompany>Philips</b:ProductionCompany>
    <b:Medium>PDF</b:Medium>
    <b:Year>2008</b:Year>
    <b:RefOrder>3</b:RefOrder>
  </b:Source>
  <b:Source>
    <b:Tag>DAL14</b:Tag>
    <b:SourceType>InternetSite</b:SourceType>
    <b:Guid>{85E643F1-54D4-4E14-A900-391D58C1D8CF}</b:Guid>
    <b:InternetSiteTitle>DALI dimming LED panel light | Theledlight</b:InternetSiteTitle>
    <b:YearAccessed>2014</b:YearAccessed>
    <b:MonthAccessed>Listopad</b:MonthAccessed>
    <b:DayAccessed>29</b:DayAccessed>
    <b:URL>http://www.ledpanellights.com/dali-dimming-led-panel-light.html</b:URL>
    <b:RefOrder>4</b:RefOrder>
  </b:Source>
  <b:Source>
    <b:Tag>DAL141</b:Tag>
    <b:SourceType>DocumentFromInternetSite</b:SourceType>
    <b:Guid>{150CC746-82D6-4C98-B3D2-DD4874073B6B}</b:Guid>
    <b:Title>DALI PROFESSIONAL Frequently Asked Questions</b:Title>
    <b:InternetSiteTitle>Light is OSRAM | OSRAM</b:InternetSiteTitle>
    <b:ProductionCompany>OSRAM</b:ProductionCompany>
    <b:YearAccessed>2014</b:YearAccessed>
    <b:MonthAccessed>Listopad</b:MonthAccessed>
    <b:DayAccessed>29</b:DayAccessed>
    <b:URL>http://www.osram.com/media/resource/HIRES/333539/2037986/osram-dali-pro---faq.pdf</b:URL>
    <b:StandardNumber>ZPE 2771864 000 00 EN</b:StandardNumber>
    <b:Medium>PDF</b:Medium>
    <b:RefOrder>5</b:RefOrder>
  </b:Source>
  <b:Source>
    <b:Tag>DSI14</b:Tag>
    <b:SourceType>InternetSite</b:SourceType>
    <b:Guid>{F3B7C2A5-711E-40F9-8387-549F4088AD6E}</b:Guid>
    <b:InternetSiteTitle>DSI Lighting Control</b:InternetSiteTitle>
    <b:ProductionCompany>Entech(Energy Technologies)Ltd</b:ProductionCompany>
    <b:YearAccessed>2014</b:YearAccessed>
    <b:MonthAccessed>Listopad</b:MonthAccessed>
    <b:DayAccessed>29</b:DayAccessed>
    <b:URL>http://www.entech-ltd.com/content/lighting_control_dsi.html</b:URL>
    <b:RefOrder>6</b:RefOrder>
  </b:Source>
  <b:Source>
    <b:Tag>Lig14</b:Tag>
    <b:SourceType>InternetSite</b:SourceType>
    <b:Guid>{84E78921-C27D-41C7-B1BE-9DE743058DF6}</b:Guid>
    <b:InternetSiteTitle>Lightology | What is 0-10V Dimming?</b:InternetSiteTitle>
    <b:ProductionCompany>Lightology</b:ProductionCompany>
    <b:YearAccessed>2014</b:YearAccessed>
    <b:MonthAccessed>Listopad</b:MonthAccessed>
    <b:DayAccessed>29</b:DayAccessed>
    <b:URL>http://www.lightology.com/index.php?module=tools_faq_0_10v_control</b:URL>
    <b:RefOrder>7</b:RefOrder>
  </b:Source>
  <b:Source>
    <b:Tag>Tri14</b:Tag>
    <b:SourceType>InternetSite</b:SourceType>
    <b:Guid>{2C1CA74C-56AF-479E-8530-996CBC0217C1}</b:Guid>
    <b:InternetSiteTitle>Tridonic GmbH</b:InternetSiteTitle>
    <b:ProductionCompany>Tridonic</b:ProductionCompany>
    <b:YearAccessed>2014</b:YearAccessed>
    <b:MonthAccessed>Listopad</b:MonthAccessed>
    <b:DayAccessed>29</b:DayAccessed>
    <b:URL>http://www.tridonic.com/com/en/</b:URL>
    <b:RefOrder>8</b:RefOrder>
  </b:Source>
  <b:Source>
    <b:Tag>Phi14</b:Tag>
    <b:SourceType>InternetSite</b:SourceType>
    <b:Guid>{23C3579F-07FA-41AD-8534-45A0C9D692B8}</b:Guid>
    <b:InternetSiteTitle>Philips - Česká republika</b:InternetSiteTitle>
    <b:ProductionCompany>Philips</b:ProductionCompany>
    <b:YearAccessed>2014</b:YearAccessed>
    <b:MonthAccessed>Listopad</b:MonthAccessed>
    <b:DayAccessed>29</b:DayAccessed>
    <b:URL>http://www.philips.cz/</b:URL>
    <b:RefOrder>9</b:RefOrder>
  </b:Source>
  <b:Source>
    <b:Tag>Lig141</b:Tag>
    <b:SourceType>InternetSite</b:SourceType>
    <b:Guid>{54A1EDD6-F4B3-47B8-8666-46D80F7DEB31}</b:Guid>
    <b:InternetSiteTitle>Light is OSRAM | OSRAM</b:InternetSiteTitle>
    <b:YearAccessed>2014</b:YearAccessed>
    <b:MonthAccessed>Listopad</b:MonthAccessed>
    <b:DayAccessed>29</b:DayAccessed>
    <b:URL>http://www.osram.com/osram_com/</b:URL>
    <b:RefOrder>10</b:RefOrder>
  </b:Source>
  <b:Source>
    <b:Tag>Hel14</b:Tag>
    <b:SourceType>InternetSite</b:SourceType>
    <b:Guid>{EB8B2513-6480-410D-B381-827F304D9B37}</b:Guid>
    <b:InternetSiteTitle>Helvar</b:InternetSiteTitle>
    <b:YearAccessed>2014</b:YearAccessed>
    <b:MonthAccessed>Listopad</b:MonthAccessed>
    <b:DayAccessed>29</b:DayAccessed>
    <b:URL>http://helvar.com/</b:URL>
    <b:RefOrder>11</b:RefOrder>
  </b:Source>
  <b:Source>
    <b:Tag>Rou14</b:Tag>
    <b:SourceType>InternetSite</b:SourceType>
    <b:Guid>{223B4353-2063-4C8F-995F-95E09B6D9904}</b:Guid>
    <b:Title>Routers | Helvar</b:Title>
    <b:InternetSiteTitle>Helvar</b:InternetSiteTitle>
    <b:YearAccessed>2014</b:YearAccessed>
    <b:MonthAccessed>Listopad</b:MonthAccessed>
    <b:DayAccessed>29</b:DayAccessed>
    <b:URL>http://www.helvar.com/products/routers</b:URL>
    <b:RefOrder>12</b:RefOrder>
  </b:Source>
  <b:Source>
    <b:Tag>Hel141</b:Tag>
    <b:SourceType>InternetSite</b:SourceType>
    <b:Guid>{961D989E-73EA-4F23-94D5-29C83B78B593}</b:Guid>
    <b:InternetSiteTitle>Helvar</b:InternetSiteTitle>
    <b:YearAccessed>2014</b:YearAccessed>
    <b:MonthAccessed>Listopad</b:MonthAccessed>
    <b:DayAccessed>29</b:DayAccessed>
    <b:URL>http://www.helvar.com/products/dali-keypads</b:URL>
    <b:RefOrder>13</b:RefOrder>
  </b:Source>
  <b:Source>
    <b:Tag>Hel142</b:Tag>
    <b:SourceType>InternetSite</b:SourceType>
    <b:Guid>{F06BA12E-CD5D-4D49-8A76-1658A45A940E}</b:Guid>
    <b:Title>Helvar - Lighting control sensors </b:Title>
    <b:InternetSiteTitle>Helvar</b:InternetSiteTitle>
    <b:YearAccessed>2014</b:YearAccessed>
    <b:MonthAccessed>Listopad</b:MonthAccessed>
    <b:DayAccessed>29</b:DayAccessed>
    <b:URL>http://www.helvar.com/products/lighting-control-sensors</b:URL>
    <b:RefOrder>14</b:RefOrder>
  </b:Source>
  <b:Source>
    <b:Tag>14At</b:Tag>
    <b:SourceType>InternetSite</b:SourceType>
    <b:Guid>{D2274B10-9577-4302-9246-52BD71C9C327}</b:Guid>
    <b:ProductionCompany>Atmel Corporation</b:ProductionCompany>
    <b:YearAccessed>2014</b:YearAccessed>
    <b:MonthAccessed>Listopad</b:MonthAccessed>
    <b:DayAccessed>29</b:DayAccessed>
    <b:URL> http://www.atmel.com/</b:URL>
    <b:RefOrder>15</b:RefOrder>
  </b:Source>
  <b:Source>
    <b:Tag>8bi13</b:Tag>
    <b:SourceType>ElectronicSource</b:SourceType>
    <b:Guid>{1883BFD9-E47B-40CF-A8CA-163539597C5D}</b:Guid>
    <b:Title>8-bit Atmel Microcontroller with 8K Bytes In-SystemProgrammable Flash</b:Title>
    <b:ProductionCompany>Atmel Corporation</b:ProductionCompany>
    <b:Year>2013</b:Year>
    <b:StandardNumber>4317K–AVR–03/2013</b:StandardNumber>
    <b:Medium>PDF</b:Medium>
    <b:RefOrder>16</b:RefOrder>
  </b:Source>
  <b:Source>
    <b:Tag>Cor13</b:Tag>
    <b:SourceType>DocumentFromInternetSite</b:SourceType>
    <b:Guid>{57D4E51A-1A67-4173-9036-B7D87033782B}</b:Guid>
    <b:Title>Atmel AT01244: DALI Slave Reference Design</b:Title>
    <b:Year>2013</b:Year>
    <b:City>online</b:City>
    <b:InternetSiteTitle>Atmel Corporation</b:InternetSiteTitle>
    <b:ProductionCompany>Atmel Corporation</b:ProductionCompany>
    <b:Month>07</b:Month>
    <b:Day>01</b:Day>
    <b:YearAccessed>2016</b:YearAccessed>
    <b:MonthAccessed>5</b:MonthAccessed>
    <b:DayAccessed>6</b:DayAccessed>
    <b:URL>http://www.atmel.com/images/atmel-42071-dali-slave-reference_design_application-note_at01244.pdf</b:URL>
    <b:Author>
      <b:Author>
        <b:NameList>
          <b:Person>
            <b:Last>Corporation</b:Last>
            <b:First>Atmel</b:First>
          </b:Person>
        </b:NameList>
      </b:Author>
    </b:Author>
    <b:Medium>online</b:Medium>
    <b:RefOrder>18</b:RefOrder>
  </b:Source>
  <b:Source>
    <b:Tag>Svo11</b:Tag>
    <b:SourceType>Book</b:SourceType>
    <b:Guid>{2287E613-752C-40FE-806F-6A87AF457288}</b:Guid>
    <b:Title>Zlepšování podnikových procesů</b:Title>
    <b:Year>2011</b:Year>
    <b:StandardNumber>978-80-247-3938-0</b:StandardNumber>
    <b:Author>
      <b:Author>
        <b:NameList>
          <b:Person>
            <b:Last>Alena</b:Last>
            <b:First>Svozilová</b:First>
          </b:Person>
        </b:NameList>
      </b:Author>
    </b:Author>
    <b:Publisher>Grada</b:Publisher>
    <b:RefOrder>17</b:RefOrder>
  </b:Source>
  <b:Source>
    <b:Tag>Per12</b:Tag>
    <b:SourceType>DocumentFromInternetSite</b:SourceType>
    <b:Guid>{1A86C1F5-0C9E-4C7B-AAA6-860C842C05F2}</b:Guid>
    <b:Year>2012</b:Year>
    <b:Author>
      <b:Author>
        <b:NameList>
          <b:Person>
            <b:Last>Optoelectronics</b:Last>
            <b:First>PerkinElmer</b:First>
          </b:Person>
        </b:NameList>
      </b:Author>
    </b:Author>
    <b:InternetSiteTitle>www.perkinelmer.com/opto</b:InternetSiteTitle>
    <b:ProductionCompany>PerkinElmer Optoelectronics</b:ProductionCompany>
    <b:YearAccessed>2016</b:YearAccessed>
    <b:MonthAccessed>5</b:MonthAccessed>
    <b:DayAccessed>6</b:DayAccessed>
    <b:URL>http://www.farnell.com/datasheets/919043.pdf</b:URL>
    <b:RefOrder>19</b:RefOrder>
  </b:Source>
  <b:Source>
    <b:Tag>Pet16</b:Tag>
    <b:SourceType>InternetSite</b:SourceType>
    <b:Guid>{1BDB21CE-8B8E-46AC-A17F-70FC3519245C}</b:Guid>
    <b:InternetSiteTitle>Huráb - výroba plošných spojů</b:InternetSiteTitle>
    <b:ProductionCompany>IMFsoft, s.r.o.</b:ProductionCompany>
    <b:Year>2016</b:Year>
    <b:YearAccessed>2016</b:YearAccessed>
    <b:MonthAccessed>5</b:MonthAccessed>
    <b:DayAccessed>6</b:DayAccessed>
    <b:URL>http://www.hurab.com/</b:URL>
    <b:Author>
      <b:Author>
        <b:NameList>
          <b:Person>
            <b:Last>HURÁB</b:Last>
            <b:First>Petr</b:First>
          </b:Person>
        </b:NameList>
      </b:Author>
    </b:Author>
    <b:RefOrder>21</b:RefOrder>
  </b:Source>
  <b:Source>
    <b:Tag>NXP16</b:Tag>
    <b:SourceType>InternetSite</b:SourceType>
    <b:Guid>{69936C45-4F5F-4554-B647-5CE728040BAD}</b:Guid>
    <b:Author>
      <b:Author>
        <b:NameList>
          <b:Person>
            <b:Last>NXP</b:Last>
          </b:Person>
        </b:NameList>
      </b:Author>
    </b:Author>
    <b:Title>DALI Development Kit Revision 2</b:Title>
    <b:InternetSiteTitle>NXP</b:InternetSiteTitle>
    <b:ProductionCompany>NXP</b:ProductionCompany>
    <b:YearAccessed>2016</b:YearAccessed>
    <b:MonthAccessed>5</b:MonthAccessed>
    <b:DayAccessed>6</b:DayAccessed>
    <b:URL>https://www.lpcware.com/content/nxpfile/an11174-and-an11175-lpc11xxlpc13xx-dali-release-20</b:URL>
    <b:RefOrder>22</b:RefOrder>
  </b:Source>
  <b:Source>
    <b:Tag>Lim16</b:Tag>
    <b:SourceType>DocumentFromInternetSite</b:SourceType>
    <b:Guid>{9244C568-CF63-460C-9A92-BD4D73D65FF0}</b:Guid>
    <b:Title>Adafruit</b:Title>
    <b:ProductionCompany>Adafruit</b:ProductionCompany>
    <b:YearAccessed>2016</b:YearAccessed>
    <b:MonthAccessed>5</b:MonthAccessed>
    <b:DayAccessed>14</b:DayAccessed>
    <b:URL>https://cdn-learn.adafruit.com/assets/assets/000/010/129/original/APP_PhotocellIntroduction.pdf</b:URL>
    <b:Author>
      <b:Author>
        <b:NameList>
          <b:Person>
            <b:Last>Fried</b:Last>
            <b:First>Limor</b:First>
          </b:Person>
        </b:NameList>
      </b:Author>
    </b:Author>
    <b:RefOrder>20</b:RefOrder>
  </b:Source>
</b:Sources>
</file>

<file path=customXml/itemProps1.xml><?xml version="1.0" encoding="utf-8"?>
<ds:datastoreItem xmlns:ds="http://schemas.openxmlformats.org/officeDocument/2006/customXml" ds:itemID="{14562D5F-0DDD-400B-B3C6-F238DC790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jan_pribyslavsky_BP</Template>
  <TotalTime>161</TotalTime>
  <Pages>16</Pages>
  <Words>1580</Words>
  <Characters>9327</Characters>
  <Application>Microsoft Office Word</Application>
  <DocSecurity>0</DocSecurity>
  <Lines>77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Šablona -- Diplomová práce (ft)</vt:lpstr>
      <vt:lpstr>Šablona -- Diplomová práce (ft)</vt:lpstr>
    </vt:vector>
  </TitlesOfParts>
  <Company>FaME UTB ve Zlíně</Company>
  <LinksUpToDate>false</LinksUpToDate>
  <CharactersWithSpaces>10886</CharactersWithSpaces>
  <SharedDoc>false</SharedDoc>
  <HLinks>
    <vt:vector size="414" baseType="variant">
      <vt:variant>
        <vt:i4>1507391</vt:i4>
      </vt:variant>
      <vt:variant>
        <vt:i4>415</vt:i4>
      </vt:variant>
      <vt:variant>
        <vt:i4>0</vt:i4>
      </vt:variant>
      <vt:variant>
        <vt:i4>5</vt:i4>
      </vt:variant>
      <vt:variant>
        <vt:lpwstr/>
      </vt:variant>
      <vt:variant>
        <vt:lpwstr>_Toc117787113</vt:lpwstr>
      </vt:variant>
      <vt:variant>
        <vt:i4>1507391</vt:i4>
      </vt:variant>
      <vt:variant>
        <vt:i4>409</vt:i4>
      </vt:variant>
      <vt:variant>
        <vt:i4>0</vt:i4>
      </vt:variant>
      <vt:variant>
        <vt:i4>5</vt:i4>
      </vt:variant>
      <vt:variant>
        <vt:lpwstr/>
      </vt:variant>
      <vt:variant>
        <vt:lpwstr>_Toc117787112</vt:lpwstr>
      </vt:variant>
      <vt:variant>
        <vt:i4>1507391</vt:i4>
      </vt:variant>
      <vt:variant>
        <vt:i4>403</vt:i4>
      </vt:variant>
      <vt:variant>
        <vt:i4>0</vt:i4>
      </vt:variant>
      <vt:variant>
        <vt:i4>5</vt:i4>
      </vt:variant>
      <vt:variant>
        <vt:lpwstr/>
      </vt:variant>
      <vt:variant>
        <vt:lpwstr>_Toc117787111</vt:lpwstr>
      </vt:variant>
      <vt:variant>
        <vt:i4>1507391</vt:i4>
      </vt:variant>
      <vt:variant>
        <vt:i4>397</vt:i4>
      </vt:variant>
      <vt:variant>
        <vt:i4>0</vt:i4>
      </vt:variant>
      <vt:variant>
        <vt:i4>5</vt:i4>
      </vt:variant>
      <vt:variant>
        <vt:lpwstr/>
      </vt:variant>
      <vt:variant>
        <vt:lpwstr>_Toc117787110</vt:lpwstr>
      </vt:variant>
      <vt:variant>
        <vt:i4>1441855</vt:i4>
      </vt:variant>
      <vt:variant>
        <vt:i4>391</vt:i4>
      </vt:variant>
      <vt:variant>
        <vt:i4>0</vt:i4>
      </vt:variant>
      <vt:variant>
        <vt:i4>5</vt:i4>
      </vt:variant>
      <vt:variant>
        <vt:lpwstr/>
      </vt:variant>
      <vt:variant>
        <vt:lpwstr>_Toc117787109</vt:lpwstr>
      </vt:variant>
      <vt:variant>
        <vt:i4>1441855</vt:i4>
      </vt:variant>
      <vt:variant>
        <vt:i4>385</vt:i4>
      </vt:variant>
      <vt:variant>
        <vt:i4>0</vt:i4>
      </vt:variant>
      <vt:variant>
        <vt:i4>5</vt:i4>
      </vt:variant>
      <vt:variant>
        <vt:lpwstr/>
      </vt:variant>
      <vt:variant>
        <vt:lpwstr>_Toc117787108</vt:lpwstr>
      </vt:variant>
      <vt:variant>
        <vt:i4>1441855</vt:i4>
      </vt:variant>
      <vt:variant>
        <vt:i4>379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373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367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361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355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349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343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337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331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325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319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313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307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301</vt:i4>
      </vt:variant>
      <vt:variant>
        <vt:i4>0</vt:i4>
      </vt:variant>
      <vt:variant>
        <vt:i4>5</vt:i4>
      </vt:variant>
      <vt:variant>
        <vt:lpwstr/>
      </vt:variant>
      <vt:variant>
        <vt:lpwstr>_Toc117787107</vt:lpwstr>
      </vt:variant>
      <vt:variant>
        <vt:i4>1441855</vt:i4>
      </vt:variant>
      <vt:variant>
        <vt:i4>295</vt:i4>
      </vt:variant>
      <vt:variant>
        <vt:i4>0</vt:i4>
      </vt:variant>
      <vt:variant>
        <vt:i4>5</vt:i4>
      </vt:variant>
      <vt:variant>
        <vt:lpwstr/>
      </vt:variant>
      <vt:variant>
        <vt:lpwstr>_Toc117787106</vt:lpwstr>
      </vt:variant>
      <vt:variant>
        <vt:i4>1441855</vt:i4>
      </vt:variant>
      <vt:variant>
        <vt:i4>289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283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277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271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265</vt:i4>
      </vt:variant>
      <vt:variant>
        <vt:i4>0</vt:i4>
      </vt:variant>
      <vt:variant>
        <vt:i4>5</vt:i4>
      </vt:variant>
      <vt:variant>
        <vt:lpwstr/>
      </vt:variant>
      <vt:variant>
        <vt:lpwstr>_Toc117787104</vt:lpwstr>
      </vt:variant>
      <vt:variant>
        <vt:i4>1441855</vt:i4>
      </vt:variant>
      <vt:variant>
        <vt:i4>259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253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247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241</vt:i4>
      </vt:variant>
      <vt:variant>
        <vt:i4>0</vt:i4>
      </vt:variant>
      <vt:variant>
        <vt:i4>5</vt:i4>
      </vt:variant>
      <vt:variant>
        <vt:lpwstr/>
      </vt:variant>
      <vt:variant>
        <vt:lpwstr>_Toc117787104</vt:lpwstr>
      </vt:variant>
      <vt:variant>
        <vt:i4>1441855</vt:i4>
      </vt:variant>
      <vt:variant>
        <vt:i4>235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229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223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217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211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205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199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193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187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181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175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169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163</vt:i4>
      </vt:variant>
      <vt:variant>
        <vt:i4>0</vt:i4>
      </vt:variant>
      <vt:variant>
        <vt:i4>5</vt:i4>
      </vt:variant>
      <vt:variant>
        <vt:lpwstr/>
      </vt:variant>
      <vt:variant>
        <vt:lpwstr>_Toc117787104</vt:lpwstr>
      </vt:variant>
      <vt:variant>
        <vt:i4>1441855</vt:i4>
      </vt:variant>
      <vt:variant>
        <vt:i4>157</vt:i4>
      </vt:variant>
      <vt:variant>
        <vt:i4>0</vt:i4>
      </vt:variant>
      <vt:variant>
        <vt:i4>5</vt:i4>
      </vt:variant>
      <vt:variant>
        <vt:lpwstr/>
      </vt:variant>
      <vt:variant>
        <vt:lpwstr>_Toc117787104</vt:lpwstr>
      </vt:variant>
      <vt:variant>
        <vt:i4>1441855</vt:i4>
      </vt:variant>
      <vt:variant>
        <vt:i4>151</vt:i4>
      </vt:variant>
      <vt:variant>
        <vt:i4>0</vt:i4>
      </vt:variant>
      <vt:variant>
        <vt:i4>5</vt:i4>
      </vt:variant>
      <vt:variant>
        <vt:lpwstr/>
      </vt:variant>
      <vt:variant>
        <vt:lpwstr>_Toc117787103</vt:lpwstr>
      </vt:variant>
      <vt:variant>
        <vt:i4>1441855</vt:i4>
      </vt:variant>
      <vt:variant>
        <vt:i4>145</vt:i4>
      </vt:variant>
      <vt:variant>
        <vt:i4>0</vt:i4>
      </vt:variant>
      <vt:variant>
        <vt:i4>5</vt:i4>
      </vt:variant>
      <vt:variant>
        <vt:lpwstr/>
      </vt:variant>
      <vt:variant>
        <vt:lpwstr>_Toc117787102</vt:lpwstr>
      </vt:variant>
      <vt:variant>
        <vt:i4>1441855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_Toc117787101</vt:lpwstr>
      </vt:variant>
      <vt:variant>
        <vt:i4>1441855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_Toc117787100</vt:lpwstr>
      </vt:variant>
      <vt:variant>
        <vt:i4>1441855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_Toc117787100</vt:lpwstr>
      </vt:variant>
      <vt:variant>
        <vt:i4>1441855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_Toc117787100</vt:lpwstr>
      </vt:variant>
      <vt:variant>
        <vt:i4>1441855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_Toc117787100</vt:lpwstr>
      </vt:variant>
      <vt:variant>
        <vt:i4>2031678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_Toc117787099</vt:lpwstr>
      </vt:variant>
      <vt:variant>
        <vt:i4>2031678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_Toc117787097</vt:lpwstr>
      </vt:variant>
      <vt:variant>
        <vt:i4>2031678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_Toc117787097</vt:lpwstr>
      </vt:variant>
      <vt:variant>
        <vt:i4>1441855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1441855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_Toc117787105</vt:lpwstr>
      </vt:variant>
      <vt:variant>
        <vt:i4>2031678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_Toc117787096</vt:lpwstr>
      </vt:variant>
      <vt:variant>
        <vt:i4>1441855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_Toc117787100</vt:lpwstr>
      </vt:variant>
      <vt:variant>
        <vt:i4>2031678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_Toc117787095</vt:lpwstr>
      </vt:variant>
      <vt:variant>
        <vt:i4>2031678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_Toc117787094</vt:lpwstr>
      </vt:variant>
      <vt:variant>
        <vt:i4>2031678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_Toc117787093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-- Diplomová práce (ft)</dc:title>
  <dc:creator>Gordon</dc:creator>
  <cp:lastModifiedBy>Gordon</cp:lastModifiedBy>
  <cp:revision>38</cp:revision>
  <cp:lastPrinted>2012-06-05T20:13:00Z</cp:lastPrinted>
  <dcterms:created xsi:type="dcterms:W3CDTF">2016-05-16T21:39:00Z</dcterms:created>
  <dcterms:modified xsi:type="dcterms:W3CDTF">2016-05-18T20:52:00Z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