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7640C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A232A1">
        <w:rPr>
          <w:b/>
          <w:i/>
          <w:sz w:val="22"/>
          <w:szCs w:val="22"/>
        </w:rPr>
        <w:t>Libor Plaček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7640C">
        <w:fldChar w:fldCharType="separate"/>
      </w:r>
      <w:r w:rsidR="00F83EF0">
        <w:fldChar w:fldCharType="end"/>
      </w:r>
      <w:bookmarkEnd w:id="2"/>
      <w:r>
        <w:t xml:space="preserve"> BP:</w:t>
      </w:r>
      <w:bookmarkStart w:id="3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A232A1">
        <w:rPr>
          <w:b/>
          <w:i/>
          <w:sz w:val="22"/>
          <w:szCs w:val="22"/>
        </w:rPr>
        <w:t>Ing. Zuzana Virglerová,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A232A1">
        <w:rPr>
          <w:b/>
          <w:i/>
          <w:sz w:val="22"/>
          <w:szCs w:val="22"/>
        </w:rPr>
        <w:t>2015/2016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A232A1">
        <w:rPr>
          <w:b/>
          <w:i/>
          <w:sz w:val="22"/>
          <w:szCs w:val="22"/>
        </w:rPr>
        <w:t>Analýza úvěrových bankovních produktů pro retailovou klientelu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b/>
                <w:snapToGrid w:val="0"/>
                <w:color w:val="000000"/>
              </w:rPr>
            </w:r>
            <w:r w:rsidR="00E7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b/>
                <w:snapToGrid w:val="0"/>
                <w:color w:val="000000"/>
              </w:rPr>
            </w:r>
            <w:r w:rsidR="00E7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b/>
                <w:snapToGrid w:val="0"/>
                <w:color w:val="000000"/>
              </w:rPr>
            </w:r>
            <w:r w:rsidR="00E7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b/>
                <w:snapToGrid w:val="0"/>
                <w:color w:val="000000"/>
              </w:rPr>
            </w:r>
            <w:r w:rsidR="00E7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b/>
                <w:snapToGrid w:val="0"/>
                <w:color w:val="000000"/>
              </w:rPr>
            </w:r>
            <w:r w:rsidR="00E7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b/>
                <w:snapToGrid w:val="0"/>
                <w:color w:val="000000"/>
              </w:rPr>
            </w:r>
            <w:r w:rsidR="00E764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640C">
              <w:rPr>
                <w:snapToGrid w:val="0"/>
                <w:color w:val="000000"/>
              </w:rPr>
            </w:r>
            <w:r w:rsidR="00E764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A232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32A1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63B26" w:rsidRDefault="00F83EF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32A1">
        <w:rPr>
          <w:i/>
          <w:noProof/>
        </w:rPr>
        <w:t>Bakalářská práce si klade za cíl zana</w:t>
      </w:r>
      <w:r w:rsidR="000B15D7">
        <w:rPr>
          <w:i/>
          <w:noProof/>
        </w:rPr>
        <w:t>l</w:t>
      </w:r>
      <w:r w:rsidR="00A232A1">
        <w:rPr>
          <w:i/>
          <w:noProof/>
        </w:rPr>
        <w:t xml:space="preserve">yzovat současný stav úvěrových produktů na českém trhu. </w:t>
      </w:r>
      <w:r w:rsidR="00A232A1" w:rsidRPr="00A232A1">
        <w:rPr>
          <w:i/>
          <w:noProof/>
        </w:rPr>
        <w:t>Literární rešerše byla proveden</w:t>
      </w:r>
      <w:r w:rsidR="00A232A1">
        <w:rPr>
          <w:i/>
          <w:noProof/>
        </w:rPr>
        <w:t xml:space="preserve">a s využitím aktuálních </w:t>
      </w:r>
      <w:r w:rsidR="000B15D7">
        <w:rPr>
          <w:i/>
          <w:noProof/>
        </w:rPr>
        <w:t>a relevantních zdrojů. V rámci praktické části b</w:t>
      </w:r>
      <w:r w:rsidR="00A232A1">
        <w:rPr>
          <w:i/>
          <w:noProof/>
        </w:rPr>
        <w:t>yly zvoleny čtyři největší banky na českém trhu a zanalyzovány vybrané aktivní produkty.</w:t>
      </w:r>
      <w:r w:rsidR="000B15D7">
        <w:rPr>
          <w:i/>
          <w:noProof/>
        </w:rPr>
        <w:t xml:space="preserve"> Jednotlivé produkty nezahrnují všechny poplatky, které se v souvislosti s nimi platí. Například při hypotečním úvěru je vyžadován odhad nemovitosti, pojištění (životní i neživotní), takže závěry práce nemusí být přesné. V práci mohl být také uveden modelový příklad klienta, který žádá o úvěr, s přehledem, kolik za daných podmínek u každé banky zaplatí. </w:t>
      </w:r>
    </w:p>
    <w:p w:rsidR="00663B26" w:rsidRDefault="00663B26" w:rsidP="003E1491">
      <w:pPr>
        <w:rPr>
          <w:i/>
          <w:noProof/>
        </w:rPr>
      </w:pPr>
    </w:p>
    <w:p w:rsidR="00DC219A" w:rsidRPr="00AE58C9" w:rsidRDefault="00663B26" w:rsidP="003E1491">
      <w:pPr>
        <w:rPr>
          <w:i/>
        </w:rPr>
      </w:pPr>
      <w:r>
        <w:rPr>
          <w:i/>
          <w:noProof/>
        </w:rPr>
        <w:t>1. Jaký parametr by pro Vás byl nejdůležitější při financování nemovitosti a proč?</w:t>
      </w:r>
      <w:r w:rsidR="00A232A1">
        <w:rPr>
          <w:i/>
          <w:noProof/>
        </w:rPr>
        <w:t xml:space="preserve"> </w:t>
      </w:r>
      <w:r w:rsidR="00F83EF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640C">
        <w:rPr>
          <w:i/>
        </w:rPr>
      </w:r>
      <w:r w:rsidR="00E7640C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640C">
        <w:rPr>
          <w:i/>
        </w:rPr>
      </w:r>
      <w:r w:rsidR="00E7640C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0B15D7">
        <w:rPr>
          <w:i/>
          <w:noProof/>
        </w:rPr>
        <w:t>22.5.2016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7640C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0C" w:rsidRDefault="00E7640C">
      <w:r>
        <w:separator/>
      </w:r>
    </w:p>
  </w:endnote>
  <w:endnote w:type="continuationSeparator" w:id="0">
    <w:p w:rsidR="00E7640C" w:rsidRDefault="00E7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0C" w:rsidRDefault="00E7640C">
      <w:r>
        <w:separator/>
      </w:r>
    </w:p>
  </w:footnote>
  <w:footnote w:type="continuationSeparator" w:id="0">
    <w:p w:rsidR="00E7640C" w:rsidRDefault="00E7640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15D7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031"/>
    <w:rsid w:val="00663B26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32A1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4080"/>
    <w:rsid w:val="00BF307F"/>
    <w:rsid w:val="00BF6B5D"/>
    <w:rsid w:val="00C2327A"/>
    <w:rsid w:val="00C30044"/>
    <w:rsid w:val="00C447A8"/>
    <w:rsid w:val="00C52DB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640C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18CBD3-20BB-477F-9FC4-7285C5C3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2016-05-24T09:22:00Z</dcterms:created>
  <dcterms:modified xsi:type="dcterms:W3CDTF">2016-05-24T09:22:00Z</dcterms:modified>
</cp:coreProperties>
</file>