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C30D36" w:rsidP="00C30D3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Henrieta Buvalová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C30D36" w:rsidP="00C30D3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Efektivita event marketingu – AVON Pochod proti rakovine prsníka versus Movember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C30D3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9A6349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Start w:id="60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1" w:name="_MON_1332850323"/>
    <w:bookmarkEnd w:id="61"/>
    <w:p w:rsidR="00515A76" w:rsidRPr="0013588D" w:rsidRDefault="00C6073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1pt;height:175.25pt" o:ole="">
            <v:imagedata r:id="rId7" o:title=""/>
          </v:shape>
          <o:OLEObject Type="Embed" ProgID="Excel.Sheet.8" ShapeID="_x0000_i1029" DrawAspect="Content" ObjectID="_1524305070" r:id="rId8"/>
        </w:object>
      </w:r>
      <w:bookmarkEnd w:id="60"/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643F8F" w:rsidRDefault="00643F8F" w:rsidP="00643F8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velmi přínosné považuji výběr tématu i formu zpracování, stejně tak i zaujetí autorky pro danou tematiku. Teoretická báze představuje náležité východisko k části analytické, autorka zde vychází z odpovídající šíře zdrojů, oceňuji výzkumný záměr autorky odrážející </w:t>
      </w:r>
      <w:r w:rsidR="00DF5570">
        <w:rPr>
          <w:rFonts w:ascii="Calibri" w:hAnsi="Calibri" w:cs="Calibri"/>
          <w:sz w:val="24"/>
          <w:szCs w:val="24"/>
        </w:rPr>
        <w:t xml:space="preserve">se </w:t>
      </w:r>
      <w:r>
        <w:rPr>
          <w:rFonts w:ascii="Calibri" w:hAnsi="Calibri" w:cs="Calibri"/>
          <w:sz w:val="24"/>
          <w:szCs w:val="24"/>
        </w:rPr>
        <w:t xml:space="preserve">nejen ve volbě metod šetření, ale rovněž i v komparaci výsledků dvou </w:t>
      </w:r>
      <w:r w:rsidR="00472DB0">
        <w:rPr>
          <w:rFonts w:ascii="Calibri" w:hAnsi="Calibri" w:cs="Calibri"/>
          <w:sz w:val="24"/>
          <w:szCs w:val="24"/>
        </w:rPr>
        <w:t>významných eventů</w:t>
      </w:r>
      <w:r w:rsidR="00C60731">
        <w:rPr>
          <w:rFonts w:ascii="Calibri" w:hAnsi="Calibri" w:cs="Calibri"/>
          <w:sz w:val="24"/>
          <w:szCs w:val="24"/>
        </w:rPr>
        <w:t>,</w:t>
      </w:r>
      <w:r w:rsidR="00472DB0">
        <w:rPr>
          <w:rFonts w:ascii="Calibri" w:hAnsi="Calibri" w:cs="Calibri"/>
          <w:sz w:val="24"/>
          <w:szCs w:val="24"/>
        </w:rPr>
        <w:t xml:space="preserve"> </w:t>
      </w:r>
      <w:r w:rsidR="00DF5570">
        <w:rPr>
          <w:rFonts w:ascii="Calibri" w:hAnsi="Calibri" w:cs="Calibri"/>
          <w:sz w:val="24"/>
          <w:szCs w:val="24"/>
        </w:rPr>
        <w:t>se závažným posláním na rozličných úrovních</w:t>
      </w:r>
      <w:r w:rsidR="00C60731">
        <w:rPr>
          <w:rFonts w:ascii="Calibri" w:hAnsi="Calibri" w:cs="Calibri"/>
          <w:sz w:val="24"/>
          <w:szCs w:val="24"/>
        </w:rPr>
        <w:t>, odrážejících se v předložených doporučeních</w:t>
      </w:r>
      <w:r w:rsidR="00DF5570">
        <w:rPr>
          <w:rFonts w:ascii="Calibri" w:hAnsi="Calibri" w:cs="Calibri"/>
          <w:sz w:val="24"/>
          <w:szCs w:val="24"/>
        </w:rPr>
        <w:t>. Práce jednoznačně naplňuje požadavky kladené na DP, pozitivně hodnotím rovněž jazykovou i formální úroveň.</w:t>
      </w:r>
    </w:p>
    <w:p w:rsidR="00643F8F" w:rsidRDefault="00643F8F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DF5570" w:rsidRPr="00DF5570" w:rsidRDefault="00DF5570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DF5570">
        <w:rPr>
          <w:rFonts w:ascii="Calibri" w:hAnsi="Calibri" w:cs="Calibri"/>
          <w:sz w:val="24"/>
          <w:szCs w:val="24"/>
        </w:rPr>
        <w:t>Nemám žádné připomínky.</w:t>
      </w:r>
    </w:p>
    <w:p w:rsidR="00AA4F89" w:rsidRDefault="00AA4F89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AA4F89" w:rsidRDefault="00AA4F89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AA4F89" w:rsidRPr="00AA4F89">
        <w:rPr>
          <w:rFonts w:ascii="Calibri" w:hAnsi="Calibri" w:cs="Calibri"/>
          <w:sz w:val="24"/>
          <w:szCs w:val="24"/>
        </w:rPr>
        <w:t xml:space="preserve"> 5. května 2016</w:t>
      </w:r>
      <w:r w:rsidRPr="00AA4F89">
        <w:rPr>
          <w:rFonts w:ascii="Calibri" w:hAnsi="Calibri" w:cs="Calibri"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2D" w:rsidRDefault="00C66B2D">
      <w:r>
        <w:separator/>
      </w:r>
    </w:p>
  </w:endnote>
  <w:endnote w:type="continuationSeparator" w:id="0">
    <w:p w:rsidR="00C66B2D" w:rsidRDefault="00C6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2D" w:rsidRDefault="00C66B2D">
      <w:r>
        <w:separator/>
      </w:r>
    </w:p>
  </w:footnote>
  <w:footnote w:type="continuationSeparator" w:id="0">
    <w:p w:rsidR="00C66B2D" w:rsidRDefault="00C66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2DB0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43F8F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A634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4F89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0D36"/>
    <w:rsid w:val="00C47F7E"/>
    <w:rsid w:val="00C60731"/>
    <w:rsid w:val="00C6091C"/>
    <w:rsid w:val="00C66B2D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DF5570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9826E85-B828-4C08-9A1E-670098A6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UNIVERZITA TOMÁŠE BATI VE ZLÍNĚ</vt:lpstr>
      <vt:lpstr>Na práci lze ocenit (silné stránky):</vt:lpstr>
      <vt:lpstr/>
      <vt:lpstr>Výhrady, připomínky a náměty k práci (slabé stránky):</vt:lpstr>
      <vt:lpstr>Nemám žádné připomínky.</vt:lpstr>
      <vt:lpstr>Otázky k obhajobě: </vt:lpstr>
    </vt:vector>
  </TitlesOfParts>
  <Company>FMK UTB Zlín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Göttlichová Marcela</cp:lastModifiedBy>
  <cp:revision>8</cp:revision>
  <cp:lastPrinted>2010-04-15T13:27:00Z</cp:lastPrinted>
  <dcterms:created xsi:type="dcterms:W3CDTF">2015-04-03T08:56:00Z</dcterms:created>
  <dcterms:modified xsi:type="dcterms:W3CDTF">2016-05-09T11:18:00Z</dcterms:modified>
</cp:coreProperties>
</file>