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44A1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8E012D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E012D" w:rsidRPr="008E012D">
        <w:rPr>
          <w:b/>
          <w:i/>
          <w:sz w:val="22"/>
          <w:szCs w:val="22"/>
        </w:rPr>
        <w:t>Bc. Magdalena Pelikánov</w:t>
      </w:r>
      <w:r w:rsidR="008E012D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44A1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E012D" w:rsidRPr="008E012D">
        <w:rPr>
          <w:b/>
          <w:i/>
          <w:sz w:val="22"/>
          <w:szCs w:val="22"/>
        </w:rPr>
        <w:t>Ing. Jiří Bejtkovský, Ph.D</w:t>
      </w:r>
      <w:r w:rsidR="008E012D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E012D" w:rsidRPr="008E012D">
        <w:rPr>
          <w:b/>
          <w:i/>
          <w:sz w:val="22"/>
          <w:szCs w:val="22"/>
        </w:rPr>
        <w:t>2016/201</w:t>
      </w:r>
      <w:r w:rsidR="008E012D">
        <w:rPr>
          <w:b/>
          <w:i/>
          <w:sz w:val="22"/>
          <w:szCs w:val="22"/>
        </w:rPr>
        <w:t>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bookmarkStart w:id="6" w:name="_GoBack"/>
      <w:bookmarkEnd w:id="6"/>
      <w:r w:rsidR="009B5976" w:rsidRPr="009B5976">
        <w:rPr>
          <w:b/>
          <w:i/>
          <w:sz w:val="22"/>
          <w:szCs w:val="22"/>
        </w:rPr>
        <w:t>Projekt marketingového řízení Nemocnice TGM Hodonín, p. o</w:t>
      </w:r>
      <w:r w:rsidR="009B5976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b/>
                <w:snapToGrid w:val="0"/>
                <w:color w:val="000000"/>
              </w:rPr>
            </w:r>
            <w:r w:rsidR="00644A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b/>
                <w:snapToGrid w:val="0"/>
                <w:color w:val="000000"/>
              </w:rPr>
            </w:r>
            <w:r w:rsidR="00644A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b/>
                <w:snapToGrid w:val="0"/>
                <w:color w:val="000000"/>
              </w:rPr>
            </w:r>
            <w:r w:rsidR="00644A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b/>
                <w:snapToGrid w:val="0"/>
                <w:color w:val="000000"/>
              </w:rPr>
            </w:r>
            <w:r w:rsidR="00644A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b/>
                <w:snapToGrid w:val="0"/>
                <w:color w:val="000000"/>
              </w:rPr>
            </w:r>
            <w:r w:rsidR="00644A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b/>
                <w:snapToGrid w:val="0"/>
                <w:color w:val="000000"/>
              </w:rPr>
            </w:r>
            <w:r w:rsidR="00644A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4A16">
              <w:rPr>
                <w:snapToGrid w:val="0"/>
                <w:color w:val="000000"/>
              </w:rPr>
            </w:r>
            <w:r w:rsidR="00644A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B597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B5976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220B6" w:rsidRPr="004220B6" w:rsidRDefault="001C1C93" w:rsidP="004220B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20B6" w:rsidRPr="004220B6">
        <w:rPr>
          <w:i/>
        </w:rPr>
        <w:t xml:space="preserve">Diplomová práce je zaměřena na marketingové řízení Nemocnice TGM Hodonín, p. o. Teoretická část DP je zpracována přehledně a obsahuje informace nutné pro zpracování DP. V rámci praktické části DP, analýzy, bych uvítal více informací charakterizující současných stav marketingového řízení Nemocnice TGM Hodonín, p. o. (oblast marketingového plánování, marketingové strategie – poslání a vize, marketingové kontroly a tak dále). Analýzu SWOT bych doporučoval také okomentovat. Některé prezentované příležitosti v rámci SWOT (poskytování diferencovaných služeb, prezentace na Facebooku, na webových stránkách) nelze v kontextu SWOT analýzy chápat jako příležitosti. PEST analýza mohla být ještě doplněna o faktor environmentální, v dnešní době často diskutovaný. Navržený projekt je rozdělen do čtyř základních oblastí. V rámci zřízení marketingového oddělení je zřejmé, že bude zapotřebí mnohem více činností, aktiv a finančních prostředků, než je v této části DP uvedeno (jen v souvislosti s řízení lidských zdrojů – mimochodem v rámci stanovení mzdy a následného výpočtu ekonomické náročnosti tohoto akčního plánu diplomantka vůbec neuvažuje o zákonných odvodech). Další oblasti (akční plány) mohly být také zpracovány podrobněji. </w:t>
      </w:r>
    </w:p>
    <w:p w:rsidR="004220B6" w:rsidRPr="004220B6" w:rsidRDefault="004220B6" w:rsidP="004220B6">
      <w:pPr>
        <w:rPr>
          <w:i/>
        </w:rPr>
      </w:pPr>
      <w:r w:rsidRPr="004220B6">
        <w:rPr>
          <w:i/>
        </w:rPr>
        <w:t>V úvodu DP zcela chybí samostatná kapitola s označením Cíle a metody zpracování práce. Nicméně jsou cíle a použité metody v DP zmíněny v rámci jiných kapitol či subkapitol. Formálně lze DP vytknout chybné označení popisků obrázků, tabulek či grafů a čtyřúrovňové číslování. I přes výše uvedené nedostatky doporučuji DP k obhajobě.</w:t>
      </w:r>
    </w:p>
    <w:p w:rsidR="004220B6" w:rsidRPr="004220B6" w:rsidRDefault="004220B6" w:rsidP="004220B6">
      <w:pPr>
        <w:rPr>
          <w:i/>
        </w:rPr>
      </w:pPr>
    </w:p>
    <w:p w:rsidR="004220B6" w:rsidRPr="004220B6" w:rsidRDefault="004220B6" w:rsidP="004220B6">
      <w:pPr>
        <w:rPr>
          <w:i/>
        </w:rPr>
      </w:pPr>
      <w:r w:rsidRPr="004220B6">
        <w:rPr>
          <w:i/>
        </w:rPr>
        <w:t>Otázky k obhajobě:</w:t>
      </w:r>
    </w:p>
    <w:p w:rsidR="004220B6" w:rsidRPr="004220B6" w:rsidRDefault="004220B6" w:rsidP="004220B6">
      <w:pPr>
        <w:rPr>
          <w:i/>
        </w:rPr>
      </w:pPr>
      <w:r w:rsidRPr="004220B6">
        <w:rPr>
          <w:i/>
        </w:rPr>
        <w:t>1. Proč není součástí DP samostatná kapitola s označením Cíle a metody zpracování práce? Jaký má tedy DP cíl či cíle a jaké metody byly v rámci jejího zpracování použity?</w:t>
      </w:r>
    </w:p>
    <w:p w:rsidR="00845B98" w:rsidRPr="00AE58C9" w:rsidRDefault="004220B6" w:rsidP="004220B6">
      <w:pPr>
        <w:rPr>
          <w:i/>
        </w:rPr>
      </w:pPr>
      <w:r w:rsidRPr="004220B6">
        <w:rPr>
          <w:i/>
        </w:rPr>
        <w:t>2. Měla již diplomantka možnost projednat svůj projekt s představiteli Nemocnice TGM Hodonín, p. o., jaké byly případné reakce?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44A16">
        <w:rPr>
          <w:i/>
        </w:rPr>
      </w:r>
      <w:r w:rsidR="00644A1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4A16">
        <w:rPr>
          <w:i/>
        </w:rPr>
      </w:r>
      <w:r w:rsidR="00644A1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E012D" w:rsidRPr="008E012D">
        <w:rPr>
          <w:i/>
          <w:noProof/>
        </w:rPr>
        <w:t>12. května 201</w:t>
      </w:r>
      <w:r w:rsidR="008E012D">
        <w:rPr>
          <w:i/>
          <w:noProof/>
        </w:rPr>
        <w:t>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44A1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6C5C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220B6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4A16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012D"/>
    <w:rsid w:val="00936F44"/>
    <w:rsid w:val="00971DE0"/>
    <w:rsid w:val="00983820"/>
    <w:rsid w:val="009B5976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098B06-D9C3-43D1-97FE-E6B2DABA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7</cp:revision>
  <cp:lastPrinted>2014-07-24T08:52:00Z</cp:lastPrinted>
  <dcterms:created xsi:type="dcterms:W3CDTF">2015-05-06T13:30:00Z</dcterms:created>
  <dcterms:modified xsi:type="dcterms:W3CDTF">2017-05-12T18:27:00Z</dcterms:modified>
</cp:coreProperties>
</file>