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8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10"/>
            </w:tblGrid>
            <w:tr w:rsidR="003D5C2C">
              <w:trPr>
                <w:trHeight w:val="225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94"/>
                  </w:tblGrid>
                  <w:tr w:rsidR="004327B4">
                    <w:trPr>
                      <w:trHeight w:val="225"/>
                    </w:trPr>
                    <w:tc>
                      <w:tcPr>
                        <w:tcW w:w="0" w:type="auto"/>
                      </w:tcPr>
                      <w:p w:rsidR="004327B4" w:rsidRPr="004327B4" w:rsidRDefault="00600079" w:rsidP="004327B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Edukace dialy</w:t>
                        </w:r>
                        <w:bookmarkStart w:id="0" w:name="_GoBack"/>
                        <w:bookmarkEnd w:id="0"/>
                        <w:r w:rsidR="003D5C2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zovaných pacientů </w:t>
                        </w:r>
                      </w:p>
                    </w:tc>
                  </w:tr>
                </w:tbl>
                <w:p w:rsidR="004327B4" w:rsidRPr="004327B4" w:rsidRDefault="004327B4" w:rsidP="004327B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D5C2C">
            <w:r>
              <w:t xml:space="preserve">     </w:t>
            </w:r>
            <w:r w:rsidR="004327B4">
              <w:t>Tereza Michalcová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D5C2C">
            <w:r>
              <w:t xml:space="preserve">      </w:t>
            </w:r>
            <w:r w:rsidR="004327B4">
              <w:t>Doc.</w:t>
            </w:r>
            <w:r>
              <w:t xml:space="preserve"> </w:t>
            </w:r>
            <w:r w:rsidR="004327B4">
              <w:t>MUDr. Jiří Gatěk PhD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D5C2C">
            <w:r>
              <w:t xml:space="preserve">      </w:t>
            </w:r>
            <w:r w:rsidR="004327B4"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3D5C2C">
            <w:r>
              <w:t xml:space="preserve">      </w:t>
            </w:r>
            <w:r w:rsidR="00A32848"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D5C2C">
            <w:r>
              <w:t xml:space="preserve">      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600079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C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00079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00079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C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00079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E20668" w:rsidRPr="004D1AAC" w:rsidRDefault="00E20668" w:rsidP="00E20668">
            <w:pPr>
              <w:jc w:val="both"/>
            </w:pPr>
            <w:r w:rsidRPr="004D1AAC">
              <w:t>Zvolené téma</w:t>
            </w:r>
            <w:r>
              <w:t xml:space="preserve"> je velmi aktuální. </w:t>
            </w:r>
            <w:r w:rsidRPr="004D1AAC">
              <w:t>V</w:t>
            </w:r>
            <w:r>
              <w:t xml:space="preserve"> obecné části </w:t>
            </w:r>
            <w:r w:rsidRPr="004D1AAC">
              <w:t>je velmi</w:t>
            </w:r>
            <w:r>
              <w:t xml:space="preserve"> podrobně a</w:t>
            </w:r>
            <w:r w:rsidRPr="004D1AAC">
              <w:t xml:space="preserve"> komplexně </w:t>
            </w:r>
            <w:r>
              <w:t>popsána</w:t>
            </w:r>
            <w:r w:rsidRPr="004D1AAC">
              <w:t xml:space="preserve"> problematika </w:t>
            </w:r>
            <w:r>
              <w:t>anatomie, fysiologie močového systému včetně jeho selhávání.</w:t>
            </w:r>
            <w:r w:rsidR="00EC59DC">
              <w:t xml:space="preserve"> Autorka má dostatečné znalosti o studované problematice</w:t>
            </w:r>
            <w:r>
              <w:t xml:space="preserve"> Velmi pěkně jsou zpracovány zásady</w:t>
            </w:r>
            <w:r w:rsidR="00EC59DC">
              <w:t xml:space="preserve"> komunikace</w:t>
            </w:r>
            <w:r>
              <w:t xml:space="preserve"> a edukace</w:t>
            </w:r>
            <w:r w:rsidRPr="004D1AAC">
              <w:t xml:space="preserve">. </w:t>
            </w:r>
          </w:p>
          <w:p w:rsidR="000905F0" w:rsidRDefault="00E20668" w:rsidP="00EC59DC">
            <w:pPr>
              <w:jc w:val="both"/>
            </w:pPr>
            <w:r w:rsidRPr="004D1AAC">
              <w:lastRenderedPageBreak/>
              <w:t>Cíle práce jsou</w:t>
            </w:r>
            <w:r>
              <w:t xml:space="preserve"> vhodně</w:t>
            </w:r>
            <w:r w:rsidRPr="004D1AAC">
              <w:t xml:space="preserve"> zvoleny</w:t>
            </w:r>
            <w:r w:rsidR="00025DA6">
              <w:t>. Úkolem</w:t>
            </w:r>
            <w:r w:rsidR="00EC59DC">
              <w:t xml:space="preserve"> práce</w:t>
            </w:r>
            <w:r w:rsidR="00025DA6">
              <w:t xml:space="preserve"> bylo</w:t>
            </w:r>
            <w:r>
              <w:t xml:space="preserve"> </w:t>
            </w:r>
            <w:r w:rsidR="00EC59DC">
              <w:t>zjistit stav</w:t>
            </w:r>
            <w:r>
              <w:t xml:space="preserve"> edukace a komunikace s</w:t>
            </w:r>
            <w:r w:rsidR="00EC59DC">
              <w:t> </w:t>
            </w:r>
            <w:r>
              <w:t>pacientem</w:t>
            </w:r>
            <w:r w:rsidR="00EC59DC">
              <w:t xml:space="preserve"> na dialýze</w:t>
            </w:r>
            <w:r w:rsidR="00025DA6">
              <w:t>.</w:t>
            </w:r>
            <w:r>
              <w:t xml:space="preserve"> </w:t>
            </w:r>
            <w:r w:rsidR="00EC59DC">
              <w:t xml:space="preserve">Výstupy z práce </w:t>
            </w:r>
            <w:r>
              <w:t>moh</w:t>
            </w:r>
            <w:r w:rsidR="00EC59DC">
              <w:t>ou</w:t>
            </w:r>
            <w:r>
              <w:t xml:space="preserve"> být přeneseny do klinické</w:t>
            </w:r>
            <w:r w:rsidR="00EC59DC">
              <w:t xml:space="preserve"> praxe</w:t>
            </w:r>
            <w:r>
              <w:t>. Počet respondentů je dostatečný. Otázky jsou vhodně voleny. Velmi kvalitní je hodnocení výsledk</w:t>
            </w:r>
            <w:r w:rsidR="00EC59DC">
              <w:t>ů</w:t>
            </w:r>
            <w:r>
              <w:t>. Diskuze</w:t>
            </w:r>
            <w:r w:rsidR="00EC59DC">
              <w:t xml:space="preserve"> a závěr jsou logickým výstupem práce.  Práci doporučuji k obhajobě.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EC59DC">
              <w:rPr>
                <w:b/>
              </w:rPr>
              <w:t xml:space="preserve"> </w:t>
            </w:r>
            <w:r w:rsidR="00EC59DC" w:rsidRPr="00EC59DC">
              <w:t>Pozorovala jste rozdíly v úrovni edukace na sledovaných pracovištích.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00079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6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00079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35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00079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3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600079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00079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00079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00079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00079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F335A">
              <w:t xml:space="preserve">  25.5.2017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FF335A">
              <w:t xml:space="preserve"> Doc. MUDr. Jiří Gatěk PhD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F5" w:rsidRDefault="003558F5" w:rsidP="004C45B6">
      <w:pPr>
        <w:spacing w:after="0" w:line="240" w:lineRule="auto"/>
      </w:pPr>
      <w:r>
        <w:separator/>
      </w:r>
    </w:p>
  </w:endnote>
  <w:endnote w:type="continuationSeparator" w:id="0">
    <w:p w:rsidR="003558F5" w:rsidRDefault="003558F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F5" w:rsidRDefault="003558F5" w:rsidP="004C45B6">
      <w:pPr>
        <w:spacing w:after="0" w:line="240" w:lineRule="auto"/>
      </w:pPr>
      <w:r>
        <w:separator/>
      </w:r>
    </w:p>
  </w:footnote>
  <w:footnote w:type="continuationSeparator" w:id="0">
    <w:p w:rsidR="003558F5" w:rsidRDefault="003558F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25DA6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3D5C2C"/>
    <w:rsid w:val="004327B4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00079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D76B7"/>
    <w:rsid w:val="00CF543A"/>
    <w:rsid w:val="00D64B8B"/>
    <w:rsid w:val="00D82AEB"/>
    <w:rsid w:val="00DB6634"/>
    <w:rsid w:val="00E20668"/>
    <w:rsid w:val="00E85D9E"/>
    <w:rsid w:val="00EC59DC"/>
    <w:rsid w:val="00F702A8"/>
    <w:rsid w:val="00F836E5"/>
    <w:rsid w:val="00F97920"/>
    <w:rsid w:val="00FA4B70"/>
    <w:rsid w:val="00FD7478"/>
    <w:rsid w:val="00FF335A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53C23-2909-4AEB-88CA-D8A6B4B8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2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HP</cp:lastModifiedBy>
  <cp:revision>5</cp:revision>
  <cp:lastPrinted>2017-05-29T19:13:00Z</cp:lastPrinted>
  <dcterms:created xsi:type="dcterms:W3CDTF">2017-05-29T08:03:00Z</dcterms:created>
  <dcterms:modified xsi:type="dcterms:W3CDTF">2017-05-29T19:14:00Z</dcterms:modified>
</cp:coreProperties>
</file>