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6650A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73249">
        <w:rPr>
          <w:b/>
          <w:i/>
          <w:sz w:val="22"/>
          <w:szCs w:val="22"/>
        </w:rPr>
        <w:t>Jarošová Petra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6650A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07D2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07D2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73249">
        <w:rPr>
          <w:b/>
          <w:i/>
          <w:sz w:val="22"/>
          <w:szCs w:val="22"/>
        </w:rPr>
        <w:t xml:space="preserve">Analýza a řízení zásob ve společnosti Obal </w:t>
      </w:r>
      <w:proofErr w:type="spellStart"/>
      <w:r w:rsidR="00673249">
        <w:rPr>
          <w:b/>
          <w:i/>
          <w:sz w:val="22"/>
          <w:szCs w:val="22"/>
        </w:rPr>
        <w:t>Print</w:t>
      </w:r>
      <w:proofErr w:type="spellEnd"/>
      <w:r w:rsidR="00673249">
        <w:rPr>
          <w:b/>
          <w:i/>
          <w:sz w:val="22"/>
          <w:szCs w:val="22"/>
        </w:rPr>
        <w:t xml:space="preserve">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3249">
              <w:rPr>
                <w:b/>
                <w:snapToGrid w:val="0"/>
                <w:color w:val="000000"/>
              </w:rPr>
            </w:r>
            <w:r w:rsidR="002665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6A0E">
              <w:rPr>
                <w:snapToGrid w:val="0"/>
                <w:color w:val="000000"/>
              </w:rPr>
            </w:r>
            <w:r w:rsidR="002665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50A">
              <w:rPr>
                <w:snapToGrid w:val="0"/>
                <w:color w:val="000000"/>
              </w:rPr>
            </w:r>
            <w:r w:rsidR="002665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6A0E">
              <w:rPr>
                <w:snapToGrid w:val="0"/>
                <w:color w:val="000000"/>
              </w:rPr>
            </w:r>
            <w:r w:rsidR="002665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3249">
              <w:rPr>
                <w:b/>
                <w:snapToGrid w:val="0"/>
                <w:color w:val="000000"/>
              </w:rPr>
            </w:r>
            <w:r w:rsidR="002665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50A">
              <w:rPr>
                <w:snapToGrid w:val="0"/>
                <w:color w:val="000000"/>
              </w:rPr>
            </w:r>
            <w:r w:rsidR="002665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6A0E">
              <w:rPr>
                <w:snapToGrid w:val="0"/>
                <w:color w:val="000000"/>
              </w:rPr>
            </w:r>
            <w:r w:rsidR="002665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50A">
              <w:rPr>
                <w:snapToGrid w:val="0"/>
                <w:color w:val="000000"/>
              </w:rPr>
            </w:r>
            <w:r w:rsidR="002665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3249">
              <w:rPr>
                <w:snapToGrid w:val="0"/>
                <w:color w:val="000000"/>
              </w:rPr>
            </w:r>
            <w:r w:rsidR="002665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37A7">
              <w:rPr>
                <w:b/>
                <w:snapToGrid w:val="0"/>
                <w:color w:val="000000"/>
              </w:rPr>
            </w:r>
            <w:r w:rsidR="002665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50A">
              <w:rPr>
                <w:snapToGrid w:val="0"/>
                <w:color w:val="000000"/>
              </w:rPr>
            </w:r>
            <w:r w:rsidR="002665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3447">
              <w:rPr>
                <w:snapToGrid w:val="0"/>
                <w:color w:val="000000"/>
              </w:rPr>
            </w:r>
            <w:r w:rsidR="002665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37A7">
              <w:rPr>
                <w:snapToGrid w:val="0"/>
                <w:color w:val="000000"/>
              </w:rPr>
            </w:r>
            <w:r w:rsidR="002665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3447">
              <w:rPr>
                <w:b/>
                <w:snapToGrid w:val="0"/>
                <w:color w:val="000000"/>
              </w:rPr>
            </w:r>
            <w:r w:rsidR="002665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50A">
              <w:rPr>
                <w:snapToGrid w:val="0"/>
                <w:color w:val="000000"/>
              </w:rPr>
            </w:r>
            <w:r w:rsidR="002665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50A">
              <w:rPr>
                <w:snapToGrid w:val="0"/>
                <w:color w:val="000000"/>
              </w:rPr>
            </w:r>
            <w:r w:rsidR="002665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3447">
              <w:rPr>
                <w:snapToGrid w:val="0"/>
                <w:color w:val="000000"/>
              </w:rPr>
            </w:r>
            <w:r w:rsidR="002665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3447">
              <w:rPr>
                <w:snapToGrid w:val="0"/>
                <w:color w:val="000000"/>
              </w:rPr>
            </w:r>
            <w:r w:rsidR="002665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50A">
              <w:rPr>
                <w:snapToGrid w:val="0"/>
                <w:color w:val="000000"/>
              </w:rPr>
            </w:r>
            <w:r w:rsidR="002665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3447">
              <w:rPr>
                <w:b/>
                <w:snapToGrid w:val="0"/>
                <w:color w:val="000000"/>
              </w:rPr>
            </w:r>
            <w:r w:rsidR="002665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50A">
              <w:rPr>
                <w:snapToGrid w:val="0"/>
                <w:color w:val="000000"/>
              </w:rPr>
            </w:r>
            <w:r w:rsidR="002665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50A">
              <w:rPr>
                <w:snapToGrid w:val="0"/>
                <w:color w:val="000000"/>
              </w:rPr>
            </w:r>
            <w:r w:rsidR="002665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50A">
              <w:rPr>
                <w:snapToGrid w:val="0"/>
                <w:color w:val="000000"/>
              </w:rPr>
            </w:r>
            <w:r w:rsidR="002665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50A">
              <w:rPr>
                <w:snapToGrid w:val="0"/>
                <w:color w:val="000000"/>
              </w:rPr>
            </w:r>
            <w:r w:rsidR="002665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3447">
              <w:rPr>
                <w:b/>
                <w:snapToGrid w:val="0"/>
                <w:color w:val="000000"/>
              </w:rPr>
            </w:r>
            <w:r w:rsidR="002665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50A">
              <w:rPr>
                <w:snapToGrid w:val="0"/>
                <w:color w:val="000000"/>
              </w:rPr>
            </w:r>
            <w:r w:rsidR="002665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50A">
              <w:rPr>
                <w:snapToGrid w:val="0"/>
                <w:color w:val="000000"/>
              </w:rPr>
            </w:r>
            <w:r w:rsidR="002665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50A">
              <w:rPr>
                <w:snapToGrid w:val="0"/>
                <w:color w:val="000000"/>
              </w:rPr>
            </w:r>
            <w:r w:rsidR="002665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3447">
              <w:rPr>
                <w:snapToGrid w:val="0"/>
                <w:color w:val="000000"/>
              </w:rPr>
            </w:r>
            <w:r w:rsidR="002665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3447">
              <w:rPr>
                <w:snapToGrid w:val="0"/>
                <w:color w:val="000000"/>
              </w:rPr>
            </w:r>
            <w:r w:rsidR="002665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2344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23447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854C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507D2">
        <w:rPr>
          <w:i/>
          <w:noProof/>
        </w:rPr>
        <w:t xml:space="preserve">Bakalářská práce </w:t>
      </w:r>
      <w:r w:rsidR="00F837A7">
        <w:rPr>
          <w:i/>
          <w:noProof/>
        </w:rPr>
        <w:t xml:space="preserve">má za cíl </w:t>
      </w:r>
      <w:r w:rsidR="00F23447">
        <w:rPr>
          <w:i/>
          <w:noProof/>
        </w:rPr>
        <w:t>analyzovat oblast zásob ve zvolené firmě</w:t>
      </w:r>
      <w:r w:rsidR="00225C5E">
        <w:rPr>
          <w:i/>
          <w:noProof/>
        </w:rPr>
        <w:t>.</w:t>
      </w:r>
      <w:r w:rsidR="00F23447">
        <w:rPr>
          <w:i/>
          <w:noProof/>
        </w:rPr>
        <w:t xml:space="preserve">Teoretická část obsahově odpovídá řešené problematice v praktické části. V analytické části jsou velmi vhodně popsány a analyzovány zásoby ve firmě. Doporučení na zlepšení jsou logická a vychází z praxe. V práci, ale není dodržena formální úroveň v řádkování. </w:t>
      </w:r>
      <w:r w:rsidR="00E507D2">
        <w:rPr>
          <w:i/>
          <w:noProof/>
        </w:rPr>
        <w:t xml:space="preserve"> Práce splnila svůj cíl.</w:t>
      </w:r>
    </w:p>
    <w:p w:rsidR="00A854C6" w:rsidRDefault="00A854C6" w:rsidP="003E1491">
      <w:pPr>
        <w:rPr>
          <w:i/>
          <w:noProof/>
        </w:rPr>
      </w:pPr>
    </w:p>
    <w:p w:rsidR="00225C5E" w:rsidRDefault="00A854C6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F23447" w:rsidRDefault="00F23447" w:rsidP="003E1491">
      <w:pPr>
        <w:rPr>
          <w:i/>
          <w:noProof/>
        </w:rPr>
      </w:pPr>
      <w:r>
        <w:rPr>
          <w:i/>
          <w:noProof/>
        </w:rPr>
        <w:t>Kdy a v jakých případech se tvoří opravné položky u zásob.</w:t>
      </w:r>
      <w:bookmarkStart w:id="8" w:name="_GoBack"/>
      <w:bookmarkEnd w:id="8"/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6650A">
        <w:rPr>
          <w:i/>
        </w:rPr>
      </w:r>
      <w:r w:rsidR="0026650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6650A">
        <w:rPr>
          <w:i/>
        </w:rPr>
      </w:r>
      <w:r w:rsidR="0026650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507D2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6650A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50A" w:rsidRDefault="0026650A">
      <w:r>
        <w:separator/>
      </w:r>
    </w:p>
  </w:endnote>
  <w:endnote w:type="continuationSeparator" w:id="0">
    <w:p w:rsidR="0026650A" w:rsidRDefault="0026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50A" w:rsidRDefault="0026650A">
      <w:r>
        <w:separator/>
      </w:r>
    </w:p>
  </w:footnote>
  <w:footnote w:type="continuationSeparator" w:id="0">
    <w:p w:rsidR="0026650A" w:rsidRDefault="0026650A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86A0E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25C5E"/>
    <w:rsid w:val="00240D6D"/>
    <w:rsid w:val="00257A02"/>
    <w:rsid w:val="002639CA"/>
    <w:rsid w:val="0026650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30BD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3249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854C6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936E8"/>
    <w:rsid w:val="00CB4E27"/>
    <w:rsid w:val="00CD1219"/>
    <w:rsid w:val="00D71CB4"/>
    <w:rsid w:val="00DC219A"/>
    <w:rsid w:val="00DF1948"/>
    <w:rsid w:val="00E1292E"/>
    <w:rsid w:val="00E366A1"/>
    <w:rsid w:val="00E507D2"/>
    <w:rsid w:val="00E70D63"/>
    <w:rsid w:val="00E725B3"/>
    <w:rsid w:val="00E81C5C"/>
    <w:rsid w:val="00ED60F3"/>
    <w:rsid w:val="00F23447"/>
    <w:rsid w:val="00F30FB7"/>
    <w:rsid w:val="00F31975"/>
    <w:rsid w:val="00F506F8"/>
    <w:rsid w:val="00F56AFE"/>
    <w:rsid w:val="00F837A7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EFB8A82-57F7-4103-99AF-869D6771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2</cp:revision>
  <cp:lastPrinted>2014-07-24T08:52:00Z</cp:lastPrinted>
  <dcterms:created xsi:type="dcterms:W3CDTF">2017-05-26T08:40:00Z</dcterms:created>
  <dcterms:modified xsi:type="dcterms:W3CDTF">2017-05-26T08:40:00Z</dcterms:modified>
</cp:coreProperties>
</file>