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B05CFB">
            <w:r>
              <w:t>Ošetřovatelská péče o pacienty s demencí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B05CFB">
            <w:r>
              <w:t>Nikol Majorová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B05CFB">
            <w:r>
              <w:t>Doc. MUDr. Miroslav Kala,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B05CFB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B05CFB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0A6238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0A6238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0A6238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4255BC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4255BC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4255BC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4255BC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1559B5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F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0A6238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1559B5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F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1559B5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1559B5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970FDF" w:rsidRDefault="00B05CFB" w:rsidP="003870F0">
            <w:pPr>
              <w:pStyle w:val="Default"/>
              <w:rPr>
                <w:sz w:val="23"/>
                <w:szCs w:val="23"/>
              </w:rPr>
            </w:pPr>
            <w:r>
              <w:t xml:space="preserve">Téma práce je velmi aktuální a od jeho zpracování by bylo možno očekávat zajímavé a v praxi využitelné informace. Předložený text je zatížen řadou gramatických chyb, kdy dochází k používání slov v nesprávném pádu či rodu, chybně jsou používány předložky i předpony sloves, </w:t>
            </w:r>
            <w:r w:rsidR="00CE723E">
              <w:t>což při čtení působí rušivě. N</w:t>
            </w:r>
            <w:r>
              <w:t xml:space="preserve">ěkteré věty či formulace nedávají smysl a </w:t>
            </w:r>
            <w:r>
              <w:lastRenderedPageBreak/>
              <w:t>působí až komicky</w:t>
            </w:r>
            <w:r w:rsidR="00147A63">
              <w:t xml:space="preserve">, </w:t>
            </w:r>
            <w:proofErr w:type="spellStart"/>
            <w:r w:rsidR="00147A63">
              <w:t>např</w:t>
            </w:r>
            <w:proofErr w:type="spellEnd"/>
            <w:r w:rsidR="004D232C">
              <w:t>:</w:t>
            </w:r>
            <w:r w:rsidR="00C61FB9">
              <w:rPr>
                <w:sz w:val="23"/>
                <w:szCs w:val="23"/>
              </w:rPr>
              <w:t xml:space="preserve"> </w:t>
            </w:r>
            <w:r w:rsidR="00C61FB9" w:rsidRPr="009B4A09">
              <w:rPr>
                <w:i/>
                <w:sz w:val="23"/>
                <w:szCs w:val="23"/>
              </w:rPr>
              <w:t xml:space="preserve">Léčba je v dnešní době pouze symptomatická a je </w:t>
            </w:r>
            <w:r w:rsidR="00C61FB9" w:rsidRPr="009B4A09">
              <w:rPr>
                <w:b/>
                <w:i/>
                <w:sz w:val="23"/>
                <w:szCs w:val="23"/>
              </w:rPr>
              <w:t>vhodné genetické onemocnění</w:t>
            </w:r>
            <w:r w:rsidR="004D232C" w:rsidRPr="009B4A09">
              <w:rPr>
                <w:i/>
                <w:sz w:val="23"/>
                <w:szCs w:val="23"/>
              </w:rPr>
              <w:t>…</w:t>
            </w:r>
            <w:r w:rsidR="00C61FB9" w:rsidRPr="009B4A09">
              <w:rPr>
                <w:i/>
                <w:sz w:val="23"/>
                <w:szCs w:val="23"/>
              </w:rPr>
              <w:t xml:space="preserve"> </w:t>
            </w:r>
            <w:r w:rsidR="004D232C" w:rsidRPr="009B4A09">
              <w:rPr>
                <w:i/>
                <w:sz w:val="23"/>
                <w:szCs w:val="23"/>
              </w:rPr>
              <w:t>K pacientům trpící</w:t>
            </w:r>
            <w:r w:rsidR="004D232C" w:rsidRPr="009B4A09">
              <w:rPr>
                <w:b/>
                <w:i/>
                <w:sz w:val="23"/>
                <w:szCs w:val="23"/>
              </w:rPr>
              <w:t>ch</w:t>
            </w:r>
            <w:r w:rsidR="004D232C" w:rsidRPr="009B4A09">
              <w:rPr>
                <w:i/>
                <w:sz w:val="23"/>
                <w:szCs w:val="23"/>
              </w:rPr>
              <w:t xml:space="preserve"> </w:t>
            </w:r>
            <w:r w:rsidR="004D232C" w:rsidRPr="009B4A09">
              <w:rPr>
                <w:b/>
                <w:i/>
                <w:sz w:val="23"/>
                <w:szCs w:val="23"/>
              </w:rPr>
              <w:t>poruchou demence</w:t>
            </w:r>
            <w:r w:rsidR="004D232C" w:rsidRPr="009B4A09">
              <w:rPr>
                <w:i/>
                <w:sz w:val="23"/>
                <w:szCs w:val="23"/>
              </w:rPr>
              <w:t xml:space="preserve"> je důležité přistupovat trpělivě…</w:t>
            </w:r>
            <w:r w:rsidR="00147A63" w:rsidRPr="009B4A09">
              <w:rPr>
                <w:i/>
                <w:sz w:val="23"/>
                <w:szCs w:val="23"/>
              </w:rPr>
              <w:t xml:space="preserve">Ujistíme se, že má pacient dobrý sluch, popřípadě dobře nastaveno naslouchátko a že netrpí </w:t>
            </w:r>
            <w:r w:rsidR="00147A63" w:rsidRPr="009B4A09">
              <w:rPr>
                <w:b/>
                <w:i/>
                <w:sz w:val="23"/>
                <w:szCs w:val="23"/>
              </w:rPr>
              <w:t>poruchou afázie</w:t>
            </w:r>
            <w:r w:rsidR="009B4A09" w:rsidRPr="009B4A09">
              <w:rPr>
                <w:i/>
                <w:sz w:val="23"/>
                <w:szCs w:val="23"/>
              </w:rPr>
              <w:t>…</w:t>
            </w:r>
            <w:r w:rsidR="009B4A09" w:rsidRPr="009B4A09">
              <w:rPr>
                <w:b/>
                <w:bCs/>
                <w:i/>
                <w:sz w:val="23"/>
                <w:szCs w:val="23"/>
              </w:rPr>
              <w:t xml:space="preserve"> </w:t>
            </w:r>
            <w:r w:rsidR="009B4A09" w:rsidRPr="009B4A09">
              <w:rPr>
                <w:bCs/>
                <w:i/>
                <w:sz w:val="23"/>
                <w:szCs w:val="23"/>
              </w:rPr>
              <w:t>Alzheimerov</w:t>
            </w:r>
            <w:r w:rsidR="009B4A09" w:rsidRPr="009B4A09">
              <w:rPr>
                <w:b/>
                <w:bCs/>
                <w:i/>
                <w:sz w:val="23"/>
                <w:szCs w:val="23"/>
              </w:rPr>
              <w:t xml:space="preserve">i </w:t>
            </w:r>
            <w:r w:rsidR="009B4A09" w:rsidRPr="009B4A09">
              <w:rPr>
                <w:bCs/>
                <w:i/>
                <w:sz w:val="23"/>
                <w:szCs w:val="23"/>
              </w:rPr>
              <w:t>nemoci</w:t>
            </w:r>
            <w:r w:rsidR="009B4A09" w:rsidRPr="009B4A09">
              <w:rPr>
                <w:i/>
                <w:sz w:val="23"/>
                <w:szCs w:val="23"/>
              </w:rPr>
              <w:t xml:space="preserve"> </w:t>
            </w:r>
            <w:r w:rsidR="009B4A09">
              <w:rPr>
                <w:sz w:val="23"/>
                <w:szCs w:val="23"/>
              </w:rPr>
              <w:t>(psáno chybně opakovaně).</w:t>
            </w:r>
            <w:r w:rsidR="003870F0">
              <w:rPr>
                <w:sz w:val="23"/>
                <w:szCs w:val="23"/>
              </w:rPr>
              <w:t xml:space="preserve"> </w:t>
            </w:r>
            <w:r w:rsidR="009B4A09" w:rsidRPr="003870F0">
              <w:rPr>
                <w:sz w:val="23"/>
                <w:szCs w:val="23"/>
              </w:rPr>
              <w:t xml:space="preserve">Zkratky použité v textu poprvé nejsou </w:t>
            </w:r>
            <w:r w:rsidR="003870F0" w:rsidRPr="003870F0">
              <w:rPr>
                <w:sz w:val="23"/>
                <w:szCs w:val="23"/>
              </w:rPr>
              <w:t xml:space="preserve">vždy řádně </w:t>
            </w:r>
            <w:r w:rsidR="009B4A09" w:rsidRPr="003870F0">
              <w:rPr>
                <w:sz w:val="23"/>
                <w:szCs w:val="23"/>
              </w:rPr>
              <w:t>vysvětleny</w:t>
            </w:r>
            <w:r w:rsidR="003870F0" w:rsidRPr="003870F0">
              <w:rPr>
                <w:sz w:val="23"/>
                <w:szCs w:val="23"/>
              </w:rPr>
              <w:t xml:space="preserve">. Zkratka NMDA </w:t>
            </w:r>
            <w:r w:rsidR="003870F0">
              <w:rPr>
                <w:sz w:val="23"/>
                <w:szCs w:val="23"/>
              </w:rPr>
              <w:t xml:space="preserve">je </w:t>
            </w:r>
            <w:r w:rsidR="003870F0" w:rsidRPr="003870F0">
              <w:rPr>
                <w:sz w:val="23"/>
                <w:szCs w:val="23"/>
              </w:rPr>
              <w:t>v textu sice vysvětlena (cituj</w:t>
            </w:r>
            <w:r w:rsidR="003870F0">
              <w:rPr>
                <w:sz w:val="23"/>
                <w:szCs w:val="23"/>
              </w:rPr>
              <w:t>i zde</w:t>
            </w:r>
            <w:r w:rsidR="003870F0" w:rsidRPr="003870F0">
              <w:rPr>
                <w:sz w:val="23"/>
                <w:szCs w:val="23"/>
              </w:rPr>
              <w:t xml:space="preserve"> i s chybami)</w:t>
            </w:r>
            <w:r w:rsidR="003870F0">
              <w:rPr>
                <w:sz w:val="23"/>
                <w:szCs w:val="23"/>
              </w:rPr>
              <w:t xml:space="preserve"> -</w:t>
            </w:r>
            <w:r w:rsidR="003870F0" w:rsidRPr="00970FDF">
              <w:rPr>
                <w:b/>
                <w:bCs/>
                <w:i/>
                <w:iCs/>
                <w:sz w:val="23"/>
                <w:szCs w:val="23"/>
              </w:rPr>
              <w:t xml:space="preserve"> Parciální inhibitor NMDA (N – metyl D – </w:t>
            </w:r>
            <w:proofErr w:type="spellStart"/>
            <w:r w:rsidR="003870F0" w:rsidRPr="00970FDF">
              <w:rPr>
                <w:b/>
                <w:bCs/>
                <w:i/>
                <w:iCs/>
                <w:sz w:val="23"/>
                <w:szCs w:val="23"/>
              </w:rPr>
              <w:t>aspartátových</w:t>
            </w:r>
            <w:proofErr w:type="spellEnd"/>
            <w:r w:rsidR="003870F0" w:rsidRPr="00970FDF">
              <w:rPr>
                <w:b/>
                <w:bCs/>
                <w:i/>
                <w:iCs/>
                <w:sz w:val="23"/>
                <w:szCs w:val="23"/>
              </w:rPr>
              <w:t xml:space="preserve">) </w:t>
            </w:r>
            <w:proofErr w:type="spellStart"/>
            <w:r w:rsidR="003870F0" w:rsidRPr="00970FDF">
              <w:rPr>
                <w:b/>
                <w:bCs/>
                <w:i/>
                <w:iCs/>
                <w:sz w:val="23"/>
                <w:szCs w:val="23"/>
              </w:rPr>
              <w:t>ionotropních</w:t>
            </w:r>
            <w:proofErr w:type="spellEnd"/>
            <w:r w:rsidR="003870F0" w:rsidRPr="00970FDF">
              <w:rPr>
                <w:b/>
                <w:bCs/>
                <w:i/>
                <w:iCs/>
                <w:sz w:val="23"/>
                <w:szCs w:val="23"/>
              </w:rPr>
              <w:t xml:space="preserve"> receptorů systéme excitačních aminokyselin</w:t>
            </w:r>
            <w:r w:rsidR="003870F0" w:rsidRPr="003870F0">
              <w:rPr>
                <w:bCs/>
                <w:iCs/>
                <w:sz w:val="23"/>
                <w:szCs w:val="23"/>
              </w:rPr>
              <w:t>,</w:t>
            </w:r>
            <w:r w:rsidR="003870F0">
              <w:rPr>
                <w:bCs/>
                <w:iCs/>
                <w:sz w:val="23"/>
                <w:szCs w:val="23"/>
              </w:rPr>
              <w:t xml:space="preserve"> </w:t>
            </w:r>
            <w:r w:rsidR="003870F0" w:rsidRPr="003870F0">
              <w:rPr>
                <w:bCs/>
                <w:iCs/>
                <w:sz w:val="23"/>
                <w:szCs w:val="23"/>
              </w:rPr>
              <w:t>ale</w:t>
            </w:r>
            <w:r w:rsidR="003870F0">
              <w:rPr>
                <w:sz w:val="23"/>
                <w:szCs w:val="23"/>
              </w:rPr>
              <w:t xml:space="preserve"> </w:t>
            </w:r>
            <w:r w:rsidR="003870F0" w:rsidRPr="003870F0">
              <w:rPr>
                <w:sz w:val="23"/>
                <w:szCs w:val="23"/>
              </w:rPr>
              <w:t xml:space="preserve">v Seznamu zkratek se </w:t>
            </w:r>
            <w:r w:rsidR="000A6238">
              <w:rPr>
                <w:sz w:val="23"/>
                <w:szCs w:val="23"/>
              </w:rPr>
              <w:t xml:space="preserve">překvapivě </w:t>
            </w:r>
            <w:r w:rsidR="003870F0" w:rsidRPr="003870F0">
              <w:rPr>
                <w:sz w:val="23"/>
                <w:szCs w:val="23"/>
              </w:rPr>
              <w:t>dovídáme, že NMDA značí Neurochirurgii pro mentální poruchu.</w:t>
            </w:r>
          </w:p>
          <w:p w:rsidR="001937E8" w:rsidRPr="001937E8" w:rsidRDefault="003870F0" w:rsidP="001937E8">
            <w:pPr>
              <w:pStyle w:val="Default"/>
              <w:spacing w:before="263"/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     Cíle práce jsou formulovány dosti nekonkrétně. V otázce č. 6 není uvedeno, kterou z odpovědí považuje autorka za správnou a </w:t>
            </w:r>
            <w:r w:rsidR="000A6238">
              <w:rPr>
                <w:sz w:val="23"/>
                <w:szCs w:val="23"/>
              </w:rPr>
              <w:t xml:space="preserve">po respondentovi </w:t>
            </w:r>
            <w:r>
              <w:rPr>
                <w:sz w:val="23"/>
                <w:szCs w:val="23"/>
              </w:rPr>
              <w:t xml:space="preserve">požadovaná </w:t>
            </w:r>
            <w:r w:rsidR="000A6238">
              <w:rPr>
                <w:sz w:val="23"/>
                <w:szCs w:val="23"/>
              </w:rPr>
              <w:t xml:space="preserve">volba </w:t>
            </w:r>
            <w:r>
              <w:rPr>
                <w:sz w:val="23"/>
                <w:szCs w:val="23"/>
              </w:rPr>
              <w:t>správn</w:t>
            </w:r>
            <w:r w:rsidR="000A6238">
              <w:rPr>
                <w:sz w:val="23"/>
                <w:szCs w:val="23"/>
              </w:rPr>
              <w:t>é</w:t>
            </w:r>
            <w:r>
              <w:rPr>
                <w:sz w:val="23"/>
                <w:szCs w:val="23"/>
              </w:rPr>
              <w:t xml:space="preserve"> definice demence není nikde v práci uvedena, ač by to bylo zcela očekávatelné a logické. </w:t>
            </w:r>
            <w:r w:rsidR="004255BC">
              <w:rPr>
                <w:sz w:val="23"/>
                <w:szCs w:val="23"/>
              </w:rPr>
              <w:t xml:space="preserve">U některých otázek obsažených v dotazníku (např. zejména otázka č. 17 na straně 58, otázka č. 21 na straně 62) není nabídka odpovědí dostatečná, není myšleno na jiné možné alternativy odpovědí. </w:t>
            </w:r>
            <w:r w:rsidR="00534EB7">
              <w:rPr>
                <w:sz w:val="23"/>
                <w:szCs w:val="23"/>
              </w:rPr>
              <w:t>Některé otázky</w:t>
            </w:r>
            <w:r w:rsidR="001937E8">
              <w:rPr>
                <w:sz w:val="23"/>
                <w:szCs w:val="23"/>
              </w:rPr>
              <w:t xml:space="preserve"> a následně nabídnuté možnosti odpovědí</w:t>
            </w:r>
            <w:r w:rsidR="00534EB7">
              <w:rPr>
                <w:sz w:val="23"/>
                <w:szCs w:val="23"/>
              </w:rPr>
              <w:t xml:space="preserve"> nejsou stylizovány příliš zdařile, například otázka č. 25</w:t>
            </w:r>
            <w:r w:rsidR="001937E8">
              <w:rPr>
                <w:sz w:val="23"/>
                <w:szCs w:val="23"/>
              </w:rPr>
              <w:t>:</w:t>
            </w:r>
            <w:r w:rsidR="00534EB7">
              <w:rPr>
                <w:sz w:val="23"/>
                <w:szCs w:val="23"/>
              </w:rPr>
              <w:t xml:space="preserve"> </w:t>
            </w:r>
            <w:r w:rsidR="001937E8">
              <w:rPr>
                <w:sz w:val="23"/>
                <w:szCs w:val="23"/>
              </w:rPr>
              <w:t>„</w:t>
            </w:r>
            <w:r w:rsidR="001937E8" w:rsidRPr="001937E8">
              <w:rPr>
                <w:bCs/>
                <w:sz w:val="22"/>
                <w:szCs w:val="22"/>
              </w:rPr>
              <w:t>Použijete omezovací prostředek pouze na doporučení lékaře?</w:t>
            </w:r>
            <w:r w:rsidR="001937E8">
              <w:rPr>
                <w:bCs/>
                <w:sz w:val="22"/>
                <w:szCs w:val="22"/>
              </w:rPr>
              <w:t>“</w:t>
            </w:r>
            <w:r w:rsidR="000A6238">
              <w:rPr>
                <w:bCs/>
                <w:sz w:val="22"/>
                <w:szCs w:val="22"/>
              </w:rPr>
              <w:t>.</w:t>
            </w:r>
            <w:r w:rsidR="001937E8" w:rsidRPr="001937E8">
              <w:rPr>
                <w:bCs/>
                <w:sz w:val="22"/>
                <w:szCs w:val="22"/>
              </w:rPr>
              <w:t xml:space="preserve"> Jedna z volitelných odpovědí zní: </w:t>
            </w:r>
            <w:r w:rsidR="001937E8">
              <w:rPr>
                <w:bCs/>
                <w:sz w:val="22"/>
                <w:szCs w:val="22"/>
              </w:rPr>
              <w:t>„</w:t>
            </w:r>
            <w:r w:rsidR="001937E8" w:rsidRPr="001937E8">
              <w:rPr>
                <w:bCs/>
                <w:sz w:val="22"/>
                <w:szCs w:val="22"/>
              </w:rPr>
              <w:t>občas ano, ale jen velmi zřídka</w:t>
            </w:r>
            <w:r w:rsidR="001937E8">
              <w:rPr>
                <w:bCs/>
                <w:sz w:val="22"/>
                <w:szCs w:val="22"/>
              </w:rPr>
              <w:t>“</w:t>
            </w:r>
            <w:r w:rsidR="001937E8" w:rsidRPr="001937E8">
              <w:rPr>
                <w:bCs/>
                <w:sz w:val="22"/>
                <w:szCs w:val="22"/>
              </w:rPr>
              <w:t xml:space="preserve">. Tuto odpověď může zatrhnout respondent, který použije omezovací prostředek pouze v případech, kdy toto </w:t>
            </w:r>
            <w:r w:rsidR="004255BC">
              <w:rPr>
                <w:bCs/>
                <w:sz w:val="22"/>
                <w:szCs w:val="22"/>
              </w:rPr>
              <w:t xml:space="preserve">skutečně </w:t>
            </w:r>
            <w:r w:rsidR="001937E8" w:rsidRPr="001937E8">
              <w:rPr>
                <w:bCs/>
                <w:sz w:val="22"/>
                <w:szCs w:val="22"/>
              </w:rPr>
              <w:t>doporučí lékař</w:t>
            </w:r>
            <w:r w:rsidR="001937E8">
              <w:rPr>
                <w:bCs/>
                <w:sz w:val="22"/>
                <w:szCs w:val="22"/>
              </w:rPr>
              <w:t>, ale</w:t>
            </w:r>
            <w:r w:rsidR="001937E8" w:rsidRPr="001937E8">
              <w:rPr>
                <w:bCs/>
                <w:sz w:val="22"/>
                <w:szCs w:val="22"/>
              </w:rPr>
              <w:t xml:space="preserve"> používáno je to zřídka</w:t>
            </w:r>
            <w:r w:rsidR="001937E8">
              <w:rPr>
                <w:bCs/>
                <w:sz w:val="22"/>
                <w:szCs w:val="22"/>
              </w:rPr>
              <w:t>. S</w:t>
            </w:r>
            <w:r w:rsidR="001937E8" w:rsidRPr="001937E8">
              <w:rPr>
                <w:bCs/>
                <w:sz w:val="22"/>
                <w:szCs w:val="22"/>
              </w:rPr>
              <w:t xml:space="preserve">tejně tak může tuto odpověď zvolit respondent, který používá omezovací prostředky </w:t>
            </w:r>
            <w:r w:rsidR="001937E8">
              <w:rPr>
                <w:bCs/>
                <w:sz w:val="22"/>
                <w:szCs w:val="22"/>
              </w:rPr>
              <w:t xml:space="preserve">z vlastního rozhodnutí </w:t>
            </w:r>
            <w:r w:rsidR="001937E8" w:rsidRPr="001937E8">
              <w:rPr>
                <w:bCs/>
                <w:sz w:val="22"/>
                <w:szCs w:val="22"/>
              </w:rPr>
              <w:t>velmi často</w:t>
            </w:r>
            <w:r w:rsidR="004255BC">
              <w:rPr>
                <w:bCs/>
                <w:sz w:val="22"/>
                <w:szCs w:val="22"/>
              </w:rPr>
              <w:t>, ale</w:t>
            </w:r>
            <w:r w:rsidR="001937E8">
              <w:rPr>
                <w:bCs/>
                <w:sz w:val="22"/>
                <w:szCs w:val="22"/>
              </w:rPr>
              <w:t xml:space="preserve"> většinou bez </w:t>
            </w:r>
            <w:r w:rsidR="004255BC">
              <w:rPr>
                <w:bCs/>
                <w:sz w:val="22"/>
                <w:szCs w:val="22"/>
              </w:rPr>
              <w:t>d</w:t>
            </w:r>
            <w:r w:rsidR="001937E8">
              <w:rPr>
                <w:bCs/>
                <w:sz w:val="22"/>
                <w:szCs w:val="22"/>
              </w:rPr>
              <w:t>oporučení lékařem.</w:t>
            </w:r>
          </w:p>
          <w:p w:rsidR="001937E8" w:rsidRPr="001937E8" w:rsidRDefault="001937E8" w:rsidP="001937E8">
            <w:pPr>
              <w:autoSpaceDE w:val="0"/>
              <w:autoSpaceDN w:val="0"/>
              <w:adjustRightInd w:val="0"/>
              <w:spacing w:before="26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02A9A" w:rsidRDefault="001937E8" w:rsidP="001937E8">
            <w:pPr>
              <w:pStyle w:val="Default"/>
              <w:rPr>
                <w:sz w:val="23"/>
                <w:szCs w:val="23"/>
              </w:rPr>
            </w:pPr>
            <w:r w:rsidRPr="001937E8">
              <w:rPr>
                <w:sz w:val="23"/>
                <w:szCs w:val="23"/>
              </w:rPr>
              <w:t xml:space="preserve"> </w:t>
            </w:r>
            <w:r w:rsidR="003870F0">
              <w:rPr>
                <w:sz w:val="23"/>
                <w:szCs w:val="23"/>
              </w:rPr>
              <w:t xml:space="preserve">Číslování grafů </w:t>
            </w:r>
            <w:r w:rsidR="00E451DB">
              <w:rPr>
                <w:sz w:val="23"/>
                <w:szCs w:val="23"/>
              </w:rPr>
              <w:t xml:space="preserve">v textu </w:t>
            </w:r>
            <w:r w:rsidR="003870F0">
              <w:rPr>
                <w:sz w:val="23"/>
                <w:szCs w:val="23"/>
              </w:rPr>
              <w:t xml:space="preserve">je </w:t>
            </w:r>
            <w:r w:rsidR="00E451DB">
              <w:rPr>
                <w:sz w:val="23"/>
                <w:szCs w:val="23"/>
              </w:rPr>
              <w:t>chybné (</w:t>
            </w:r>
            <w:r w:rsidR="003870F0">
              <w:rPr>
                <w:sz w:val="23"/>
                <w:szCs w:val="23"/>
              </w:rPr>
              <w:t>1,6,7,8</w:t>
            </w:r>
            <w:r w:rsidR="00E451DB">
              <w:rPr>
                <w:sz w:val="23"/>
                <w:szCs w:val="23"/>
              </w:rPr>
              <w:t>), v příslušném seznamu je číslování jiné (správné)</w:t>
            </w:r>
            <w:r w:rsidR="003870F0">
              <w:rPr>
                <w:sz w:val="23"/>
                <w:szCs w:val="23"/>
              </w:rPr>
              <w:t>.</w:t>
            </w:r>
            <w:r w:rsidR="00E451DB">
              <w:rPr>
                <w:sz w:val="23"/>
                <w:szCs w:val="23"/>
              </w:rPr>
              <w:t xml:space="preserve"> Přílo</w:t>
            </w:r>
            <w:r w:rsidR="003B6001">
              <w:rPr>
                <w:sz w:val="23"/>
                <w:szCs w:val="23"/>
              </w:rPr>
              <w:t>ze</w:t>
            </w:r>
            <w:r w:rsidR="00E451DB">
              <w:rPr>
                <w:sz w:val="23"/>
                <w:szCs w:val="23"/>
              </w:rPr>
              <w:t xml:space="preserve"> P IV obsahující </w:t>
            </w:r>
            <w:r w:rsidR="003B6001">
              <w:rPr>
                <w:sz w:val="23"/>
                <w:szCs w:val="23"/>
              </w:rPr>
              <w:t>„</w:t>
            </w:r>
            <w:r w:rsidR="00E451DB">
              <w:rPr>
                <w:sz w:val="23"/>
                <w:szCs w:val="23"/>
              </w:rPr>
              <w:t>Desatero bazální stimulace</w:t>
            </w:r>
            <w:r w:rsidR="003B6001">
              <w:rPr>
                <w:sz w:val="23"/>
                <w:szCs w:val="23"/>
              </w:rPr>
              <w:t>“ zcela chybí jakékoli propojení s textem práce, kde o této metodě není žádná zmínka.</w:t>
            </w:r>
          </w:p>
          <w:p w:rsidR="00F02A9A" w:rsidRDefault="00F02A9A" w:rsidP="003870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Práce přináší některé zajímavé poznatky, ale řadu předložených informací nelze vzhledem k metodickým nedokonalostem brát zcela vážně.</w:t>
            </w:r>
          </w:p>
          <w:p w:rsidR="003870F0" w:rsidRPr="003870F0" w:rsidRDefault="00F02A9A" w:rsidP="003870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Vzhledem k výše uvedeným </w:t>
            </w:r>
            <w:r w:rsidR="00CE723E">
              <w:rPr>
                <w:sz w:val="23"/>
                <w:szCs w:val="23"/>
              </w:rPr>
              <w:t>nedostatkům</w:t>
            </w:r>
            <w:r>
              <w:rPr>
                <w:sz w:val="23"/>
                <w:szCs w:val="23"/>
              </w:rPr>
              <w:t xml:space="preserve"> je navrženo hodnocení </w:t>
            </w:r>
            <w:r w:rsidR="004255BC">
              <w:rPr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.</w:t>
            </w:r>
            <w:r w:rsidR="003870F0">
              <w:rPr>
                <w:sz w:val="23"/>
                <w:szCs w:val="23"/>
              </w:rPr>
              <w:t xml:space="preserve"> </w:t>
            </w:r>
          </w:p>
          <w:p w:rsidR="000905F0" w:rsidRPr="003870F0" w:rsidRDefault="000905F0">
            <w:pPr>
              <w:rPr>
                <w:rFonts w:ascii="Times New Roman" w:hAnsi="Times New Roman" w:cs="Times New Roman"/>
              </w:rPr>
            </w:pPr>
          </w:p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027963" w:rsidRDefault="00E85D9E" w:rsidP="00027963">
            <w:pPr>
              <w:pStyle w:val="Default"/>
              <w:spacing w:before="263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027963"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  <w:p w:rsidR="00027963" w:rsidRPr="00027963" w:rsidRDefault="00027963" w:rsidP="00027963">
            <w:pPr>
              <w:pStyle w:val="Default"/>
              <w:spacing w:before="263"/>
              <w:jc w:val="both"/>
              <w:rPr>
                <w:b/>
                <w:bCs/>
                <w:iCs/>
                <w:sz w:val="23"/>
                <w:szCs w:val="23"/>
              </w:rPr>
            </w:pPr>
            <w:r w:rsidRPr="00027963">
              <w:rPr>
                <w:b/>
                <w:bCs/>
                <w:iCs/>
                <w:sz w:val="23"/>
                <w:szCs w:val="23"/>
              </w:rPr>
              <w:t>V práci je uveden následující text včetně citace</w:t>
            </w:r>
            <w:r>
              <w:rPr>
                <w:b/>
                <w:bCs/>
                <w:iCs/>
                <w:sz w:val="23"/>
                <w:szCs w:val="23"/>
              </w:rPr>
              <w:t>:</w:t>
            </w:r>
            <w:r w:rsidRPr="00027963">
              <w:rPr>
                <w:b/>
                <w:bCs/>
                <w:iCs/>
                <w:sz w:val="23"/>
                <w:szCs w:val="23"/>
              </w:rPr>
              <w:t xml:space="preserve"> </w:t>
            </w:r>
          </w:p>
          <w:p w:rsidR="00027963" w:rsidRPr="00027963" w:rsidRDefault="00027963" w:rsidP="00027963">
            <w:pPr>
              <w:pStyle w:val="Default"/>
              <w:spacing w:before="263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„</w:t>
            </w:r>
            <w:r w:rsidRPr="00027963">
              <w:rPr>
                <w:b/>
                <w:bCs/>
                <w:i/>
                <w:iCs/>
                <w:sz w:val="23"/>
                <w:szCs w:val="23"/>
              </w:rPr>
              <w:t xml:space="preserve">Nejčastější demence vaskulárního původu </w:t>
            </w:r>
            <w:r w:rsidRPr="00027963">
              <w:rPr>
                <w:sz w:val="23"/>
                <w:szCs w:val="23"/>
              </w:rPr>
              <w:t>(Holmerová, Jarolímová, Suchá a kolektiv, 200, s. 41; Topinková, 1999, s. 30)</w:t>
            </w:r>
          </w:p>
          <w:p w:rsidR="000A6238" w:rsidRDefault="00027963" w:rsidP="000A6238">
            <w:pPr>
              <w:autoSpaceDE w:val="0"/>
              <w:autoSpaceDN w:val="0"/>
              <w:adjustRightInd w:val="0"/>
              <w:spacing w:before="263"/>
              <w:ind w:left="72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proofErr w:type="spellStart"/>
            <w:r w:rsidRPr="0002796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Multiinfarktová</w:t>
            </w:r>
            <w:proofErr w:type="spellEnd"/>
            <w:r w:rsidRPr="0002796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vaskulární demence</w:t>
            </w:r>
          </w:p>
          <w:p w:rsidR="00027963" w:rsidRPr="00027963" w:rsidRDefault="00027963" w:rsidP="000A6238">
            <w:pPr>
              <w:autoSpaceDE w:val="0"/>
              <w:autoSpaceDN w:val="0"/>
              <w:adjustRightInd w:val="0"/>
              <w:spacing w:before="263"/>
              <w:ind w:left="72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proofErr w:type="spellStart"/>
            <w:r w:rsidRPr="0002796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Binswangerova</w:t>
            </w:r>
            <w:proofErr w:type="spellEnd"/>
            <w:r w:rsidRPr="0002796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choroba</w:t>
            </w:r>
          </w:p>
          <w:p w:rsidR="00027963" w:rsidRPr="00027963" w:rsidRDefault="00027963" w:rsidP="000A6238">
            <w:pPr>
              <w:autoSpaceDE w:val="0"/>
              <w:autoSpaceDN w:val="0"/>
              <w:adjustRightInd w:val="0"/>
              <w:spacing w:before="263"/>
              <w:ind w:left="72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02796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Demence v důsledku mozkového infarktu</w:t>
            </w:r>
          </w:p>
          <w:p w:rsidR="00027963" w:rsidRDefault="00027963" w:rsidP="000A6238">
            <w:pPr>
              <w:autoSpaceDE w:val="0"/>
              <w:autoSpaceDN w:val="0"/>
              <w:adjustRightInd w:val="0"/>
              <w:spacing w:before="263"/>
              <w:ind w:left="72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02796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Demence z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  <w:proofErr w:type="spellStart"/>
            <w:r w:rsidRPr="0002796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hypoperfuze</w:t>
            </w:r>
            <w:proofErr w:type="spellEnd"/>
          </w:p>
          <w:p w:rsidR="00027963" w:rsidRPr="00027963" w:rsidRDefault="00027963" w:rsidP="000A6238">
            <w:pPr>
              <w:autoSpaceDE w:val="0"/>
              <w:autoSpaceDN w:val="0"/>
              <w:adjustRightInd w:val="0"/>
              <w:spacing w:before="263"/>
              <w:ind w:left="72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02796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Demence v důsledku hemoragické mozkové příhody</w:t>
            </w:r>
          </w:p>
          <w:p w:rsidR="00027963" w:rsidRDefault="00027963" w:rsidP="000A6238">
            <w:pPr>
              <w:autoSpaceDE w:val="0"/>
              <w:autoSpaceDN w:val="0"/>
              <w:adjustRightInd w:val="0"/>
              <w:spacing w:before="263"/>
              <w:ind w:left="72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02796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Demence při krvácení do mozku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“</w:t>
            </w:r>
          </w:p>
          <w:p w:rsidR="00027963" w:rsidRDefault="00027963" w:rsidP="00027963">
            <w:pPr>
              <w:autoSpaceDE w:val="0"/>
              <w:autoSpaceDN w:val="0"/>
              <w:adjustRightInd w:val="0"/>
              <w:spacing w:before="263"/>
              <w:ind w:left="72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027963" w:rsidRPr="00027963" w:rsidRDefault="00027963" w:rsidP="00027963">
            <w:pPr>
              <w:autoSpaceDE w:val="0"/>
              <w:autoSpaceDN w:val="0"/>
              <w:adjustRightInd w:val="0"/>
              <w:spacing w:before="263"/>
              <w:ind w:left="72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Nevím, zda jde o doslovný přepis z citovaného materiálu, ale vnucuje se zde následující otázka: Jaký je rozdíl mezi hemoragickou mozkovou příhodou a krvácením do mozku?</w:t>
            </w:r>
          </w:p>
          <w:p w:rsidR="00E85D9E" w:rsidRPr="003275A4" w:rsidRDefault="00E85D9E" w:rsidP="00E7033B">
            <w:pPr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lastRenderedPageBreak/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1559B5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F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1559B5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1559B5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1559B5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1559B5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5B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1559B5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5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1559B5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1559B5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B05CFB">
              <w:t xml:space="preserve"> </w:t>
            </w:r>
            <w:proofErr w:type="gramStart"/>
            <w:r w:rsidR="00B05CFB">
              <w:t>28.8. 2017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B05CFB">
              <w:t xml:space="preserve"> doc. MUDr. Miroslav </w:t>
            </w:r>
            <w:proofErr w:type="spellStart"/>
            <w:proofErr w:type="gramStart"/>
            <w:r w:rsidR="00B05CFB">
              <w:t>Kala,CSc</w:t>
            </w:r>
            <w:proofErr w:type="spellEnd"/>
            <w:proofErr w:type="gramEnd"/>
            <w:r w:rsidR="00B05CFB">
              <w:t>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9B5" w:rsidRDefault="001559B5" w:rsidP="004C45B6">
      <w:pPr>
        <w:spacing w:after="0" w:line="240" w:lineRule="auto"/>
      </w:pPr>
      <w:r>
        <w:separator/>
      </w:r>
    </w:p>
  </w:endnote>
  <w:endnote w:type="continuationSeparator" w:id="0">
    <w:p w:rsidR="001559B5" w:rsidRDefault="001559B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9B5" w:rsidRDefault="001559B5" w:rsidP="004C45B6">
      <w:pPr>
        <w:spacing w:after="0" w:line="240" w:lineRule="auto"/>
      </w:pPr>
      <w:r>
        <w:separator/>
      </w:r>
    </w:p>
  </w:footnote>
  <w:footnote w:type="continuationSeparator" w:id="0">
    <w:p w:rsidR="001559B5" w:rsidRDefault="001559B5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27963"/>
    <w:rsid w:val="00031A92"/>
    <w:rsid w:val="000404EE"/>
    <w:rsid w:val="000811B8"/>
    <w:rsid w:val="000905F0"/>
    <w:rsid w:val="000A6238"/>
    <w:rsid w:val="00127679"/>
    <w:rsid w:val="00147A63"/>
    <w:rsid w:val="00153ABC"/>
    <w:rsid w:val="001559B5"/>
    <w:rsid w:val="00167ECB"/>
    <w:rsid w:val="001937E8"/>
    <w:rsid w:val="00197495"/>
    <w:rsid w:val="001B148C"/>
    <w:rsid w:val="001B3F1A"/>
    <w:rsid w:val="002A558B"/>
    <w:rsid w:val="002A7C9E"/>
    <w:rsid w:val="002B6835"/>
    <w:rsid w:val="002C4650"/>
    <w:rsid w:val="003275A4"/>
    <w:rsid w:val="003558F5"/>
    <w:rsid w:val="00384E64"/>
    <w:rsid w:val="003870F0"/>
    <w:rsid w:val="003925D9"/>
    <w:rsid w:val="003B6001"/>
    <w:rsid w:val="004255BC"/>
    <w:rsid w:val="00451FDE"/>
    <w:rsid w:val="0047082F"/>
    <w:rsid w:val="004732B8"/>
    <w:rsid w:val="00487D8D"/>
    <w:rsid w:val="004C45B6"/>
    <w:rsid w:val="004D232C"/>
    <w:rsid w:val="004E2622"/>
    <w:rsid w:val="004F49FC"/>
    <w:rsid w:val="00514F4A"/>
    <w:rsid w:val="00534EB7"/>
    <w:rsid w:val="0053765F"/>
    <w:rsid w:val="00585D57"/>
    <w:rsid w:val="005B3EBE"/>
    <w:rsid w:val="005E4C88"/>
    <w:rsid w:val="00667FD5"/>
    <w:rsid w:val="006B1D55"/>
    <w:rsid w:val="006C5753"/>
    <w:rsid w:val="006C736F"/>
    <w:rsid w:val="00705FA6"/>
    <w:rsid w:val="00707EBF"/>
    <w:rsid w:val="0071495A"/>
    <w:rsid w:val="007223F2"/>
    <w:rsid w:val="00730C11"/>
    <w:rsid w:val="008B4CDE"/>
    <w:rsid w:val="00900ED0"/>
    <w:rsid w:val="009246F8"/>
    <w:rsid w:val="00934F0C"/>
    <w:rsid w:val="00970FDF"/>
    <w:rsid w:val="0098046A"/>
    <w:rsid w:val="0099475D"/>
    <w:rsid w:val="00996161"/>
    <w:rsid w:val="009B1685"/>
    <w:rsid w:val="009B4A09"/>
    <w:rsid w:val="00A32848"/>
    <w:rsid w:val="00AB7549"/>
    <w:rsid w:val="00AC785B"/>
    <w:rsid w:val="00B05CFB"/>
    <w:rsid w:val="00BA74A0"/>
    <w:rsid w:val="00BC2A63"/>
    <w:rsid w:val="00BF794A"/>
    <w:rsid w:val="00C0316C"/>
    <w:rsid w:val="00C61293"/>
    <w:rsid w:val="00C61FB9"/>
    <w:rsid w:val="00C64D29"/>
    <w:rsid w:val="00CB0AEA"/>
    <w:rsid w:val="00CC00BF"/>
    <w:rsid w:val="00CC1C09"/>
    <w:rsid w:val="00CE723E"/>
    <w:rsid w:val="00CF543A"/>
    <w:rsid w:val="00D64B8B"/>
    <w:rsid w:val="00D82AEB"/>
    <w:rsid w:val="00DB6634"/>
    <w:rsid w:val="00DE09E9"/>
    <w:rsid w:val="00E451DB"/>
    <w:rsid w:val="00E85D9E"/>
    <w:rsid w:val="00F02A9A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6421E-FAAA-466E-84A9-25CE3D89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1F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2</cp:revision>
  <cp:lastPrinted>2017-08-29T12:53:00Z</cp:lastPrinted>
  <dcterms:created xsi:type="dcterms:W3CDTF">2017-08-29T12:54:00Z</dcterms:created>
  <dcterms:modified xsi:type="dcterms:W3CDTF">2017-08-29T12:54:00Z</dcterms:modified>
</cp:coreProperties>
</file>