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10B86" w:rsidP="006A21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Marcela B</w:t>
            </w:r>
            <w:r w:rsidR="006A215F">
              <w:rPr>
                <w:sz w:val="22"/>
                <w:szCs w:val="22"/>
              </w:rPr>
              <w:t>a</w:t>
            </w:r>
            <w:bookmarkStart w:id="0" w:name="_GoBack"/>
            <w:bookmarkEnd w:id="0"/>
            <w:r>
              <w:rPr>
                <w:sz w:val="22"/>
                <w:szCs w:val="22"/>
              </w:rPr>
              <w:t>rtová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10B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 života seniorů v domácím prostředí a v pobytových zařízeních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F10B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10B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10B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4F7BA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4F7BA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4F7BA3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F10B86" w:rsidP="004F7B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4F7BA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4F7BA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4F7B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F10B86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F10B86" w:rsidP="00F10B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4F7BA3" w:rsidRPr="004F7BA3" w:rsidRDefault="004F7BA3" w:rsidP="00362AB0">
            <w:pPr>
              <w:rPr>
                <w:b/>
                <w:sz w:val="22"/>
                <w:szCs w:val="22"/>
              </w:rPr>
            </w:pPr>
            <w:r w:rsidRPr="004F7BA3">
              <w:rPr>
                <w:b/>
                <w:sz w:val="22"/>
                <w:szCs w:val="22"/>
              </w:rPr>
              <w:t>Silné stránky:</w:t>
            </w:r>
          </w:p>
          <w:p w:rsidR="00B411DB" w:rsidRDefault="004F7B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autorka vychází z relevantních a aktuálních zdrojů odborné literatury, tyto odpovídajícím způsobem cituje,</w:t>
            </w:r>
          </w:p>
          <w:p w:rsidR="004F7BA3" w:rsidRDefault="004F7B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oceňuji způsob, jakým přistupuje k definování pojmu senior, stáří a stárnutí nepojí primárně s pojmy nemoc, ztráta, omezení apod., ale akcentuje jeho jedinečnost a heterogenitu,</w:t>
            </w:r>
          </w:p>
          <w:p w:rsidR="004F7BA3" w:rsidRDefault="004F7B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autorka dokázala pro teoretickou část práce vybrat to podstatn</w:t>
            </w:r>
            <w:r w:rsidR="003B2C0F">
              <w:rPr>
                <w:sz w:val="22"/>
                <w:szCs w:val="22"/>
              </w:rPr>
              <w:t xml:space="preserve">é, </w:t>
            </w:r>
            <w:r>
              <w:rPr>
                <w:sz w:val="22"/>
                <w:szCs w:val="22"/>
              </w:rPr>
              <w:t>teoretická část je syntézou důležitých a komplexních informací,</w:t>
            </w:r>
          </w:p>
          <w:p w:rsidR="004F7BA3" w:rsidRDefault="004F7B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použití standardizovaného dotazníku WHOQOL,</w:t>
            </w:r>
          </w:p>
          <w:p w:rsidR="004F7BA3" w:rsidRDefault="004F7B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návaznost cíle a výzkumných otázek, </w:t>
            </w:r>
          </w:p>
          <w:p w:rsidR="004F7BA3" w:rsidRDefault="004F7B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vkusné zpracování</w:t>
            </w:r>
            <w:r w:rsidR="003B2C0F">
              <w:rPr>
                <w:sz w:val="22"/>
                <w:szCs w:val="22"/>
              </w:rPr>
              <w:t xml:space="preserve"> dat.</w:t>
            </w:r>
          </w:p>
          <w:p w:rsidR="004F7BA3" w:rsidRPr="00C50B27" w:rsidRDefault="004F7BA3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3B2C0F" w:rsidRDefault="004F7BA3" w:rsidP="00362AB0">
            <w:pPr>
              <w:rPr>
                <w:b/>
                <w:sz w:val="22"/>
                <w:szCs w:val="22"/>
              </w:rPr>
            </w:pPr>
            <w:r w:rsidRPr="004F7BA3">
              <w:rPr>
                <w:b/>
                <w:sz w:val="22"/>
                <w:szCs w:val="22"/>
              </w:rPr>
              <w:t>Slabé stránky:</w:t>
            </w:r>
          </w:p>
          <w:p w:rsidR="00B411DB" w:rsidRPr="003B2C0F" w:rsidRDefault="004F7BA3" w:rsidP="003B2C0F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B2C0F">
              <w:rPr>
                <w:sz w:val="22"/>
                <w:szCs w:val="22"/>
              </w:rPr>
              <w:t xml:space="preserve">Interpretace zůstávají na rovině dohadů, protože autorka nezjišťovala statisticky významné rozdíly mezi oběma skupinami respondentů (seniory žijícími v domácím prostředí </w:t>
            </w:r>
            <w:r w:rsidR="003B2C0F" w:rsidRPr="003B2C0F">
              <w:rPr>
                <w:sz w:val="22"/>
                <w:szCs w:val="22"/>
              </w:rPr>
              <w:t>x seniory žijícími v pobytovém zařízení sociálních služeb). Výsledky považuji za orientační.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3B2C0F" w:rsidP="003B2C0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byste mohla ověřit, zda jsou vaše výsledky statisticky významné?</w:t>
            </w:r>
          </w:p>
          <w:p w:rsidR="003B2C0F" w:rsidRPr="003B2C0F" w:rsidRDefault="003B2C0F" w:rsidP="003B2C0F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B2C0F">
              <w:rPr>
                <w:sz w:val="22"/>
                <w:szCs w:val="22"/>
              </w:rPr>
              <w:t xml:space="preserve"> 5. 5. 2018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B11" w:rsidRDefault="005D5B11">
      <w:r>
        <w:separator/>
      </w:r>
    </w:p>
  </w:endnote>
  <w:endnote w:type="continuationSeparator" w:id="0">
    <w:p w:rsidR="005D5B11" w:rsidRDefault="005D5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B11" w:rsidRDefault="005D5B11">
      <w:r>
        <w:separator/>
      </w:r>
    </w:p>
  </w:footnote>
  <w:footnote w:type="continuationSeparator" w:id="0">
    <w:p w:rsidR="005D5B11" w:rsidRDefault="005D5B1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F4A1C"/>
    <w:multiLevelType w:val="hybridMultilevel"/>
    <w:tmpl w:val="896428DC"/>
    <w:lvl w:ilvl="0" w:tplc="E364FB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611C90"/>
    <w:multiLevelType w:val="hybridMultilevel"/>
    <w:tmpl w:val="B3A8CC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E06"/>
    <w:rsid w:val="00154F27"/>
    <w:rsid w:val="00362AB0"/>
    <w:rsid w:val="003B2C0F"/>
    <w:rsid w:val="003F5DA2"/>
    <w:rsid w:val="004F7BA3"/>
    <w:rsid w:val="00512982"/>
    <w:rsid w:val="00526D47"/>
    <w:rsid w:val="0055255D"/>
    <w:rsid w:val="005C219A"/>
    <w:rsid w:val="005D5B11"/>
    <w:rsid w:val="006847E2"/>
    <w:rsid w:val="006A215F"/>
    <w:rsid w:val="007553A2"/>
    <w:rsid w:val="008614B3"/>
    <w:rsid w:val="009A27D5"/>
    <w:rsid w:val="00B411DB"/>
    <w:rsid w:val="00B473EA"/>
    <w:rsid w:val="00BA3203"/>
    <w:rsid w:val="00BE0E06"/>
    <w:rsid w:val="00C50B27"/>
    <w:rsid w:val="00CA7D64"/>
    <w:rsid w:val="00D05C79"/>
    <w:rsid w:val="00DC1BF5"/>
    <w:rsid w:val="00E709EA"/>
    <w:rsid w:val="00ED2FBE"/>
    <w:rsid w:val="00F10B86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3A803"/>
  <w15:chartTrackingRefBased/>
  <w15:docId w15:val="{8A68C84D-13D6-384F-BB45-800FADE5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B2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Roman Kroutil</dc:creator>
  <cp:keywords/>
  <cp:lastModifiedBy>Radana Kroutilová Nováková</cp:lastModifiedBy>
  <cp:revision>4</cp:revision>
  <cp:lastPrinted>2012-04-25T08:21:00Z</cp:lastPrinted>
  <dcterms:created xsi:type="dcterms:W3CDTF">2018-05-05T12:36:00Z</dcterms:created>
  <dcterms:modified xsi:type="dcterms:W3CDTF">2018-05-16T06:55:00Z</dcterms:modified>
</cp:coreProperties>
</file>