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C2A81" w:rsidRPr="00AC2A81">
        <w:rPr>
          <w:b/>
          <w:i/>
          <w:sz w:val="22"/>
          <w:szCs w:val="22"/>
        </w:rPr>
        <w:t>Žaneta Samohýlová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C2A81">
        <w:rPr>
          <w:b/>
          <w:i/>
          <w:sz w:val="22"/>
          <w:szCs w:val="22"/>
        </w:rPr>
        <w:t>Ing. Mgr. Zuzana Fišerová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C2A81" w:rsidRPr="00AC2A81">
        <w:rPr>
          <w:b/>
          <w:i/>
          <w:sz w:val="22"/>
          <w:szCs w:val="22"/>
        </w:rPr>
        <w:t>2017/18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AC2A81" w:rsidRPr="00AC2A81">
        <w:rPr>
          <w:b/>
          <w:i/>
          <w:sz w:val="22"/>
          <w:szCs w:val="22"/>
        </w:rPr>
        <w:t>Analýza testu insolvence vybraného podniku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A386A">
              <w:rPr>
                <w:b/>
                <w:snapToGrid w:val="0"/>
                <w:color w:val="000000"/>
              </w:rPr>
            </w:r>
            <w:r w:rsidR="00DA386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A386A">
              <w:rPr>
                <w:snapToGrid w:val="0"/>
                <w:color w:val="000000"/>
              </w:rPr>
            </w:r>
            <w:r w:rsidR="00DA38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A386A">
              <w:rPr>
                <w:snapToGrid w:val="0"/>
                <w:color w:val="000000"/>
              </w:rPr>
            </w:r>
            <w:r w:rsidR="00DA38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A386A">
              <w:rPr>
                <w:snapToGrid w:val="0"/>
                <w:color w:val="000000"/>
              </w:rPr>
            </w:r>
            <w:r w:rsidR="00DA38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A386A">
              <w:rPr>
                <w:b/>
                <w:snapToGrid w:val="0"/>
                <w:color w:val="000000"/>
              </w:rPr>
            </w:r>
            <w:r w:rsidR="00DA386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A386A">
              <w:rPr>
                <w:snapToGrid w:val="0"/>
                <w:color w:val="000000"/>
              </w:rPr>
            </w:r>
            <w:r w:rsidR="00DA38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A386A">
              <w:rPr>
                <w:snapToGrid w:val="0"/>
                <w:color w:val="000000"/>
              </w:rPr>
            </w:r>
            <w:r w:rsidR="00DA38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A386A">
              <w:rPr>
                <w:snapToGrid w:val="0"/>
                <w:color w:val="000000"/>
              </w:rPr>
            </w:r>
            <w:r w:rsidR="00DA38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A386A">
              <w:rPr>
                <w:snapToGrid w:val="0"/>
                <w:color w:val="000000"/>
              </w:rPr>
            </w:r>
            <w:r w:rsidR="00DA38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A386A">
              <w:rPr>
                <w:b/>
                <w:snapToGrid w:val="0"/>
                <w:color w:val="000000"/>
              </w:rPr>
            </w:r>
            <w:r w:rsidR="00DA386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A386A">
              <w:rPr>
                <w:snapToGrid w:val="0"/>
                <w:color w:val="000000"/>
              </w:rPr>
            </w:r>
            <w:r w:rsidR="00DA38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A386A">
              <w:rPr>
                <w:snapToGrid w:val="0"/>
                <w:color w:val="000000"/>
              </w:rPr>
            </w:r>
            <w:r w:rsidR="00DA38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A386A">
              <w:rPr>
                <w:snapToGrid w:val="0"/>
                <w:color w:val="000000"/>
              </w:rPr>
            </w:r>
            <w:r w:rsidR="00DA38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A386A">
              <w:rPr>
                <w:b/>
                <w:snapToGrid w:val="0"/>
                <w:color w:val="000000"/>
              </w:rPr>
            </w:r>
            <w:r w:rsidR="00DA386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A386A">
              <w:rPr>
                <w:snapToGrid w:val="0"/>
                <w:color w:val="000000"/>
              </w:rPr>
            </w:r>
            <w:r w:rsidR="00DA38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A386A">
              <w:rPr>
                <w:snapToGrid w:val="0"/>
                <w:color w:val="000000"/>
              </w:rPr>
            </w:r>
            <w:r w:rsidR="00DA38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A386A">
              <w:rPr>
                <w:snapToGrid w:val="0"/>
                <w:color w:val="000000"/>
              </w:rPr>
            </w:r>
            <w:r w:rsidR="00DA38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A386A">
              <w:rPr>
                <w:snapToGrid w:val="0"/>
                <w:color w:val="000000"/>
              </w:rPr>
            </w:r>
            <w:r w:rsidR="00DA38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A386A">
              <w:rPr>
                <w:snapToGrid w:val="0"/>
                <w:color w:val="000000"/>
              </w:rPr>
            </w:r>
            <w:r w:rsidR="00DA38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A386A">
              <w:rPr>
                <w:b/>
                <w:snapToGrid w:val="0"/>
                <w:color w:val="000000"/>
              </w:rPr>
            </w:r>
            <w:r w:rsidR="00DA386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A386A">
              <w:rPr>
                <w:snapToGrid w:val="0"/>
                <w:color w:val="000000"/>
              </w:rPr>
            </w:r>
            <w:r w:rsidR="00DA38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A386A">
              <w:rPr>
                <w:snapToGrid w:val="0"/>
                <w:color w:val="000000"/>
              </w:rPr>
            </w:r>
            <w:r w:rsidR="00DA38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A386A">
              <w:rPr>
                <w:snapToGrid w:val="0"/>
                <w:color w:val="000000"/>
              </w:rPr>
            </w:r>
            <w:r w:rsidR="00DA38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A386A">
              <w:rPr>
                <w:snapToGrid w:val="0"/>
                <w:color w:val="000000"/>
              </w:rPr>
            </w:r>
            <w:r w:rsidR="00DA38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A386A">
              <w:rPr>
                <w:b/>
                <w:snapToGrid w:val="0"/>
                <w:color w:val="000000"/>
              </w:rPr>
            </w:r>
            <w:r w:rsidR="00DA386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A386A">
              <w:rPr>
                <w:snapToGrid w:val="0"/>
                <w:color w:val="000000"/>
              </w:rPr>
            </w:r>
            <w:r w:rsidR="00DA38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A386A">
              <w:rPr>
                <w:snapToGrid w:val="0"/>
                <w:color w:val="000000"/>
              </w:rPr>
            </w:r>
            <w:r w:rsidR="00DA38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A386A">
              <w:rPr>
                <w:snapToGrid w:val="0"/>
                <w:color w:val="000000"/>
              </w:rPr>
            </w:r>
            <w:r w:rsidR="00DA38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A386A">
              <w:rPr>
                <w:snapToGrid w:val="0"/>
                <w:color w:val="000000"/>
              </w:rPr>
            </w:r>
            <w:r w:rsidR="00DA38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A386A">
              <w:rPr>
                <w:snapToGrid w:val="0"/>
                <w:color w:val="000000"/>
              </w:rPr>
            </w:r>
            <w:r w:rsidR="00DA38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AC2A8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C2A81">
              <w:rPr>
                <w:b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46454B" w:rsidRDefault="005C5600" w:rsidP="00AC2A8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F0FF9">
        <w:rPr>
          <w:i/>
        </w:rPr>
        <w:t xml:space="preserve">Bakalářská práce je zaměřena na problematiku testů insolvence. Testy insolvence představují významný prvek k prevenci platební neschopnosti podniku a ochraně věřitelů podniku, stejně </w:t>
      </w:r>
      <w:r w:rsidR="000D397E">
        <w:rPr>
          <w:i/>
        </w:rPr>
        <w:t>tak</w:t>
      </w:r>
      <w:r w:rsidR="005F0FF9">
        <w:rPr>
          <w:i/>
        </w:rPr>
        <w:t xml:space="preserve"> i dalších subjektů</w:t>
      </w:r>
      <w:r w:rsidR="000D397E">
        <w:rPr>
          <w:i/>
        </w:rPr>
        <w:t xml:space="preserve">. Z tohoto důvodu je zvolené téma aktuální a vhodně vybrané. Bakalářská práce ve své teoretické části nejprve objasňuje principy insolvenčního řízení a jeho  průběh, </w:t>
      </w:r>
      <w:r w:rsidR="00733282">
        <w:rPr>
          <w:i/>
        </w:rPr>
        <w:t>stručně objasňuje rozdíly mezi exekučním a</w:t>
      </w:r>
      <w:r w:rsidR="000D397E">
        <w:rPr>
          <w:i/>
        </w:rPr>
        <w:t xml:space="preserve"> </w:t>
      </w:r>
      <w:r w:rsidR="00733282">
        <w:rPr>
          <w:i/>
        </w:rPr>
        <w:t xml:space="preserve">insolvenčním řízením, mezi úpadkem právnické či fyzické osoby a popisuje roli věřitele v insolvenčním řízení. Poté se věnuje problematice testů insolvence, kterou nejprve vysvětluje teoreticky, poté získané poznatky využívá v praktické části, ve které je provedena analýza testů insolvence vybraného podniku. Bakalářská práce splňuje definovaný cíl, jednotlivé kapitoly na sebe vhodně navazují, přičemž čtenář získá v teoretické části dostatek informací pro </w:t>
      </w:r>
      <w:r w:rsidR="00F978A3">
        <w:rPr>
          <w:i/>
        </w:rPr>
        <w:t>porozumění</w:t>
      </w:r>
      <w:r w:rsidR="00733282">
        <w:rPr>
          <w:i/>
        </w:rPr>
        <w:t xml:space="preserve"> tématu.</w:t>
      </w:r>
      <w:r w:rsidR="0046454B">
        <w:rPr>
          <w:i/>
        </w:rPr>
        <w:t xml:space="preserve"> </w:t>
      </w:r>
      <w:r w:rsidR="00482370">
        <w:rPr>
          <w:i/>
        </w:rPr>
        <w:t>Formulace vlastních myšlenek i j</w:t>
      </w:r>
      <w:r w:rsidR="00F978A3">
        <w:rPr>
          <w:i/>
        </w:rPr>
        <w:t xml:space="preserve">azyková úroveň práce je </w:t>
      </w:r>
      <w:r w:rsidR="00482370">
        <w:rPr>
          <w:i/>
        </w:rPr>
        <w:t>kvalitní</w:t>
      </w:r>
      <w:r w:rsidR="00F978A3">
        <w:rPr>
          <w:i/>
        </w:rPr>
        <w:t>, pouze kapitole "Shrnutí a doporučení" lze vytknout mírné stylistické nedostatky</w:t>
      </w:r>
      <w:r w:rsidR="0046454B">
        <w:rPr>
          <w:i/>
        </w:rPr>
        <w:t>.</w:t>
      </w:r>
    </w:p>
    <w:p w:rsidR="00482370" w:rsidRDefault="00482370" w:rsidP="00AC2A81">
      <w:pPr>
        <w:rPr>
          <w:i/>
        </w:rPr>
      </w:pPr>
    </w:p>
    <w:p w:rsidR="00733282" w:rsidRDefault="003B1851" w:rsidP="00AC2A81">
      <w:pPr>
        <w:rPr>
          <w:i/>
        </w:rPr>
      </w:pPr>
      <w:r>
        <w:rPr>
          <w:i/>
        </w:rPr>
        <w:t xml:space="preserve">Pokud by po testech insolvence byl podnik vyhodnocen jako předlužený, jaké kroky musí management </w:t>
      </w:r>
      <w:r w:rsidR="00482370">
        <w:rPr>
          <w:i/>
        </w:rPr>
        <w:t>podniku podniknout?</w:t>
      </w:r>
    </w:p>
    <w:p w:rsidR="0046454B" w:rsidRDefault="0046454B" w:rsidP="00AC2A81">
      <w:pPr>
        <w:rPr>
          <w:i/>
        </w:rPr>
      </w:pPr>
    </w:p>
    <w:p w:rsidR="00DC219A" w:rsidRPr="00AE58C9" w:rsidRDefault="005C5600" w:rsidP="00AC2A81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8" w:name="Rozevírací5"/>
      <w:bookmarkStart w:id="9" w:name="_GoBack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913C3" w:rsidRPr="00AE58C9">
        <w:rPr>
          <w:i/>
        </w:rPr>
      </w:r>
      <w:r w:rsidR="00DA386A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8"/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A386A">
        <w:rPr>
          <w:i/>
        </w:rPr>
      </w:r>
      <w:r w:rsidR="00DA386A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AC2A81">
        <w:rPr>
          <w:i/>
          <w:noProof/>
        </w:rPr>
        <w:t>24.5.2018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86A" w:rsidRDefault="00DA386A">
      <w:r>
        <w:separator/>
      </w:r>
    </w:p>
  </w:endnote>
  <w:endnote w:type="continuationSeparator" w:id="0">
    <w:p w:rsidR="00DA386A" w:rsidRDefault="00DA3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86A" w:rsidRDefault="00DA386A">
      <w:r>
        <w:separator/>
      </w:r>
    </w:p>
  </w:footnote>
  <w:footnote w:type="continuationSeparator" w:id="0">
    <w:p w:rsidR="00DA386A" w:rsidRDefault="00DA386A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D397E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45EE3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B1851"/>
    <w:rsid w:val="003C6485"/>
    <w:rsid w:val="003D36A5"/>
    <w:rsid w:val="003E1491"/>
    <w:rsid w:val="00412058"/>
    <w:rsid w:val="0042254A"/>
    <w:rsid w:val="0046454B"/>
    <w:rsid w:val="00474757"/>
    <w:rsid w:val="00482370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0FF9"/>
    <w:rsid w:val="005F679A"/>
    <w:rsid w:val="005F755D"/>
    <w:rsid w:val="006671D8"/>
    <w:rsid w:val="006B5581"/>
    <w:rsid w:val="006F1B78"/>
    <w:rsid w:val="00727728"/>
    <w:rsid w:val="00733282"/>
    <w:rsid w:val="007358A5"/>
    <w:rsid w:val="007431EA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A81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A386A"/>
    <w:rsid w:val="00DB6C57"/>
    <w:rsid w:val="00DC219A"/>
    <w:rsid w:val="00DF1948"/>
    <w:rsid w:val="00E1292E"/>
    <w:rsid w:val="00E1424B"/>
    <w:rsid w:val="00E366A1"/>
    <w:rsid w:val="00E448C7"/>
    <w:rsid w:val="00E70D63"/>
    <w:rsid w:val="00E725B3"/>
    <w:rsid w:val="00E913C3"/>
    <w:rsid w:val="00F30FB7"/>
    <w:rsid w:val="00F31975"/>
    <w:rsid w:val="00F506F8"/>
    <w:rsid w:val="00F56AFE"/>
    <w:rsid w:val="00F85FF5"/>
    <w:rsid w:val="00F8725E"/>
    <w:rsid w:val="00F93E10"/>
    <w:rsid w:val="00F978A3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5C92886-4DFA-4837-B48E-EA5795C89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610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Zuzana</cp:lastModifiedBy>
  <cp:revision>5</cp:revision>
  <cp:lastPrinted>2014-07-24T08:52:00Z</cp:lastPrinted>
  <dcterms:created xsi:type="dcterms:W3CDTF">2018-05-26T09:51:00Z</dcterms:created>
  <dcterms:modified xsi:type="dcterms:W3CDTF">2018-05-26T11:31:00Z</dcterms:modified>
</cp:coreProperties>
</file>