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45F73">
        <w:rPr>
          <w:b/>
          <w:i/>
          <w:sz w:val="22"/>
          <w:szCs w:val="22"/>
        </w:rPr>
        <w:t xml:space="preserve">Anna </w:t>
      </w:r>
      <w:r w:rsidR="00D45F73" w:rsidRPr="00D45F73">
        <w:rPr>
          <w:b/>
          <w:i/>
          <w:sz w:val="22"/>
          <w:szCs w:val="22"/>
        </w:rPr>
        <w:t>Krieglerová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 xml:space="preserve">Analýza </w:t>
      </w:r>
      <w:r w:rsidR="00D45F73">
        <w:rPr>
          <w:b/>
          <w:i/>
          <w:sz w:val="22"/>
          <w:szCs w:val="22"/>
        </w:rPr>
        <w:t>personálního řízení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b/>
                <w:snapToGrid w:val="0"/>
                <w:color w:val="000000"/>
              </w:rPr>
            </w:r>
            <w:r w:rsidR="003C77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b/>
                <w:snapToGrid w:val="0"/>
                <w:color w:val="000000"/>
              </w:rPr>
            </w:r>
            <w:r w:rsidR="003C77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b/>
                <w:snapToGrid w:val="0"/>
                <w:color w:val="000000"/>
              </w:rPr>
            </w:r>
            <w:r w:rsidR="003C77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b/>
                <w:snapToGrid w:val="0"/>
                <w:color w:val="000000"/>
              </w:rPr>
            </w:r>
            <w:r w:rsidR="003C77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b/>
                <w:snapToGrid w:val="0"/>
                <w:color w:val="000000"/>
              </w:rPr>
            </w:r>
            <w:r w:rsidR="003C77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b/>
                <w:snapToGrid w:val="0"/>
                <w:color w:val="000000"/>
              </w:rPr>
            </w:r>
            <w:r w:rsidR="003C77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7E9">
              <w:rPr>
                <w:snapToGrid w:val="0"/>
                <w:color w:val="000000"/>
              </w:rPr>
            </w:r>
            <w:r w:rsidR="003C77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45F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D45F73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C5200E" w:rsidP="00C5200E">
      <w:pPr>
        <w:rPr>
          <w:i/>
          <w:noProof/>
        </w:rPr>
      </w:pPr>
      <w:r w:rsidRPr="00C5200E">
        <w:rPr>
          <w:i/>
          <w:noProof/>
        </w:rPr>
        <w:t xml:space="preserve">V praktické části byly na dostatečné úrovni provedeny analýzy stávajícího stavu firmy v oblasti </w:t>
      </w:r>
      <w:r w:rsidR="00D45F73">
        <w:rPr>
          <w:i/>
          <w:noProof/>
        </w:rPr>
        <w:t>personálního řízení. Pozitivně lze hodnotit zpracování analýzy vybraných personálních ukazatelů a především provedení a vyhodnocení kvalitativního průzkumu</w:t>
      </w:r>
      <w:r w:rsidRPr="00C5200E">
        <w:rPr>
          <w:i/>
          <w:noProof/>
        </w:rPr>
        <w:t>.</w:t>
      </w:r>
      <w:r w:rsidR="0010251E">
        <w:rPr>
          <w:i/>
          <w:noProof/>
        </w:rPr>
        <w:t xml:space="preserve"> </w:t>
      </w:r>
      <w:r w:rsidRPr="00C5200E">
        <w:rPr>
          <w:i/>
          <w:noProof/>
        </w:rPr>
        <w:t>Navrhovaná doporučení vycházejí z provedených analýz, jsou</w:t>
      </w:r>
      <w:r w:rsidR="0010251E">
        <w:rPr>
          <w:i/>
          <w:noProof/>
        </w:rPr>
        <w:t xml:space="preserve"> podrobně rozpracována</w:t>
      </w:r>
      <w:r w:rsidRPr="00C5200E">
        <w:rPr>
          <w:i/>
          <w:noProof/>
        </w:rPr>
        <w:t xml:space="preserve"> a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77E9">
        <w:rPr>
          <w:i/>
        </w:rPr>
      </w:r>
      <w:r w:rsidR="003C77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77E9">
        <w:rPr>
          <w:i/>
        </w:rPr>
      </w:r>
      <w:r w:rsidR="003C77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5348">
        <w:rPr>
          <w:i/>
          <w:noProof/>
        </w:rPr>
        <w:t>24</w:t>
      </w:r>
      <w:r w:rsidR="00C5200E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E9" w:rsidRDefault="003C77E9">
      <w:r>
        <w:separator/>
      </w:r>
    </w:p>
  </w:endnote>
  <w:endnote w:type="continuationSeparator" w:id="0">
    <w:p w:rsidR="003C77E9" w:rsidRDefault="003C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E9" w:rsidRDefault="003C77E9">
      <w:r>
        <w:separator/>
      </w:r>
    </w:p>
  </w:footnote>
  <w:footnote w:type="continuationSeparator" w:id="0">
    <w:p w:rsidR="003C77E9" w:rsidRDefault="003C77E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251E"/>
    <w:rsid w:val="00107EC6"/>
    <w:rsid w:val="00132C42"/>
    <w:rsid w:val="00157D88"/>
    <w:rsid w:val="0016014F"/>
    <w:rsid w:val="00185936"/>
    <w:rsid w:val="0019061C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C77E9"/>
    <w:rsid w:val="003D36A5"/>
    <w:rsid w:val="003E1491"/>
    <w:rsid w:val="00412058"/>
    <w:rsid w:val="0042254A"/>
    <w:rsid w:val="00474757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45F73"/>
    <w:rsid w:val="00D71CB4"/>
    <w:rsid w:val="00D8534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3CB720-5836-4556-B239-324CD311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2018-05-25T08:15:00Z</dcterms:created>
  <dcterms:modified xsi:type="dcterms:W3CDTF">2018-05-25T08:15:00Z</dcterms:modified>
</cp:coreProperties>
</file>