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3"/>
        <w:gridCol w:w="385"/>
        <w:gridCol w:w="390"/>
        <w:gridCol w:w="401"/>
        <w:gridCol w:w="401"/>
        <w:gridCol w:w="386"/>
        <w:gridCol w:w="372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17023" w:rsidRPr="007708A0" w:rsidTr="00817023">
        <w:tc>
          <w:tcPr>
            <w:tcW w:w="1766" w:type="pct"/>
          </w:tcPr>
          <w:p w:rsidR="00817023" w:rsidRPr="007708A0" w:rsidRDefault="00817023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4" w:type="pct"/>
            <w:gridSpan w:val="7"/>
          </w:tcPr>
          <w:p w:rsidR="00817023" w:rsidRPr="007708A0" w:rsidRDefault="00817023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Nevařilová Monika</w:t>
            </w:r>
          </w:p>
        </w:tc>
      </w:tr>
      <w:tr w:rsidR="00817023" w:rsidRPr="007708A0" w:rsidTr="00817023">
        <w:tc>
          <w:tcPr>
            <w:tcW w:w="1766" w:type="pct"/>
          </w:tcPr>
          <w:p w:rsidR="00817023" w:rsidRPr="007708A0" w:rsidRDefault="008170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4" w:type="pct"/>
            <w:gridSpan w:val="7"/>
          </w:tcPr>
          <w:p w:rsidR="00817023" w:rsidRPr="007708A0" w:rsidRDefault="00817023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art jako prostředek poznávání přírody v mateřské škole</w:t>
            </w:r>
          </w:p>
        </w:tc>
      </w:tr>
      <w:tr w:rsidR="00817023" w:rsidRPr="007708A0" w:rsidTr="00817023">
        <w:tc>
          <w:tcPr>
            <w:tcW w:w="1766" w:type="pct"/>
          </w:tcPr>
          <w:p w:rsidR="00817023" w:rsidRPr="007708A0" w:rsidRDefault="008170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4" w:type="pct"/>
            <w:gridSpan w:val="7"/>
          </w:tcPr>
          <w:p w:rsidR="00817023" w:rsidRPr="007708A0" w:rsidRDefault="00817023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Černá, PhD.</w:t>
            </w:r>
          </w:p>
        </w:tc>
      </w:tr>
      <w:tr w:rsidR="00817023" w:rsidRPr="007708A0" w:rsidTr="00817023">
        <w:tc>
          <w:tcPr>
            <w:tcW w:w="1766" w:type="pct"/>
          </w:tcPr>
          <w:p w:rsidR="00817023" w:rsidRPr="007708A0" w:rsidRDefault="008170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4" w:type="pct"/>
            <w:gridSpan w:val="7"/>
          </w:tcPr>
          <w:p w:rsidR="00817023" w:rsidRPr="007708A0" w:rsidRDefault="00817023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17023" w:rsidRPr="007708A0" w:rsidTr="00817023">
        <w:tc>
          <w:tcPr>
            <w:tcW w:w="1766" w:type="pct"/>
          </w:tcPr>
          <w:p w:rsidR="00817023" w:rsidRPr="007708A0" w:rsidRDefault="008170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4" w:type="pct"/>
            <w:gridSpan w:val="7"/>
          </w:tcPr>
          <w:p w:rsidR="00817023" w:rsidRPr="007708A0" w:rsidRDefault="00817023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17023">
        <w:tc>
          <w:tcPr>
            <w:tcW w:w="176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4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1F6BB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6BBC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1F6BB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6BB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1F6BB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6BB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1F6BB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6BBC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1F6BB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6BB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17023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00434" w:rsidRDefault="008150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(dále jen BP) n</w:t>
            </w:r>
            <w:r w:rsidR="00B3593A">
              <w:rPr>
                <w:rFonts w:ascii="Arial" w:hAnsi="Arial" w:cs="Arial"/>
              </w:rPr>
              <w:t xml:space="preserve">ahlíží na problematiku land artu, jako prostředku poznávání přírody v mateřské škole. </w:t>
            </w:r>
            <w:r>
              <w:rPr>
                <w:rFonts w:ascii="Arial" w:hAnsi="Arial" w:cs="Arial"/>
              </w:rPr>
              <w:t xml:space="preserve">BP aplikačního charakteru je rozdělena do dvou částí. První – teoretická část obsahuje 3 kapitoly, které jsou </w:t>
            </w:r>
            <w:r w:rsidR="00B3593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elmi stručné</w:t>
            </w:r>
            <w:r w:rsidR="00B3593A">
              <w:rPr>
                <w:rFonts w:ascii="Arial" w:hAnsi="Arial" w:cs="Arial"/>
              </w:rPr>
              <w:t>! Všechny tři kapito</w:t>
            </w:r>
            <w:r w:rsidR="00800434">
              <w:rPr>
                <w:rFonts w:ascii="Arial" w:hAnsi="Arial" w:cs="Arial"/>
              </w:rPr>
              <w:t>ly se vešly na pouhých 14 stran!</w:t>
            </w:r>
            <w:r w:rsidR="00B3593A">
              <w:rPr>
                <w:rFonts w:ascii="Arial" w:hAnsi="Arial" w:cs="Arial"/>
              </w:rPr>
              <w:t xml:space="preserve"> Závažnějším nedostatkem je přitom nesystematičnost v jejich členění. Postrádám návaznost jednotlivých kapitol</w:t>
            </w:r>
            <w:r w:rsidR="00D12FE5">
              <w:rPr>
                <w:rFonts w:ascii="Arial" w:hAnsi="Arial" w:cs="Arial"/>
              </w:rPr>
              <w:t>.</w:t>
            </w:r>
            <w:r w:rsidR="00B3593A">
              <w:rPr>
                <w:rFonts w:ascii="Arial" w:hAnsi="Arial" w:cs="Arial"/>
              </w:rPr>
              <w:t xml:space="preserve"> </w:t>
            </w:r>
            <w:r w:rsidR="00D12FE5">
              <w:rPr>
                <w:rFonts w:ascii="Arial" w:hAnsi="Arial" w:cs="Arial"/>
              </w:rPr>
              <w:t xml:space="preserve">Pro teoretickou část bych doporučila zvlášť vymezit cíle. </w:t>
            </w:r>
            <w:r w:rsidR="00B3593A">
              <w:rPr>
                <w:rFonts w:ascii="Arial" w:hAnsi="Arial" w:cs="Arial"/>
              </w:rPr>
              <w:t xml:space="preserve">Samotné názvy kapitol nejsou vhodně formulovány tak, aby korespondovaly s tématem </w:t>
            </w:r>
            <w:r>
              <w:rPr>
                <w:rFonts w:ascii="Arial" w:hAnsi="Arial" w:cs="Arial"/>
              </w:rPr>
              <w:t>BP a rovněž p</w:t>
            </w:r>
            <w:r w:rsidR="00B3593A">
              <w:rPr>
                <w:rFonts w:ascii="Arial" w:hAnsi="Arial" w:cs="Arial"/>
              </w:rPr>
              <w:t xml:space="preserve">odotýkám, že </w:t>
            </w:r>
            <w:r w:rsidR="00205B59">
              <w:rPr>
                <w:rFonts w:ascii="Arial" w:hAnsi="Arial" w:cs="Arial"/>
              </w:rPr>
              <w:t xml:space="preserve">už </w:t>
            </w:r>
            <w:r w:rsidR="00B3593A">
              <w:rPr>
                <w:rFonts w:ascii="Arial" w:hAnsi="Arial" w:cs="Arial"/>
              </w:rPr>
              <w:t>samotný název BP by měl být lépe formulován.</w:t>
            </w:r>
            <w:r w:rsidR="00800434">
              <w:rPr>
                <w:rFonts w:ascii="Arial" w:hAnsi="Arial" w:cs="Arial"/>
              </w:rPr>
              <w:t xml:space="preserve"> </w:t>
            </w:r>
          </w:p>
          <w:p w:rsidR="005A4A0E" w:rsidRDefault="008004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Druhá – praktická část BP obsahuje rovněž 3 kapitoly. </w:t>
            </w:r>
            <w:r w:rsidR="00D12FE5">
              <w:rPr>
                <w:rFonts w:ascii="Arial" w:hAnsi="Arial" w:cs="Arial"/>
              </w:rPr>
              <w:t xml:space="preserve">Po představení výtvarného projektu (kap. 4) bych ocenila ještě přehledně zpracovaný konkrétní plán celého výtvarného projektu. </w:t>
            </w:r>
            <w:r w:rsidR="00E503C4">
              <w:rPr>
                <w:rFonts w:ascii="Arial" w:hAnsi="Arial" w:cs="Arial"/>
              </w:rPr>
              <w:t xml:space="preserve">Reflexe po jednotlivých výtvarných činnostech následuje, </w:t>
            </w:r>
            <w:r w:rsidR="00D12FE5">
              <w:rPr>
                <w:rFonts w:ascii="Arial" w:hAnsi="Arial" w:cs="Arial"/>
              </w:rPr>
              <w:t>ale samotná evaluace projektu (kap. 5) je opět velmi stručná – pouze necelé 3 str. Stejný problém shledávám i v</w:t>
            </w:r>
            <w:r w:rsidR="00E503C4">
              <w:rPr>
                <w:rFonts w:ascii="Arial" w:hAnsi="Arial" w:cs="Arial"/>
              </w:rPr>
              <w:t xml:space="preserve"> část</w:t>
            </w:r>
            <w:r w:rsidR="00D12FE5">
              <w:rPr>
                <w:rFonts w:ascii="Arial" w:hAnsi="Arial" w:cs="Arial"/>
              </w:rPr>
              <w:t>i</w:t>
            </w:r>
            <w:r w:rsidR="00E503C4">
              <w:rPr>
                <w:rFonts w:ascii="Arial" w:hAnsi="Arial" w:cs="Arial"/>
              </w:rPr>
              <w:t xml:space="preserve"> s doporučeními pro praxi (kap. 6</w:t>
            </w:r>
            <w:r w:rsidR="00D12FE5">
              <w:rPr>
                <w:rFonts w:ascii="Arial" w:hAnsi="Arial" w:cs="Arial"/>
              </w:rPr>
              <w:t xml:space="preserve">) i v závěru </w:t>
            </w:r>
            <w:r w:rsidR="00E503C4">
              <w:rPr>
                <w:rFonts w:ascii="Arial" w:hAnsi="Arial" w:cs="Arial"/>
              </w:rPr>
              <w:t>BP.</w:t>
            </w:r>
            <w:r w:rsidR="008F55CA">
              <w:rPr>
                <w:rFonts w:ascii="Arial" w:hAnsi="Arial" w:cs="Arial"/>
              </w:rPr>
              <w:t xml:space="preserve"> </w:t>
            </w:r>
          </w:p>
          <w:p w:rsidR="005A4A0E" w:rsidRDefault="00205B59" w:rsidP="005A4A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708A0">
              <w:rPr>
                <w:rFonts w:ascii="Arial" w:hAnsi="Arial" w:cs="Arial"/>
              </w:rPr>
              <w:t>tylistická úroveň textu</w:t>
            </w:r>
            <w:r>
              <w:rPr>
                <w:rFonts w:ascii="Arial" w:hAnsi="Arial" w:cs="Arial"/>
              </w:rPr>
              <w:t xml:space="preserve"> je průměrná, v BP najdeme řadu ne zcela vhodných formulací či slovních obratů. </w:t>
            </w:r>
            <w:r w:rsidR="00B44F24">
              <w:rPr>
                <w:rFonts w:ascii="Arial" w:hAnsi="Arial" w:cs="Arial"/>
              </w:rPr>
              <w:t>Doporučený počet</w:t>
            </w:r>
            <w:r w:rsidR="008F55CA">
              <w:rPr>
                <w:rFonts w:ascii="Arial" w:hAnsi="Arial" w:cs="Arial"/>
              </w:rPr>
              <w:t xml:space="preserve"> </w:t>
            </w:r>
            <w:r w:rsidR="00B44F24">
              <w:rPr>
                <w:rFonts w:ascii="Arial" w:hAnsi="Arial" w:cs="Arial"/>
              </w:rPr>
              <w:t xml:space="preserve">stran </w:t>
            </w:r>
            <w:r w:rsidR="008F55CA">
              <w:rPr>
                <w:rFonts w:ascii="Arial" w:hAnsi="Arial" w:cs="Arial"/>
              </w:rPr>
              <w:t xml:space="preserve">BP sice </w:t>
            </w:r>
            <w:r w:rsidR="00B44F24">
              <w:rPr>
                <w:rFonts w:ascii="Arial" w:hAnsi="Arial" w:cs="Arial"/>
              </w:rPr>
              <w:t>splňuje, ale odmyslíme-li četné obrazové přílohy vkládané přímo do textu (byť toto vítám), je to sporné.</w:t>
            </w:r>
            <w:r w:rsidR="001F6BBC">
              <w:rPr>
                <w:rFonts w:ascii="Arial" w:hAnsi="Arial" w:cs="Arial"/>
              </w:rPr>
              <w:t xml:space="preserve"> Na závěr oceňuji 3 zahraniční zdroje v seznamu použité literatury.</w:t>
            </w:r>
          </w:p>
          <w:p w:rsidR="005A4A0E" w:rsidRDefault="005A4A0E" w:rsidP="005A4A0E">
            <w:pPr>
              <w:spacing w:after="0" w:line="240" w:lineRule="auto"/>
              <w:rPr>
                <w:rFonts w:ascii="Arial" w:hAnsi="Arial" w:cs="Arial"/>
              </w:rPr>
            </w:pPr>
            <w:r w:rsidRPr="00433B15">
              <w:rPr>
                <w:rFonts w:ascii="Arial" w:hAnsi="Arial" w:cs="Arial"/>
              </w:rPr>
              <w:t>Práce částečně splňuje základní formální náležitosti a požadavky n</w:t>
            </w:r>
            <w:r>
              <w:rPr>
                <w:rFonts w:ascii="Arial" w:hAnsi="Arial" w:cs="Arial"/>
              </w:rPr>
              <w:t xml:space="preserve">a daný typ práce, proto ji, byť s velkými </w:t>
            </w:r>
            <w:r w:rsidRPr="00433B15">
              <w:rPr>
                <w:rFonts w:ascii="Arial" w:hAnsi="Arial" w:cs="Arial"/>
              </w:rPr>
              <w:t>výhradami, doporučuji k obhajobě.</w:t>
            </w:r>
          </w:p>
          <w:p w:rsidR="005A4A0E" w:rsidRPr="007708A0" w:rsidRDefault="005A4A0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2E2B98" w:rsidRDefault="005D76EE" w:rsidP="002E2B9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800434">
              <w:rPr>
                <w:rFonts w:ascii="Arial" w:hAnsi="Arial" w:cs="Arial"/>
              </w:rPr>
              <w:t xml:space="preserve"> </w:t>
            </w:r>
            <w:r w:rsidR="002E2B98">
              <w:rPr>
                <w:rFonts w:ascii="Arial" w:hAnsi="Arial" w:cs="Arial"/>
              </w:rPr>
              <w:t xml:space="preserve">Ve své práci uvádíte, že je pojem environmentální výchova „…pro spoustu lidí neznámým výrazem, a to hlavně pro lidi, kteří se </w:t>
            </w:r>
            <w:r w:rsidR="002E2B98" w:rsidRPr="003123F7">
              <w:rPr>
                <w:rFonts w:ascii="Arial" w:hAnsi="Arial" w:cs="Arial"/>
              </w:rPr>
              <w:t>nepohybují v pedagogické sféře</w:t>
            </w:r>
            <w:r w:rsidR="002E2B98">
              <w:rPr>
                <w:rFonts w:ascii="Arial" w:hAnsi="Arial" w:cs="Arial"/>
              </w:rPr>
              <w:t xml:space="preserve">.“ </w:t>
            </w:r>
            <w:r w:rsidR="00ED40B0">
              <w:rPr>
                <w:rFonts w:ascii="Arial" w:hAnsi="Arial" w:cs="Arial"/>
              </w:rPr>
              <w:t xml:space="preserve">Na základě čeho tak usuzujete? </w:t>
            </w:r>
            <w:r w:rsidR="003123F7">
              <w:rPr>
                <w:rFonts w:ascii="Arial" w:hAnsi="Arial" w:cs="Arial"/>
              </w:rPr>
              <w:t>Obja</w:t>
            </w:r>
            <w:r w:rsidR="00ED40B0">
              <w:rPr>
                <w:rFonts w:ascii="Arial" w:hAnsi="Arial" w:cs="Arial"/>
              </w:rPr>
              <w:t>sněte tuto nezdařilou formulaci, popř. uveďte zdroj, ze kterého čerpáte.</w:t>
            </w:r>
          </w:p>
          <w:p w:rsidR="002E2B98" w:rsidRDefault="005D76EE" w:rsidP="002E2B9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800434">
              <w:rPr>
                <w:rFonts w:ascii="Arial" w:hAnsi="Arial" w:cs="Arial"/>
              </w:rPr>
              <w:t xml:space="preserve"> </w:t>
            </w:r>
            <w:r w:rsidR="002E2B98">
              <w:rPr>
                <w:rFonts w:ascii="Arial" w:hAnsi="Arial" w:cs="Arial"/>
              </w:rPr>
              <w:t>Shrňte přínos aplikační části Vaší bakalářské práce. V čem, podle Vás, tkví inspirace dalším učitelkám mateřských škol, aby podobný projekt realizovaly také?</w:t>
            </w:r>
          </w:p>
          <w:p w:rsidR="005D76EE" w:rsidRPr="007708A0" w:rsidRDefault="005D76EE" w:rsidP="005A4A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17023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7232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</w:tcPr>
          <w:p w:rsidR="005D76EE" w:rsidRPr="00072322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72322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17023">
        <w:tc>
          <w:tcPr>
            <w:tcW w:w="3744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123F7">
              <w:rPr>
                <w:rFonts w:ascii="Arial" w:hAnsi="Arial" w:cs="Arial"/>
              </w:rPr>
              <w:t xml:space="preserve">    30. 5. 2018 </w:t>
            </w:r>
          </w:p>
        </w:tc>
        <w:tc>
          <w:tcPr>
            <w:tcW w:w="1256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3123F7" w:rsidRPr="007708A0" w:rsidRDefault="003123F7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903451"/>
    <w:sectPr w:rsidR="00BD32D9" w:rsidSect="0013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51" w:rsidRDefault="00903451" w:rsidP="005D76EE">
      <w:pPr>
        <w:spacing w:after="0" w:line="240" w:lineRule="auto"/>
      </w:pPr>
      <w:r>
        <w:separator/>
      </w:r>
    </w:p>
  </w:endnote>
  <w:endnote w:type="continuationSeparator" w:id="0">
    <w:p w:rsidR="00903451" w:rsidRDefault="0090345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51" w:rsidRDefault="00903451" w:rsidP="005D76EE">
      <w:pPr>
        <w:spacing w:after="0" w:line="240" w:lineRule="auto"/>
      </w:pPr>
      <w:r>
        <w:separator/>
      </w:r>
    </w:p>
  </w:footnote>
  <w:footnote w:type="continuationSeparator" w:id="0">
    <w:p w:rsidR="00903451" w:rsidRDefault="0090345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72322"/>
    <w:rsid w:val="00132771"/>
    <w:rsid w:val="001F6BBC"/>
    <w:rsid w:val="00205B59"/>
    <w:rsid w:val="00236454"/>
    <w:rsid w:val="002E2B98"/>
    <w:rsid w:val="003123F7"/>
    <w:rsid w:val="003D01C4"/>
    <w:rsid w:val="00433B15"/>
    <w:rsid w:val="00477FDB"/>
    <w:rsid w:val="00480118"/>
    <w:rsid w:val="0048044D"/>
    <w:rsid w:val="005A4A0E"/>
    <w:rsid w:val="005D76EE"/>
    <w:rsid w:val="00740026"/>
    <w:rsid w:val="00800434"/>
    <w:rsid w:val="0081507A"/>
    <w:rsid w:val="00817023"/>
    <w:rsid w:val="00832F99"/>
    <w:rsid w:val="008F55CA"/>
    <w:rsid w:val="008F7623"/>
    <w:rsid w:val="00903451"/>
    <w:rsid w:val="00932E73"/>
    <w:rsid w:val="009C4D29"/>
    <w:rsid w:val="00A73A4C"/>
    <w:rsid w:val="00AC2AAE"/>
    <w:rsid w:val="00B3593A"/>
    <w:rsid w:val="00B35F27"/>
    <w:rsid w:val="00B44F24"/>
    <w:rsid w:val="00C67E53"/>
    <w:rsid w:val="00D12FE5"/>
    <w:rsid w:val="00E503C4"/>
    <w:rsid w:val="00ED40B0"/>
    <w:rsid w:val="00F1001F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64034-11C0-4DD4-A524-52A61DC4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2018-05-31T09:55:00Z</dcterms:created>
  <dcterms:modified xsi:type="dcterms:W3CDTF">2018-05-31T09:55:00Z</dcterms:modified>
</cp:coreProperties>
</file>