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22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Hanáčková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22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učitelů základních škol o inkluzivním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22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22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22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53348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53348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971D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971DF" w:rsidRDefault="007971DF" w:rsidP="00362AB0">
            <w:pPr>
              <w:rPr>
                <w:b/>
                <w:sz w:val="22"/>
                <w:szCs w:val="22"/>
              </w:rPr>
            </w:pPr>
          </w:p>
          <w:p w:rsidR="007971DF" w:rsidRPr="007971DF" w:rsidRDefault="007971DF" w:rsidP="00362AB0">
            <w:pPr>
              <w:rPr>
                <w:sz w:val="22"/>
                <w:szCs w:val="22"/>
              </w:rPr>
            </w:pPr>
            <w:r w:rsidRPr="007971DF">
              <w:rPr>
                <w:sz w:val="22"/>
                <w:szCs w:val="22"/>
              </w:rPr>
              <w:t>Silné stránky:</w:t>
            </w:r>
          </w:p>
          <w:p w:rsidR="007971DF" w:rsidRPr="007971DF" w:rsidRDefault="007971DF" w:rsidP="007971D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971DF">
              <w:rPr>
                <w:sz w:val="22"/>
                <w:szCs w:val="22"/>
              </w:rPr>
              <w:t>Práce je přehledná, dobře čitelná, autorka pracuje s adekvátními zdroji</w:t>
            </w:r>
          </w:p>
          <w:p w:rsidR="007971DF" w:rsidRPr="007971DF" w:rsidRDefault="007971DF" w:rsidP="007971D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971DF">
              <w:rPr>
                <w:sz w:val="22"/>
                <w:szCs w:val="22"/>
              </w:rPr>
              <w:t>Dobrá úroveň jazykového zpracování</w:t>
            </w:r>
          </w:p>
          <w:p w:rsidR="007971DF" w:rsidRPr="007971DF" w:rsidRDefault="007971DF" w:rsidP="007971D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971DF">
              <w:rPr>
                <w:sz w:val="22"/>
                <w:szCs w:val="22"/>
              </w:rPr>
              <w:t>Aktuální téma</w:t>
            </w:r>
            <w:r>
              <w:rPr>
                <w:sz w:val="22"/>
                <w:szCs w:val="22"/>
              </w:rPr>
              <w:t xml:space="preserve">, dobrý přehled legislativního zakotvení inkluze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C15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533489" w:rsidP="005334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Povrchní uchopení tématu, autorka nezkoumá problematiku inkluzivního vzdělávání do hloubky, neřeší otázku zdůvodnění souhlasu či nesouhlasu s inkluzivním vzděláváním, neřeší, co učitelům dělá největší problémy při realizaci inkluzivního vzdělávání, případně podpůrných opatření </w:t>
            </w:r>
          </w:p>
          <w:p w:rsidR="00533489" w:rsidRDefault="00533489" w:rsidP="005334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autorka nepopsala </w:t>
            </w:r>
            <w:proofErr w:type="spellStart"/>
            <w:r>
              <w:rPr>
                <w:sz w:val="22"/>
                <w:szCs w:val="22"/>
              </w:rPr>
              <w:t>třistupňový</w:t>
            </w:r>
            <w:proofErr w:type="spellEnd"/>
            <w:r>
              <w:rPr>
                <w:sz w:val="22"/>
                <w:szCs w:val="22"/>
              </w:rPr>
              <w:t xml:space="preserve"> model péče o žáka se speciálními vzdělávacími potřebami (individualizace, Plán pedagogické podpory, Individu</w:t>
            </w:r>
            <w:r w:rsidR="003C15F5">
              <w:rPr>
                <w:sz w:val="22"/>
                <w:szCs w:val="22"/>
              </w:rPr>
              <w:t>ální vzdělávací plán), což je škoda, jelikož tento proces přiblíží fungování principu poskytování jednotlivých podpůrných opatření</w:t>
            </w:r>
          </w:p>
          <w:p w:rsidR="003C15F5" w:rsidRDefault="003C15F5" w:rsidP="005334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Nerealistické doporučení pro praxi – vzdělávací aktivity na podporu inkluze realizuje nespočet akreditovaných organizací od Národní institut pro další vzdělávání, přes Národní ústav pro vzdělávání. PPP a SPC již nemají kapacitu na realizaci odborných seminářů, v rámci PO však mohou posky</w:t>
            </w:r>
            <w:r w:rsidR="007971DF">
              <w:rPr>
                <w:sz w:val="22"/>
                <w:szCs w:val="22"/>
              </w:rPr>
              <w:t>tovat metodickou podporu školám, metodické materiály jako např. Katalog podpůrných opatření jsou dostupné online</w:t>
            </w:r>
          </w:p>
          <w:p w:rsidR="003C15F5" w:rsidRDefault="003C15F5" w:rsidP="003C15F5">
            <w:pPr>
              <w:pStyle w:val="Odstavecseseznamem"/>
              <w:ind w:left="420"/>
              <w:rPr>
                <w:sz w:val="22"/>
                <w:szCs w:val="22"/>
              </w:rPr>
            </w:pPr>
          </w:p>
          <w:p w:rsidR="00B411DB" w:rsidRPr="00C50B27" w:rsidRDefault="007971DF" w:rsidP="007971DF">
            <w:pPr>
              <w:pStyle w:val="Odstavecseseznamem"/>
              <w:ind w:left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 a navrhuji hodnocení C.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971DF" w:rsidP="007971D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praktický dopad vyhlášky č. 27/2016 Sb. a poskytování podpůrných opatření na základních školách?</w:t>
            </w:r>
          </w:p>
          <w:p w:rsidR="007971DF" w:rsidRDefault="007971DF" w:rsidP="007971D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Jaké  jiné legislativní změny by vedly k naplnění inkluzivních principů ve vzdělávání?</w:t>
            </w:r>
          </w:p>
          <w:p w:rsidR="007971DF" w:rsidRPr="007971DF" w:rsidRDefault="007971DF" w:rsidP="007971D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71DF">
              <w:rPr>
                <w:sz w:val="22"/>
                <w:szCs w:val="22"/>
              </w:rPr>
              <w:t xml:space="preserve"> 11. 5. 2018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971DF">
              <w:rPr>
                <w:sz w:val="22"/>
                <w:szCs w:val="22"/>
              </w:rPr>
              <w:t xml:space="preserve"> Irena </w:t>
            </w:r>
            <w:proofErr w:type="spellStart"/>
            <w:r w:rsidR="007971DF">
              <w:rPr>
                <w:sz w:val="22"/>
                <w:szCs w:val="22"/>
              </w:rPr>
              <w:t>Balaban</w:t>
            </w:r>
            <w:proofErr w:type="spellEnd"/>
            <w:r w:rsidR="007971DF">
              <w:rPr>
                <w:sz w:val="22"/>
                <w:szCs w:val="22"/>
              </w:rPr>
              <w:t xml:space="preserve"> </w:t>
            </w:r>
            <w:proofErr w:type="spellStart"/>
            <w:r w:rsidR="007971DF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47" w:rsidRDefault="00416947">
      <w:r>
        <w:separator/>
      </w:r>
    </w:p>
  </w:endnote>
  <w:endnote w:type="continuationSeparator" w:id="0">
    <w:p w:rsidR="00416947" w:rsidRDefault="0041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47" w:rsidRDefault="00416947">
      <w:r>
        <w:separator/>
      </w:r>
    </w:p>
  </w:footnote>
  <w:footnote w:type="continuationSeparator" w:id="0">
    <w:p w:rsidR="00416947" w:rsidRDefault="0041694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797C"/>
    <w:multiLevelType w:val="hybridMultilevel"/>
    <w:tmpl w:val="EC3E9A76"/>
    <w:lvl w:ilvl="0" w:tplc="CB54DC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6116EE4"/>
    <w:multiLevelType w:val="hybridMultilevel"/>
    <w:tmpl w:val="5FFCB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D73E3"/>
    <w:multiLevelType w:val="hybridMultilevel"/>
    <w:tmpl w:val="16C4B670"/>
    <w:lvl w:ilvl="0" w:tplc="5DFAC30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F"/>
    <w:rsid w:val="00154F27"/>
    <w:rsid w:val="00362AB0"/>
    <w:rsid w:val="003C15F5"/>
    <w:rsid w:val="003F5DA2"/>
    <w:rsid w:val="00416947"/>
    <w:rsid w:val="00512982"/>
    <w:rsid w:val="00526D47"/>
    <w:rsid w:val="00533489"/>
    <w:rsid w:val="0055255D"/>
    <w:rsid w:val="005C219A"/>
    <w:rsid w:val="006847E2"/>
    <w:rsid w:val="007223A6"/>
    <w:rsid w:val="0072253F"/>
    <w:rsid w:val="007553A2"/>
    <w:rsid w:val="007971DF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7EF70"/>
  <w15:chartTrackingRefBased/>
  <w15:docId w15:val="{B411D042-611F-4FCD-9002-BD20FCF6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3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45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2018-05-11T14:09:00Z</dcterms:created>
  <dcterms:modified xsi:type="dcterms:W3CDTF">2018-05-11T14:53:00Z</dcterms:modified>
</cp:coreProperties>
</file>