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312BE">
        <w:rPr>
          <w:b/>
          <w:i/>
          <w:sz w:val="22"/>
          <w:szCs w:val="22"/>
        </w:rPr>
        <w:t xml:space="preserve">Bc. </w:t>
      </w:r>
      <w:r w:rsidR="00946611">
        <w:rPr>
          <w:b/>
          <w:i/>
          <w:sz w:val="22"/>
          <w:szCs w:val="22"/>
        </w:rPr>
        <w:t>Petra Hlavičková</w:t>
      </w:r>
      <w:r w:rsidR="006A2C1E">
        <w:rPr>
          <w:b/>
          <w:i/>
          <w:sz w:val="22"/>
          <w:szCs w:val="22"/>
        </w:rPr>
        <w:t xml:space="preserve"> 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Ing. Milana </w:t>
      </w:r>
      <w:r w:rsidR="00F16E98">
        <w:rPr>
          <w:b/>
          <w:i/>
          <w:sz w:val="22"/>
          <w:szCs w:val="22"/>
        </w:rPr>
        <w:t>O</w:t>
      </w:r>
      <w:r w:rsidR="004312BE">
        <w:rPr>
          <w:b/>
          <w:i/>
          <w:sz w:val="22"/>
          <w:szCs w:val="22"/>
        </w:rPr>
        <w:t>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46611">
        <w:rPr>
          <w:b/>
          <w:i/>
          <w:sz w:val="22"/>
          <w:szCs w:val="22"/>
        </w:rPr>
        <w:t xml:space="preserve">Návrh vnitřního kontrolního systému v městském domě kultury Elektra Luhačovice, p.o.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b/>
                <w:snapToGrid w:val="0"/>
                <w:color w:val="000000"/>
              </w:rPr>
            </w:r>
            <w:r w:rsidR="001555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b/>
                <w:snapToGrid w:val="0"/>
                <w:color w:val="000000"/>
              </w:rPr>
            </w:r>
            <w:r w:rsidR="001555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b/>
                <w:snapToGrid w:val="0"/>
                <w:color w:val="000000"/>
              </w:rPr>
            </w:r>
            <w:r w:rsidR="001555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b/>
                <w:snapToGrid w:val="0"/>
                <w:color w:val="000000"/>
              </w:rPr>
            </w:r>
            <w:r w:rsidR="001555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b/>
                <w:snapToGrid w:val="0"/>
                <w:color w:val="000000"/>
              </w:rPr>
            </w:r>
            <w:r w:rsidR="001555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b/>
                <w:snapToGrid w:val="0"/>
                <w:color w:val="000000"/>
              </w:rPr>
            </w:r>
            <w:r w:rsidR="001555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535">
              <w:rPr>
                <w:snapToGrid w:val="0"/>
                <w:color w:val="000000"/>
              </w:rPr>
            </w:r>
            <w:r w:rsidR="001555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B385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061C">
              <w:rPr>
                <w:b/>
                <w:snapToGrid w:val="0"/>
                <w:color w:val="000000"/>
              </w:rPr>
              <w:t>1</w:t>
            </w:r>
            <w:r w:rsidR="006B3850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D0B39" w:rsidRDefault="001C1C93" w:rsidP="00FD0B3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0B39" w:rsidRPr="00FD0B39">
        <w:rPr>
          <w:i/>
        </w:rPr>
        <w:t>Oproti práci předložené k obhajobě v červnu je vidět jistý posun, rozšíření práce, doplnění a oprava některých pasáží.</w:t>
      </w:r>
      <w:r w:rsidR="00FD0B39">
        <w:rPr>
          <w:i/>
        </w:rPr>
        <w:t xml:space="preserve"> </w:t>
      </w:r>
      <w:r w:rsidR="00FD0B39" w:rsidRPr="00FD0B39">
        <w:rPr>
          <w:i/>
        </w:rPr>
        <w:t>Teoretická část  poskytuje dostatečnou literární rešerši pro praktickou část práce</w:t>
      </w:r>
      <w:r w:rsidR="00FD0B39">
        <w:rPr>
          <w:i/>
        </w:rPr>
        <w:t>, pouze lze konstatovat, že mohlo být využito více aktuálních zdrojů</w:t>
      </w:r>
      <w:r w:rsidR="00FD0B39" w:rsidRPr="00FD0B39">
        <w:rPr>
          <w:i/>
        </w:rPr>
        <w:t>. Body zadání jsou splněny. V práci byly dodrženy požadavky kladené na tento typ prací.</w:t>
      </w:r>
      <w:r w:rsidR="00FD0B39">
        <w:rPr>
          <w:i/>
        </w:rPr>
        <w:t xml:space="preserve"> </w:t>
      </w:r>
      <w:r w:rsidR="00FD0B39" w:rsidRPr="00FD0B39">
        <w:rPr>
          <w:i/>
        </w:rPr>
        <w:t>Použité metody práce mohly být lépe specifikovány.</w:t>
      </w:r>
      <w:r w:rsidR="00FD0B39">
        <w:rPr>
          <w:i/>
        </w:rPr>
        <w:t xml:space="preserve"> Rovněž v praktické části mohly být některé podkapitoly více odborně podloženy. </w:t>
      </w:r>
    </w:p>
    <w:p w:rsidR="00FD0B39" w:rsidRPr="00FD0B39" w:rsidRDefault="00FD0B39" w:rsidP="00FD0B39">
      <w:pPr>
        <w:rPr>
          <w:i/>
        </w:rPr>
      </w:pPr>
      <w:r>
        <w:rPr>
          <w:i/>
        </w:rPr>
        <w:t xml:space="preserve">Některé ze směrnic neobsahují všechny náležitosti dle platné legislativy. </w:t>
      </w:r>
    </w:p>
    <w:p w:rsidR="00FD0B39" w:rsidRPr="00FD0B39" w:rsidRDefault="00FD0B39" w:rsidP="00FD0B39">
      <w:pPr>
        <w:rPr>
          <w:i/>
        </w:rPr>
      </w:pPr>
    </w:p>
    <w:p w:rsidR="00FD0B39" w:rsidRPr="00FD0B39" w:rsidRDefault="00FD0B39" w:rsidP="00FD0B39">
      <w:pPr>
        <w:rPr>
          <w:i/>
        </w:rPr>
      </w:pPr>
      <w:r w:rsidRPr="00FD0B39">
        <w:rPr>
          <w:i/>
        </w:rPr>
        <w:t>Doporučuji komisi posouzení odpovědi na následující otázk</w:t>
      </w:r>
      <w:r w:rsidR="00F66CD3">
        <w:rPr>
          <w:i/>
        </w:rPr>
        <w:t>u</w:t>
      </w:r>
      <w:r w:rsidRPr="00FD0B39">
        <w:rPr>
          <w:i/>
        </w:rPr>
        <w:t xml:space="preserve">: </w:t>
      </w:r>
    </w:p>
    <w:p w:rsidR="00FD0B39" w:rsidRDefault="00FD0B39" w:rsidP="00FE5CC7">
      <w:pPr>
        <w:rPr>
          <w:i/>
          <w:noProof/>
        </w:rPr>
      </w:pPr>
    </w:p>
    <w:p w:rsidR="001D6BB5" w:rsidRDefault="00FE5CC7" w:rsidP="00FE5CC7">
      <w:pPr>
        <w:rPr>
          <w:i/>
          <w:noProof/>
        </w:rPr>
      </w:pPr>
      <w:r>
        <w:rPr>
          <w:i/>
          <w:noProof/>
        </w:rPr>
        <w:t xml:space="preserve">1. </w:t>
      </w:r>
      <w:r w:rsidR="001D6BB5">
        <w:rPr>
          <w:i/>
          <w:noProof/>
        </w:rPr>
        <w:t xml:space="preserve">Obsahují směrnice o finanční kontrole a oběhu účetních dokladů všechny náležitosti dle zákona č. 320/2001 Sb. a prováděcí vyhlášky? </w:t>
      </w:r>
    </w:p>
    <w:p w:rsidR="00845B98" w:rsidRPr="00AE58C9" w:rsidRDefault="001C1C93" w:rsidP="001D6BB5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55535">
        <w:rPr>
          <w:i/>
        </w:rPr>
      </w:r>
      <w:r w:rsidR="0015553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55535">
        <w:rPr>
          <w:i/>
        </w:rPr>
      </w:r>
      <w:r w:rsidR="0015553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B6B4E">
        <w:rPr>
          <w:i/>
        </w:rPr>
        <w:t>31</w:t>
      </w:r>
      <w:r w:rsidR="004312BE">
        <w:rPr>
          <w:i/>
          <w:noProof/>
        </w:rPr>
        <w:t>.</w:t>
      </w:r>
      <w:r w:rsidR="00B34437">
        <w:rPr>
          <w:i/>
          <w:noProof/>
        </w:rPr>
        <w:t>0</w:t>
      </w:r>
      <w:r w:rsidR="001B6B4E">
        <w:rPr>
          <w:i/>
          <w:noProof/>
        </w:rPr>
        <w:t>8</w:t>
      </w:r>
      <w:r w:rsidR="004312BE">
        <w:rPr>
          <w:i/>
          <w:noProof/>
        </w:rPr>
        <w:t>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535" w:rsidRDefault="00155535">
      <w:r>
        <w:separator/>
      </w:r>
    </w:p>
  </w:endnote>
  <w:endnote w:type="continuationSeparator" w:id="0">
    <w:p w:rsidR="00155535" w:rsidRDefault="0015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535" w:rsidRDefault="00155535">
      <w:r>
        <w:separator/>
      </w:r>
    </w:p>
  </w:footnote>
  <w:footnote w:type="continuationSeparator" w:id="0">
    <w:p w:rsidR="00155535" w:rsidRDefault="0015553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2342"/>
    <w:rsid w:val="00074A7D"/>
    <w:rsid w:val="000768DD"/>
    <w:rsid w:val="00095B54"/>
    <w:rsid w:val="000B1D87"/>
    <w:rsid w:val="000C21A9"/>
    <w:rsid w:val="000E1EDC"/>
    <w:rsid w:val="00107EC6"/>
    <w:rsid w:val="00124BFC"/>
    <w:rsid w:val="00132C42"/>
    <w:rsid w:val="00133D44"/>
    <w:rsid w:val="00155535"/>
    <w:rsid w:val="0016014F"/>
    <w:rsid w:val="00163524"/>
    <w:rsid w:val="00164BB9"/>
    <w:rsid w:val="001744E5"/>
    <w:rsid w:val="001A6F9F"/>
    <w:rsid w:val="001B5B85"/>
    <w:rsid w:val="001B6B4E"/>
    <w:rsid w:val="001C1C93"/>
    <w:rsid w:val="001C27DF"/>
    <w:rsid w:val="001D6BB5"/>
    <w:rsid w:val="001E0D4A"/>
    <w:rsid w:val="001F57BE"/>
    <w:rsid w:val="002117EA"/>
    <w:rsid w:val="002126D4"/>
    <w:rsid w:val="00240D6D"/>
    <w:rsid w:val="00246CC0"/>
    <w:rsid w:val="002639CA"/>
    <w:rsid w:val="00277B36"/>
    <w:rsid w:val="00292769"/>
    <w:rsid w:val="00296250"/>
    <w:rsid w:val="002A4678"/>
    <w:rsid w:val="002B25F2"/>
    <w:rsid w:val="002B5820"/>
    <w:rsid w:val="002C249C"/>
    <w:rsid w:val="002E04A7"/>
    <w:rsid w:val="002E3517"/>
    <w:rsid w:val="002F1B5D"/>
    <w:rsid w:val="00305476"/>
    <w:rsid w:val="00314823"/>
    <w:rsid w:val="00315026"/>
    <w:rsid w:val="0031744F"/>
    <w:rsid w:val="0032362B"/>
    <w:rsid w:val="003458ED"/>
    <w:rsid w:val="00347E98"/>
    <w:rsid w:val="003526FB"/>
    <w:rsid w:val="003818AE"/>
    <w:rsid w:val="003B5CE6"/>
    <w:rsid w:val="003C6485"/>
    <w:rsid w:val="003D36A5"/>
    <w:rsid w:val="003E604C"/>
    <w:rsid w:val="003F4921"/>
    <w:rsid w:val="003F5616"/>
    <w:rsid w:val="003F698F"/>
    <w:rsid w:val="004055A2"/>
    <w:rsid w:val="00407C4C"/>
    <w:rsid w:val="00412058"/>
    <w:rsid w:val="004216E9"/>
    <w:rsid w:val="00427210"/>
    <w:rsid w:val="004312BE"/>
    <w:rsid w:val="00452611"/>
    <w:rsid w:val="00454B62"/>
    <w:rsid w:val="00474757"/>
    <w:rsid w:val="004866CF"/>
    <w:rsid w:val="004D5560"/>
    <w:rsid w:val="004F54EE"/>
    <w:rsid w:val="00513939"/>
    <w:rsid w:val="005306E6"/>
    <w:rsid w:val="005358E6"/>
    <w:rsid w:val="00550D6E"/>
    <w:rsid w:val="00566326"/>
    <w:rsid w:val="00580F5F"/>
    <w:rsid w:val="005854B9"/>
    <w:rsid w:val="005910F7"/>
    <w:rsid w:val="00591991"/>
    <w:rsid w:val="005A16E2"/>
    <w:rsid w:val="005A3124"/>
    <w:rsid w:val="005B2F76"/>
    <w:rsid w:val="005C64F3"/>
    <w:rsid w:val="005E1278"/>
    <w:rsid w:val="005F755D"/>
    <w:rsid w:val="006026DF"/>
    <w:rsid w:val="0060527D"/>
    <w:rsid w:val="00625EC0"/>
    <w:rsid w:val="00630B98"/>
    <w:rsid w:val="00635681"/>
    <w:rsid w:val="006360E7"/>
    <w:rsid w:val="006671D8"/>
    <w:rsid w:val="00693490"/>
    <w:rsid w:val="006A2C1E"/>
    <w:rsid w:val="006A5F05"/>
    <w:rsid w:val="006B1FB8"/>
    <w:rsid w:val="006B3850"/>
    <w:rsid w:val="006D3755"/>
    <w:rsid w:val="006E1490"/>
    <w:rsid w:val="006F05D0"/>
    <w:rsid w:val="006F717D"/>
    <w:rsid w:val="00703036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E266A"/>
    <w:rsid w:val="00810A3E"/>
    <w:rsid w:val="00812F58"/>
    <w:rsid w:val="0082553F"/>
    <w:rsid w:val="008375DD"/>
    <w:rsid w:val="00837ABF"/>
    <w:rsid w:val="0084121C"/>
    <w:rsid w:val="00845B98"/>
    <w:rsid w:val="00863CAE"/>
    <w:rsid w:val="008664B3"/>
    <w:rsid w:val="00897167"/>
    <w:rsid w:val="008A229D"/>
    <w:rsid w:val="008A3B6E"/>
    <w:rsid w:val="008A7F69"/>
    <w:rsid w:val="008B6839"/>
    <w:rsid w:val="008D4E9A"/>
    <w:rsid w:val="00907E05"/>
    <w:rsid w:val="00915A69"/>
    <w:rsid w:val="009238C3"/>
    <w:rsid w:val="00936F44"/>
    <w:rsid w:val="00946611"/>
    <w:rsid w:val="00953C73"/>
    <w:rsid w:val="00960F33"/>
    <w:rsid w:val="00971DE0"/>
    <w:rsid w:val="00983820"/>
    <w:rsid w:val="009B0C19"/>
    <w:rsid w:val="009B790E"/>
    <w:rsid w:val="009C0583"/>
    <w:rsid w:val="009D3840"/>
    <w:rsid w:val="00A0709B"/>
    <w:rsid w:val="00A11E00"/>
    <w:rsid w:val="00A15B02"/>
    <w:rsid w:val="00A421F7"/>
    <w:rsid w:val="00A57D9B"/>
    <w:rsid w:val="00A82079"/>
    <w:rsid w:val="00A84036"/>
    <w:rsid w:val="00A925F6"/>
    <w:rsid w:val="00AB7E71"/>
    <w:rsid w:val="00AC6D49"/>
    <w:rsid w:val="00AD376B"/>
    <w:rsid w:val="00AD7083"/>
    <w:rsid w:val="00AE58C9"/>
    <w:rsid w:val="00B23519"/>
    <w:rsid w:val="00B3178F"/>
    <w:rsid w:val="00B34437"/>
    <w:rsid w:val="00B6346A"/>
    <w:rsid w:val="00B70190"/>
    <w:rsid w:val="00B83D68"/>
    <w:rsid w:val="00BC061C"/>
    <w:rsid w:val="00BF6B5D"/>
    <w:rsid w:val="00C0398E"/>
    <w:rsid w:val="00C21572"/>
    <w:rsid w:val="00C2327A"/>
    <w:rsid w:val="00C30044"/>
    <w:rsid w:val="00C447A8"/>
    <w:rsid w:val="00C70E25"/>
    <w:rsid w:val="00C72298"/>
    <w:rsid w:val="00C9306F"/>
    <w:rsid w:val="00CA1343"/>
    <w:rsid w:val="00CB4E27"/>
    <w:rsid w:val="00CD1219"/>
    <w:rsid w:val="00CE4F35"/>
    <w:rsid w:val="00D4690F"/>
    <w:rsid w:val="00D6236E"/>
    <w:rsid w:val="00D67542"/>
    <w:rsid w:val="00D86E1C"/>
    <w:rsid w:val="00DD4A7E"/>
    <w:rsid w:val="00DF1948"/>
    <w:rsid w:val="00DF2926"/>
    <w:rsid w:val="00E1292E"/>
    <w:rsid w:val="00E366A1"/>
    <w:rsid w:val="00E530F2"/>
    <w:rsid w:val="00E63DDB"/>
    <w:rsid w:val="00E70B85"/>
    <w:rsid w:val="00E70D63"/>
    <w:rsid w:val="00E725B3"/>
    <w:rsid w:val="00EB082B"/>
    <w:rsid w:val="00EC6763"/>
    <w:rsid w:val="00F16E98"/>
    <w:rsid w:val="00F30FB7"/>
    <w:rsid w:val="00F506F8"/>
    <w:rsid w:val="00F66CD3"/>
    <w:rsid w:val="00F736D4"/>
    <w:rsid w:val="00F85FF5"/>
    <w:rsid w:val="00F8725E"/>
    <w:rsid w:val="00F93E10"/>
    <w:rsid w:val="00FB0C83"/>
    <w:rsid w:val="00FB1E25"/>
    <w:rsid w:val="00FC0C10"/>
    <w:rsid w:val="00FC0F45"/>
    <w:rsid w:val="00FD0B39"/>
    <w:rsid w:val="00FD5918"/>
    <w:rsid w:val="00FE09C2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3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198EEE-AB5C-4F17-AC63-D8780AC6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2018-09-03T12:53:00Z</cp:lastPrinted>
  <dcterms:created xsi:type="dcterms:W3CDTF">2018-09-03T12:53:00Z</dcterms:created>
  <dcterms:modified xsi:type="dcterms:W3CDTF">2018-09-03T12:53:00Z</dcterms:modified>
</cp:coreProperties>
</file>