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08"/>
        <w:gridCol w:w="3706"/>
        <w:gridCol w:w="377"/>
        <w:gridCol w:w="377"/>
        <w:gridCol w:w="390"/>
        <w:gridCol w:w="390"/>
        <w:gridCol w:w="377"/>
        <w:gridCol w:w="363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C1739" w:rsidRPr="003C1739" w:rsidRDefault="00164469" w:rsidP="003C17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C1739">
              <w:rPr>
                <w:rFonts w:ascii="Arial" w:hAnsi="Arial" w:cs="Arial"/>
                <w:b/>
                <w:sz w:val="28"/>
                <w:szCs w:val="28"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 w:rsidP="003C1739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a</w:t>
            </w:r>
            <w:r w:rsidR="00164469">
              <w:rPr>
                <w:rFonts w:ascii="Arial" w:hAnsi="Arial" w:cs="Arial"/>
              </w:rPr>
              <w:t>utor</w:t>
            </w:r>
            <w:r w:rsidR="003C1739">
              <w:rPr>
                <w:rFonts w:ascii="Arial" w:hAnsi="Arial" w:cs="Arial"/>
              </w:rPr>
              <w:t>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3C1739" w:rsidP="007E05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</w:t>
            </w:r>
            <w:r w:rsidR="007E0559">
              <w:rPr>
                <w:rFonts w:ascii="Arial" w:hAnsi="Arial" w:cs="Arial"/>
              </w:rPr>
              <w:t>Lenka Chlupová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7E05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děti rozumějí příběhům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 w:rsidP="003C173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oponenta 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3C173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Adriana Wiegerová, PhD.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875D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3C173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7E05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7E05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7E05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7E05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7E05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7E05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7E05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7E05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7E05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7E05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7E05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7E05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5DAF" w:rsidRDefault="00875DA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3C1739" w:rsidRDefault="003C1739" w:rsidP="007E0559">
            <w:pPr>
              <w:spacing w:after="0" w:line="100" w:lineRule="atLeast"/>
              <w:ind w:right="-30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7E0559" w:rsidRDefault="007E0559" w:rsidP="007E0559">
            <w:pPr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Vybrané téma diplomové práce je zajímavé a inspirující. Nepatří k tématům, které se notoricky opakují. Z tohohle pohledu zaměření práce hodnotím pozitivně. V textu je však několik překvapivých míst, které hodnotu práce negují.</w:t>
            </w:r>
          </w:p>
          <w:p w:rsidR="007E0559" w:rsidRDefault="007E0559" w:rsidP="007E0559">
            <w:pPr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s. 10 je úvod, který je sestaven z 9 řádků. Tohle jsem ještě neviděla, možná jenom v seminárních pracích a to je přece jenom jiný žánr textu. Kde jsou v práci prezentovány cíle práce a proč nebyl zpracován standardní úvod? </w:t>
            </w:r>
          </w:p>
          <w:p w:rsidR="007E0559" w:rsidRDefault="007E0559" w:rsidP="007E0559">
            <w:pPr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práce je spíše kompilátem, který neukazuje na porozumění tématu autorkou.</w:t>
            </w:r>
          </w:p>
          <w:p w:rsidR="007E0559" w:rsidRDefault="007E0559" w:rsidP="007E0559">
            <w:pPr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Již dávno jsem nečetla tak nevyváženou práci. Její empirická část je ale lepší, než ta teoretická. V ní autorka zvolila kvantitativní design a použila testovací baterii z mezinárodního projektu podle </w:t>
            </w:r>
            <w:proofErr w:type="spellStart"/>
            <w:r>
              <w:rPr>
                <w:rFonts w:ascii="Arial" w:hAnsi="Arial" w:cs="Arial"/>
              </w:rPr>
              <w:t>Kapalkové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Slančové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  <w:p w:rsidR="007E0559" w:rsidRDefault="007E0559" w:rsidP="007E0559">
            <w:pPr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využila dvě výzkumné metody. Testy s dětmi a pak dotazník pro rodiče, který připravil a ověřoval její školitel (Gavora, 2018). </w:t>
            </w:r>
          </w:p>
          <w:p w:rsidR="007E0559" w:rsidRDefault="007E0559" w:rsidP="007E0559">
            <w:pPr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s daty je jistě výsledkem mnoha konzultací a troufám si říci, že také důsledné práce školitele. Autorka měla zlehčenou činnost i proto, že získala nástroje, které již byly využívané. Nemusela sama nic vymýšlet a měla šanci všechno adekvátně </w:t>
            </w:r>
            <w:r>
              <w:rPr>
                <w:rFonts w:ascii="Arial" w:hAnsi="Arial" w:cs="Arial"/>
              </w:rPr>
              <w:lastRenderedPageBreak/>
              <w:t xml:space="preserve">uplatnit. Někde se to podařilo více, někde méně. </w:t>
            </w:r>
          </w:p>
          <w:p w:rsidR="007E0559" w:rsidRDefault="007E0559" w:rsidP="007E0559">
            <w:pPr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Tabulky, grafy s daty jsou zpracovány adekvátně a zajímavě, </w:t>
            </w:r>
            <w:r w:rsidR="003D6129">
              <w:rPr>
                <w:rFonts w:ascii="Arial" w:hAnsi="Arial" w:cs="Arial"/>
              </w:rPr>
              <w:t>ale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škoda, že jejich hodnotu nepodtrhuje i text. Každý čitatel by se jistě rád dozvěděl o názorech diplomantky na prezentované číselné hodnoty v grafech.</w:t>
            </w:r>
          </w:p>
          <w:p w:rsidR="007E0559" w:rsidRDefault="007E0559" w:rsidP="007E0559">
            <w:pPr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Závěr práce je povrchní, bez důkladného zhodnocení naplnění cílů diplomové práce. Je to škoda.</w:t>
            </w:r>
          </w:p>
          <w:p w:rsidR="00E76548" w:rsidRDefault="007E0559" w:rsidP="007E05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 obhajobě.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C1739" w:rsidRDefault="003C173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:rsidR="007E0559" w:rsidRDefault="00164469" w:rsidP="007E0559">
            <w:pPr>
              <w:numPr>
                <w:ilvl w:val="0"/>
                <w:numId w:val="1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7E0559">
              <w:rPr>
                <w:rFonts w:ascii="Arial" w:hAnsi="Arial" w:cs="Arial"/>
              </w:rPr>
              <w:t>Co z hlediska metodologie bylo vaším přínosem k výzkumu? Jaké jsou limity vašeho výzkumu?</w:t>
            </w:r>
          </w:p>
          <w:p w:rsidR="007E0559" w:rsidRDefault="007E0559" w:rsidP="007E0559">
            <w:pPr>
              <w:numPr>
                <w:ilvl w:val="0"/>
                <w:numId w:val="1"/>
              </w:numPr>
              <w:suppressAutoHyphens/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Jaký je rozdíl v zjištěních vašich a autorek </w:t>
            </w:r>
            <w:proofErr w:type="spellStart"/>
            <w:r>
              <w:rPr>
                <w:rFonts w:ascii="Arial" w:hAnsi="Arial" w:cs="Arial"/>
              </w:rPr>
              <w:t>Kapalková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Slančová</w:t>
            </w:r>
            <w:proofErr w:type="spellEnd"/>
            <w:r>
              <w:rPr>
                <w:rFonts w:ascii="Arial" w:hAnsi="Arial" w:cs="Arial"/>
              </w:rPr>
              <w:t>?</w:t>
            </w:r>
          </w:p>
          <w:p w:rsidR="00164469" w:rsidRDefault="00164469" w:rsidP="007E0559">
            <w:pPr>
              <w:spacing w:after="0" w:line="100" w:lineRule="atLeast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7E05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181A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3C1739">
              <w:rPr>
                <w:rFonts w:ascii="Arial" w:hAnsi="Arial" w:cs="Arial"/>
              </w:rPr>
              <w:t>21. 4. 2019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402" w:rsidRDefault="00F15402" w:rsidP="00164469">
      <w:pPr>
        <w:spacing w:after="0" w:line="240" w:lineRule="auto"/>
      </w:pPr>
      <w:r>
        <w:separator/>
      </w:r>
    </w:p>
  </w:endnote>
  <w:endnote w:type="continuationSeparator" w:id="0">
    <w:p w:rsidR="00F15402" w:rsidRDefault="00F15402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402" w:rsidRDefault="00F15402" w:rsidP="00164469">
      <w:pPr>
        <w:spacing w:after="0" w:line="240" w:lineRule="auto"/>
      </w:pPr>
      <w:r>
        <w:separator/>
      </w:r>
    </w:p>
  </w:footnote>
  <w:footnote w:type="continuationSeparator" w:id="0">
    <w:p w:rsidR="00F15402" w:rsidRDefault="00F15402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469"/>
    <w:rsid w:val="000308B4"/>
    <w:rsid w:val="001221F9"/>
    <w:rsid w:val="00164469"/>
    <w:rsid w:val="001751B1"/>
    <w:rsid w:val="00181AF4"/>
    <w:rsid w:val="00264589"/>
    <w:rsid w:val="003C1739"/>
    <w:rsid w:val="003D6129"/>
    <w:rsid w:val="00440133"/>
    <w:rsid w:val="004D1C11"/>
    <w:rsid w:val="005B0DD1"/>
    <w:rsid w:val="00660E55"/>
    <w:rsid w:val="006B3036"/>
    <w:rsid w:val="007B3852"/>
    <w:rsid w:val="007C627E"/>
    <w:rsid w:val="007E0559"/>
    <w:rsid w:val="00830EA5"/>
    <w:rsid w:val="00832719"/>
    <w:rsid w:val="0085298D"/>
    <w:rsid w:val="00875DAF"/>
    <w:rsid w:val="0088121A"/>
    <w:rsid w:val="00974829"/>
    <w:rsid w:val="009E3E0F"/>
    <w:rsid w:val="009F1B98"/>
    <w:rsid w:val="00A96683"/>
    <w:rsid w:val="00B11BFC"/>
    <w:rsid w:val="00B43AA4"/>
    <w:rsid w:val="00CA332E"/>
    <w:rsid w:val="00D50219"/>
    <w:rsid w:val="00DB07CE"/>
    <w:rsid w:val="00E47343"/>
    <w:rsid w:val="00E76548"/>
    <w:rsid w:val="00F00809"/>
    <w:rsid w:val="00F15402"/>
    <w:rsid w:val="00F32EDB"/>
    <w:rsid w:val="00F5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81BC"/>
  <w15:docId w15:val="{4ECA54A9-C2DE-4B37-B5DA-35AFA98F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463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5</cp:revision>
  <cp:lastPrinted>2018-04-21T18:26:00Z</cp:lastPrinted>
  <dcterms:created xsi:type="dcterms:W3CDTF">2019-04-22T17:59:00Z</dcterms:created>
  <dcterms:modified xsi:type="dcterms:W3CDTF">2019-04-23T14:45:00Z</dcterms:modified>
</cp:coreProperties>
</file>