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077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Marta </w:t>
            </w:r>
            <w:proofErr w:type="spellStart"/>
            <w:r>
              <w:rPr>
                <w:sz w:val="22"/>
                <w:szCs w:val="22"/>
              </w:rPr>
              <w:t>Gazdošová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077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Zátěž matek pečujících o postižené dítě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077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077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07707" w:rsidP="00C07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13D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F13DAB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F13DA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13D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9348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07707" w:rsidRPr="00AC423D" w:rsidRDefault="00C07707" w:rsidP="00AC423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AC423D">
              <w:rPr>
                <w:sz w:val="20"/>
                <w:szCs w:val="20"/>
              </w:rPr>
              <w:t xml:space="preserve">Diplomová práce poskytuje zajímavý vhled do problematiky zátěže, prožívání a dilemat matek pečujících o postižené dítě. S ohledem na současný </w:t>
            </w:r>
            <w:proofErr w:type="spellStart"/>
            <w:r w:rsidRPr="00AC423D">
              <w:rPr>
                <w:sz w:val="20"/>
                <w:szCs w:val="20"/>
              </w:rPr>
              <w:t>proinkluzivní</w:t>
            </w:r>
            <w:proofErr w:type="spellEnd"/>
            <w:r w:rsidRPr="00AC423D">
              <w:rPr>
                <w:sz w:val="20"/>
                <w:szCs w:val="20"/>
              </w:rPr>
              <w:t xml:space="preserve"> vývoj společnosti lze dané téma považovat za aktuální a zasluhující patřičnou pozornost ve vědecko-výzkumné oblasti. </w:t>
            </w:r>
          </w:p>
          <w:p w:rsidR="00C07707" w:rsidRPr="00AC423D" w:rsidRDefault="00C07707" w:rsidP="00AC423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AC423D">
              <w:rPr>
                <w:sz w:val="20"/>
                <w:szCs w:val="20"/>
              </w:rPr>
              <w:t>V práci poněkud absentuje hlubší komparace poznatků, která by bezpochyby byla přínosná nejen pro vědecko-výzkumnou oblast, ale také pro celkové porozumění a ucelenost textu.</w:t>
            </w:r>
          </w:p>
          <w:p w:rsidR="00C07707" w:rsidRPr="00AC423D" w:rsidRDefault="00C07707" w:rsidP="00AC423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AC423D">
              <w:rPr>
                <w:sz w:val="20"/>
                <w:szCs w:val="20"/>
              </w:rPr>
              <w:t>Kapitola 3 pojednává o problematice výchovy a socializace obecně, chybí však hlubší návaznost a propojenost s tématem diplomové práce.</w:t>
            </w:r>
          </w:p>
          <w:p w:rsidR="00C272CC" w:rsidRPr="00AC423D" w:rsidRDefault="00C272CC" w:rsidP="00AC423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AC423D">
              <w:rPr>
                <w:sz w:val="20"/>
                <w:szCs w:val="20"/>
              </w:rPr>
              <w:t>Za zcela redundantní lze považovat kapitolu 4 s názvem „Motivace, která nás vede k cíli“, která nejen že působí nesourodě, ale je opět zařazena bez hlubší provázanost</w:t>
            </w:r>
            <w:r w:rsidR="005B3BED" w:rsidRPr="00AC423D">
              <w:rPr>
                <w:sz w:val="20"/>
                <w:szCs w:val="20"/>
              </w:rPr>
              <w:t>i</w:t>
            </w:r>
            <w:r w:rsidRPr="00AC423D">
              <w:rPr>
                <w:sz w:val="20"/>
                <w:szCs w:val="20"/>
              </w:rPr>
              <w:t xml:space="preserve"> s tématem a cílem diplomové práce.</w:t>
            </w:r>
          </w:p>
          <w:p w:rsidR="00B411DB" w:rsidRPr="00AC423D" w:rsidRDefault="00F13DAB" w:rsidP="00AC423D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C423D">
              <w:rPr>
                <w:sz w:val="20"/>
                <w:szCs w:val="20"/>
              </w:rPr>
              <w:t>V praktické části autorka popisuje kvalitativní pojetí svého výzkumu.</w:t>
            </w:r>
            <w:r w:rsidR="005B3BED" w:rsidRPr="00AC423D">
              <w:rPr>
                <w:sz w:val="20"/>
                <w:szCs w:val="20"/>
              </w:rPr>
              <w:t xml:space="preserve"> </w:t>
            </w:r>
            <w:proofErr w:type="spellStart"/>
            <w:r w:rsidR="005B3BED" w:rsidRPr="00AC423D">
              <w:rPr>
                <w:sz w:val="20"/>
                <w:szCs w:val="20"/>
              </w:rPr>
              <w:t>Interpretativní</w:t>
            </w:r>
            <w:proofErr w:type="spellEnd"/>
            <w:r w:rsidR="005B3BED" w:rsidRPr="00AC423D">
              <w:rPr>
                <w:sz w:val="20"/>
                <w:szCs w:val="20"/>
              </w:rPr>
              <w:t xml:space="preserve"> fenomenologické analýze věnovala značnou pozornost, avšak Shrnutí výzkumu (kde se autorka pokouší odpovědět na předem stanovené výzkumné otázky) je poněkud vágní. Je to dáno i formulací výzkumných otázek (např. Jaká je psychická zátěž matek pečujících….).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B3BED" w:rsidRDefault="005B3B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Mohla by autorka osvětlit používání termínů „postižené dítě“, „zdravotně postižené dítě“ a „dítě s mentálním postižním“, a to v kontextu textu své diplomové práce, neboť tyto termíny se objevují v textu práce a jen těžko </w:t>
            </w:r>
            <w:r w:rsidR="00AC423D">
              <w:rPr>
                <w:sz w:val="22"/>
                <w:szCs w:val="22"/>
              </w:rPr>
              <w:t xml:space="preserve">se čtenář dozvídá, na jaké „postižení“ bylo cíleno. </w:t>
            </w:r>
          </w:p>
          <w:p w:rsidR="00B411DB" w:rsidRPr="00C50B27" w:rsidRDefault="005B3BED" w:rsidP="00362AB0">
            <w:pPr>
              <w:rPr>
                <w:sz w:val="22"/>
                <w:szCs w:val="22"/>
              </w:rPr>
            </w:pPr>
            <w:r w:rsidRPr="005B3BED">
              <w:rPr>
                <w:sz w:val="22"/>
                <w:szCs w:val="22"/>
              </w:rPr>
              <w:t>V čem konkrétně může být zátěž pečujících osob o osoby s mentálním postižením specifická oproti péči o osoby s jinými kategoriemi zdravotního postižení?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C077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07707">
              <w:rPr>
                <w:sz w:val="22"/>
                <w:szCs w:val="22"/>
              </w:rPr>
              <w:t xml:space="preserve"> </w:t>
            </w:r>
            <w:proofErr w:type="gramStart"/>
            <w:r w:rsidR="00C07707">
              <w:rPr>
                <w:sz w:val="22"/>
                <w:szCs w:val="22"/>
              </w:rPr>
              <w:t>26.4. 2019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9348F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49348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1E" w:rsidRDefault="00D52B1E">
      <w:r>
        <w:separator/>
      </w:r>
    </w:p>
  </w:endnote>
  <w:endnote w:type="continuationSeparator" w:id="0">
    <w:p w:rsidR="00D52B1E" w:rsidRDefault="00D5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1E" w:rsidRDefault="00D52B1E">
      <w:r>
        <w:separator/>
      </w:r>
    </w:p>
  </w:footnote>
  <w:footnote w:type="continuationSeparator" w:id="0">
    <w:p w:rsidR="00D52B1E" w:rsidRDefault="00D52B1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733D0"/>
    <w:multiLevelType w:val="hybridMultilevel"/>
    <w:tmpl w:val="DBF27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9F"/>
    <w:rsid w:val="00362AB0"/>
    <w:rsid w:val="003F5DA2"/>
    <w:rsid w:val="0049348F"/>
    <w:rsid w:val="00512982"/>
    <w:rsid w:val="00526D47"/>
    <w:rsid w:val="0055255D"/>
    <w:rsid w:val="005B3BED"/>
    <w:rsid w:val="005C219A"/>
    <w:rsid w:val="006847E2"/>
    <w:rsid w:val="006B329F"/>
    <w:rsid w:val="008614B3"/>
    <w:rsid w:val="009B2248"/>
    <w:rsid w:val="00AC423D"/>
    <w:rsid w:val="00AF1740"/>
    <w:rsid w:val="00B411DB"/>
    <w:rsid w:val="00BA3203"/>
    <w:rsid w:val="00C07707"/>
    <w:rsid w:val="00C272CC"/>
    <w:rsid w:val="00C50B27"/>
    <w:rsid w:val="00CE0A8B"/>
    <w:rsid w:val="00D52B1E"/>
    <w:rsid w:val="00DA3F3B"/>
    <w:rsid w:val="00DC1BF5"/>
    <w:rsid w:val="00E67C85"/>
    <w:rsid w:val="00E709EA"/>
    <w:rsid w:val="00F1326B"/>
    <w:rsid w:val="00F1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7DDDC-5A3F-41D5-9DE7-16D4A8F5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C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riloha%20&#269;.%202_2-2019%20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 (1)</Template>
  <TotalTime>433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3</cp:revision>
  <cp:lastPrinted>2012-04-25T08:21:00Z</cp:lastPrinted>
  <dcterms:created xsi:type="dcterms:W3CDTF">2019-04-25T15:52:00Z</dcterms:created>
  <dcterms:modified xsi:type="dcterms:W3CDTF">2019-04-27T15:18:00Z</dcterms:modified>
</cp:coreProperties>
</file>