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44EA6">
        <w:rPr>
          <w:b/>
          <w:i/>
          <w:sz w:val="22"/>
          <w:szCs w:val="22"/>
        </w:rPr>
        <w:t>Bc</w:t>
      </w:r>
      <w:r w:rsidR="00A27382">
        <w:rPr>
          <w:b/>
          <w:i/>
          <w:sz w:val="22"/>
          <w:szCs w:val="22"/>
        </w:rPr>
        <w:t>.</w:t>
      </w:r>
      <w:r w:rsidR="00044EA6">
        <w:rPr>
          <w:b/>
          <w:i/>
          <w:sz w:val="22"/>
          <w:szCs w:val="22"/>
        </w:rPr>
        <w:t xml:space="preserve"> Denisa Kleinhamplová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506E">
        <w:rPr>
          <w:b/>
          <w:i/>
          <w:sz w:val="22"/>
          <w:szCs w:val="22"/>
        </w:rPr>
        <w:t xml:space="preserve">  </w:t>
      </w:r>
      <w:r w:rsidR="00044EA6">
        <w:rPr>
          <w:b/>
          <w:i/>
          <w:sz w:val="22"/>
          <w:szCs w:val="22"/>
        </w:rPr>
        <w:t>Ing. Bohumila Svitáková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4EA6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4EA6">
        <w:rPr>
          <w:b/>
          <w:i/>
          <w:sz w:val="22"/>
          <w:szCs w:val="22"/>
        </w:rPr>
        <w:t>Projekt daňové úspory pro poplatníka v zemích Evropské Unie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b/>
                <w:snapToGrid w:val="0"/>
                <w:color w:val="000000"/>
              </w:rPr>
            </w:r>
            <w:r w:rsidR="00AD17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73C">
              <w:rPr>
                <w:snapToGrid w:val="0"/>
                <w:color w:val="000000"/>
              </w:rPr>
            </w:r>
            <w:r w:rsidR="00AD17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3F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05DC">
              <w:rPr>
                <w:b/>
                <w:noProof/>
                <w:snapToGrid w:val="0"/>
                <w:color w:val="000000"/>
              </w:rPr>
              <w:t>1</w:t>
            </w:r>
            <w:r w:rsidR="006C3F5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20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05DC">
        <w:rPr>
          <w:i/>
          <w:noProof/>
        </w:rPr>
        <w:t>Diplomová práce je zaměřena na analýzy s následnou komparací. Téma práce je</w:t>
      </w:r>
      <w:r w:rsidR="000A5285">
        <w:rPr>
          <w:i/>
          <w:noProof/>
        </w:rPr>
        <w:t xml:space="preserve"> celkově </w:t>
      </w:r>
      <w:r w:rsidR="008505DC">
        <w:rPr>
          <w:i/>
          <w:noProof/>
        </w:rPr>
        <w:t>středně náročné</w:t>
      </w:r>
      <w:r w:rsidR="000A5285">
        <w:rPr>
          <w:i/>
          <w:noProof/>
        </w:rPr>
        <w:t>, náročnější je získávání dat. Cíl práce je stanoven obecněji, ale prací naplněn. Teoretická část vytváří dobr</w:t>
      </w:r>
      <w:r w:rsidR="00EE1A24">
        <w:rPr>
          <w:i/>
          <w:noProof/>
        </w:rPr>
        <w:t>á</w:t>
      </w:r>
      <w:r w:rsidR="000A5285">
        <w:rPr>
          <w:i/>
          <w:noProof/>
        </w:rPr>
        <w:t xml:space="preserve"> východiska pro část praktickou. </w:t>
      </w:r>
      <w:r w:rsidR="00CC5265">
        <w:rPr>
          <w:i/>
          <w:noProof/>
        </w:rPr>
        <w:t>Praktická část je v obou oddílech</w:t>
      </w:r>
      <w:r w:rsidR="00EE1A24">
        <w:rPr>
          <w:i/>
          <w:noProof/>
        </w:rPr>
        <w:t>,</w:t>
      </w:r>
      <w:r w:rsidR="00CC5265">
        <w:rPr>
          <w:i/>
          <w:noProof/>
        </w:rPr>
        <w:t xml:space="preserve"> analytickém i projektovém</w:t>
      </w:r>
      <w:r w:rsidR="00EE1A24">
        <w:rPr>
          <w:i/>
          <w:noProof/>
        </w:rPr>
        <w:t>,</w:t>
      </w:r>
      <w:r w:rsidR="00CC5265">
        <w:rPr>
          <w:i/>
          <w:noProof/>
        </w:rPr>
        <w:t xml:space="preserve"> zcela zacílena na komparativní analýzy. Mírné výtky mám ke zpracování praktické části např. v úvodu analýz není uvedeno, že ze srovnání budou vyřazeny země, ketré mají slevu jen na poplatníka nebo jen na dítě. Dále mi není </w:t>
      </w:r>
      <w:r w:rsidR="000B4D0C">
        <w:rPr>
          <w:i/>
          <w:noProof/>
        </w:rPr>
        <w:t>jasné</w:t>
      </w:r>
      <w:r w:rsidR="00CC5265">
        <w:rPr>
          <w:i/>
          <w:noProof/>
        </w:rPr>
        <w:t xml:space="preserve"> např. proč byla přepočtena tab. 8 </w:t>
      </w:r>
      <w:r w:rsidR="00F63B75">
        <w:rPr>
          <w:i/>
          <w:noProof/>
        </w:rPr>
        <w:t>v tab. 9 (str. 43) na Eura, když výše daňové úspory je uveden</w:t>
      </w:r>
      <w:r w:rsidR="00EE1A24">
        <w:rPr>
          <w:i/>
          <w:noProof/>
        </w:rPr>
        <w:t>a</w:t>
      </w:r>
      <w:r w:rsidR="00F63B75">
        <w:rPr>
          <w:i/>
          <w:noProof/>
        </w:rPr>
        <w:t xml:space="preserve"> v % a je v obou tabulkách shodn</w:t>
      </w:r>
      <w:r w:rsidR="00EE1A24">
        <w:rPr>
          <w:i/>
          <w:noProof/>
        </w:rPr>
        <w:t>á</w:t>
      </w:r>
      <w:r w:rsidR="00F63B75">
        <w:rPr>
          <w:i/>
          <w:noProof/>
        </w:rPr>
        <w:t xml:space="preserve">. Velké výtky </w:t>
      </w:r>
      <w:r w:rsidR="000B4D0C">
        <w:rPr>
          <w:i/>
          <w:noProof/>
        </w:rPr>
        <w:t xml:space="preserve">však </w:t>
      </w:r>
      <w:r w:rsidR="00F63B75">
        <w:rPr>
          <w:i/>
          <w:noProof/>
        </w:rPr>
        <w:t>mám k</w:t>
      </w:r>
      <w:r w:rsidR="000B4D0C">
        <w:rPr>
          <w:i/>
          <w:noProof/>
        </w:rPr>
        <w:t xml:space="preserve"> nedostatečnému</w:t>
      </w:r>
      <w:r w:rsidR="00F63B75">
        <w:rPr>
          <w:i/>
          <w:noProof/>
        </w:rPr>
        <w:t> uvádění zdrojů a citací v celé práci</w:t>
      </w:r>
      <w:r w:rsidR="006C3F52">
        <w:rPr>
          <w:i/>
          <w:noProof/>
        </w:rPr>
        <w:t>.</w:t>
      </w:r>
      <w:r w:rsidR="000A5285">
        <w:rPr>
          <w:i/>
          <w:noProof/>
        </w:rPr>
        <w:t xml:space="preserve"> </w:t>
      </w:r>
      <w:r w:rsidR="000B4D0C">
        <w:rPr>
          <w:i/>
          <w:noProof/>
        </w:rPr>
        <w:t>Na příklad v</w:t>
      </w:r>
      <w:r w:rsidR="00F63B75">
        <w:rPr>
          <w:i/>
          <w:noProof/>
        </w:rPr>
        <w:t> teoretick</w:t>
      </w:r>
      <w:r w:rsidR="006C3F52">
        <w:rPr>
          <w:i/>
          <w:noProof/>
        </w:rPr>
        <w:t>é</w:t>
      </w:r>
      <w:r w:rsidR="00F63B75">
        <w:rPr>
          <w:i/>
          <w:noProof/>
        </w:rPr>
        <w:t xml:space="preserve"> čá</w:t>
      </w:r>
      <w:r w:rsidR="006C3F52">
        <w:rPr>
          <w:i/>
          <w:noProof/>
        </w:rPr>
        <w:t>s</w:t>
      </w:r>
      <w:r w:rsidR="00F63B75">
        <w:rPr>
          <w:i/>
          <w:noProof/>
        </w:rPr>
        <w:t>ti</w:t>
      </w:r>
      <w:r w:rsidR="000B4D0C">
        <w:rPr>
          <w:i/>
          <w:noProof/>
        </w:rPr>
        <w:t xml:space="preserve"> </w:t>
      </w:r>
      <w:r w:rsidR="00F63B75">
        <w:rPr>
          <w:i/>
          <w:noProof/>
        </w:rPr>
        <w:t>na stranách 29 a 30 je zřejmé, že je čerpáno z literatury, ale odkaz na ni zde</w:t>
      </w:r>
      <w:r w:rsidR="000B4D0C">
        <w:rPr>
          <w:i/>
          <w:noProof/>
        </w:rPr>
        <w:t xml:space="preserve"> uveden</w:t>
      </w:r>
      <w:r w:rsidR="00F63B75">
        <w:rPr>
          <w:i/>
          <w:noProof/>
        </w:rPr>
        <w:t xml:space="preserve"> není. </w:t>
      </w:r>
      <w:r w:rsidR="000B4D0C">
        <w:rPr>
          <w:i/>
          <w:noProof/>
        </w:rPr>
        <w:t xml:space="preserve"> Dále v</w:t>
      </w:r>
      <w:r w:rsidR="00F63B75">
        <w:rPr>
          <w:i/>
          <w:noProof/>
        </w:rPr>
        <w:t> kapitolách 8.1. až 8.27(str.39-72)</w:t>
      </w:r>
      <w:r w:rsidR="006C3F52">
        <w:rPr>
          <w:i/>
          <w:noProof/>
        </w:rPr>
        <w:t xml:space="preserve"> </w:t>
      </w:r>
      <w:r w:rsidR="00F63B75">
        <w:rPr>
          <w:i/>
          <w:noProof/>
        </w:rPr>
        <w:t xml:space="preserve">při </w:t>
      </w:r>
      <w:r w:rsidR="006C3F52">
        <w:rPr>
          <w:i/>
          <w:noProof/>
        </w:rPr>
        <w:t xml:space="preserve">analýzách </w:t>
      </w:r>
      <w:r w:rsidR="00F63B75">
        <w:rPr>
          <w:i/>
          <w:noProof/>
        </w:rPr>
        <w:t xml:space="preserve">zemí </w:t>
      </w:r>
      <w:r w:rsidR="006C3F52">
        <w:rPr>
          <w:i/>
          <w:noProof/>
        </w:rPr>
        <w:t>a jejich daní není kromě uvedených tabulek zřejmé, z jakých zdrojů jsou informace čerpány</w:t>
      </w:r>
      <w:r w:rsidR="00EE1A24">
        <w:rPr>
          <w:i/>
          <w:noProof/>
        </w:rPr>
        <w:t xml:space="preserve"> </w:t>
      </w:r>
      <w:r w:rsidR="006C3F52">
        <w:rPr>
          <w:i/>
          <w:noProof/>
        </w:rPr>
        <w:t>(kromě strany 42</w:t>
      </w:r>
      <w:r w:rsidR="00EE1A24">
        <w:rPr>
          <w:i/>
          <w:noProof/>
        </w:rPr>
        <w:t xml:space="preserve"> u České republiky).</w:t>
      </w:r>
      <w:r w:rsidR="000B4D0C">
        <w:rPr>
          <w:i/>
          <w:noProof/>
        </w:rPr>
        <w:t xml:space="preserve"> </w:t>
      </w:r>
      <w:r w:rsidR="00832029">
        <w:rPr>
          <w:i/>
          <w:noProof/>
        </w:rPr>
        <w:t>Statistická zpracování v kapitolách 10,11 a 12 jsou provedena určením pořadí zemí dle zvoleného kritéria.  Celkově práce dodržuje zásady pro vypracování stanovené v zadání DP.</w:t>
      </w:r>
    </w:p>
    <w:p w:rsidR="00832029" w:rsidRDefault="00832029" w:rsidP="00750650">
      <w:pPr>
        <w:rPr>
          <w:i/>
          <w:noProof/>
        </w:rPr>
      </w:pPr>
    </w:p>
    <w:p w:rsidR="00845B98" w:rsidRPr="00AE58C9" w:rsidRDefault="00832029" w:rsidP="00750650">
      <w:pPr>
        <w:rPr>
          <w:i/>
        </w:rPr>
      </w:pPr>
      <w:r>
        <w:rPr>
          <w:i/>
          <w:noProof/>
        </w:rPr>
        <w:t xml:space="preserve">Jaká doporučení </w:t>
      </w:r>
      <w:r w:rsidR="000A2DF7">
        <w:rPr>
          <w:i/>
          <w:noProof/>
        </w:rPr>
        <w:t xml:space="preserve">z oblasti daňových úspor </w:t>
      </w:r>
      <w:r>
        <w:rPr>
          <w:i/>
          <w:noProof/>
        </w:rPr>
        <w:t>byste navrhla</w:t>
      </w:r>
      <w:r w:rsidR="000A2DF7">
        <w:rPr>
          <w:i/>
          <w:noProof/>
        </w:rPr>
        <w:t xml:space="preserve"> České republice po zpracování vaší DP tzn. provedení komparativních analýz s ostatními zeměmi EU?</w:t>
      </w:r>
      <w:r>
        <w:rPr>
          <w:i/>
          <w:noProof/>
        </w:rPr>
        <w:t xml:space="preserve"> </w:t>
      </w:r>
      <w:r w:rsidR="008505D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173C">
        <w:rPr>
          <w:i/>
        </w:rPr>
      </w:r>
      <w:r w:rsidR="00AD17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505DC">
        <w:rPr>
          <w:i/>
          <w:noProof/>
        </w:rPr>
        <w:t>6.5.2019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3C" w:rsidRDefault="00AD173C">
      <w:r>
        <w:separator/>
      </w:r>
    </w:p>
  </w:endnote>
  <w:endnote w:type="continuationSeparator" w:id="0">
    <w:p w:rsidR="00AD173C" w:rsidRDefault="00AD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3C" w:rsidRDefault="00AD173C">
      <w:r>
        <w:separator/>
      </w:r>
    </w:p>
  </w:footnote>
  <w:footnote w:type="continuationSeparator" w:id="0">
    <w:p w:rsidR="00AD173C" w:rsidRDefault="00AD173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4EA6"/>
    <w:rsid w:val="00074A7D"/>
    <w:rsid w:val="000768DD"/>
    <w:rsid w:val="00095B54"/>
    <w:rsid w:val="000A2DF7"/>
    <w:rsid w:val="000A5285"/>
    <w:rsid w:val="000B4D0C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21F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506E"/>
    <w:rsid w:val="006671D8"/>
    <w:rsid w:val="006C3F5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2029"/>
    <w:rsid w:val="008375DD"/>
    <w:rsid w:val="00837ABF"/>
    <w:rsid w:val="0084121C"/>
    <w:rsid w:val="00845B98"/>
    <w:rsid w:val="008505DC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7382"/>
    <w:rsid w:val="00A421F7"/>
    <w:rsid w:val="00A57D9B"/>
    <w:rsid w:val="00A82079"/>
    <w:rsid w:val="00A925F6"/>
    <w:rsid w:val="00AC6D49"/>
    <w:rsid w:val="00AD173C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03FB"/>
    <w:rsid w:val="00CC526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1A24"/>
    <w:rsid w:val="00F14813"/>
    <w:rsid w:val="00F30FB7"/>
    <w:rsid w:val="00F506F8"/>
    <w:rsid w:val="00F63B75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C584A6-D4AC-46D1-96AD-27DF9CE9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2019-05-07T09:49:00Z</cp:lastPrinted>
  <dcterms:created xsi:type="dcterms:W3CDTF">2019-05-07T10:18:00Z</dcterms:created>
  <dcterms:modified xsi:type="dcterms:W3CDTF">2019-05-07T10:18:00Z</dcterms:modified>
</cp:coreProperties>
</file>