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6B5581">
        <w:t xml:space="preserve">vedoucího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F0421">
        <w:rPr>
          <w:b/>
          <w:i/>
          <w:sz w:val="22"/>
          <w:szCs w:val="22"/>
        </w:rPr>
        <w:t>Kolaříková Veronika</w:t>
      </w:r>
      <w:r w:rsidR="005C5600" w:rsidRPr="00F506F8">
        <w:rPr>
          <w:b/>
          <w:i/>
          <w:sz w:val="22"/>
          <w:szCs w:val="22"/>
        </w:rPr>
        <w:fldChar w:fldCharType="end"/>
      </w:r>
      <w:bookmarkEnd w:id="0"/>
      <w:r>
        <w:tab/>
      </w:r>
      <w:bookmarkEnd w:id="1"/>
      <w:r w:rsidR="006B5581">
        <w:t xml:space="preserve">Vedoucí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F0421">
        <w:rPr>
          <w:b/>
          <w:i/>
          <w:sz w:val="22"/>
          <w:szCs w:val="22"/>
        </w:rPr>
        <w:t xml:space="preserve">Ing. et Ing. Vojtěch Sadil, </w:t>
      </w:r>
      <w:proofErr w:type="gramStart"/>
      <w:r w:rsidR="00EF0421">
        <w:rPr>
          <w:b/>
          <w:i/>
          <w:sz w:val="22"/>
          <w:szCs w:val="22"/>
        </w:rPr>
        <w:t>LL.M.</w:t>
      </w:r>
      <w:proofErr w:type="gramEnd"/>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F0421">
        <w:rPr>
          <w:b/>
          <w:i/>
          <w:sz w:val="22"/>
          <w:szCs w:val="22"/>
        </w:rPr>
        <w:t>2018/2019</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EF0421" w:rsidRPr="00EF0421">
        <w:rPr>
          <w:b/>
          <w:i/>
          <w:sz w:val="22"/>
          <w:szCs w:val="22"/>
        </w:rPr>
        <w:t>Analýza vybraných strategií pro obchodování akcií na burze cenných papírů</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4F4688" w:rsidRDefault="004F4688"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4F4688">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3B575B">
              <w:rPr>
                <w:b/>
                <w:snapToGrid w:val="0"/>
                <w:color w:val="000000"/>
              </w:rPr>
            </w:r>
            <w:r w:rsidR="003015C6">
              <w:rPr>
                <w:b/>
                <w:snapToGrid w:val="0"/>
                <w:color w:val="000000"/>
              </w:rPr>
              <w:fldChar w:fldCharType="separate"/>
            </w:r>
            <w:r>
              <w:rPr>
                <w:b/>
                <w:snapToGrid w:val="0"/>
                <w:color w:val="000000"/>
              </w:rPr>
              <w:fldChar w:fldCharType="end"/>
            </w:r>
            <w:bookmarkEnd w:id="5"/>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B575B">
              <w:rPr>
                <w:snapToGrid w:val="0"/>
                <w:color w:val="000000"/>
              </w:rPr>
            </w:r>
            <w:r w:rsidR="003015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70254">
              <w:rPr>
                <w:snapToGrid w:val="0"/>
                <w:color w:val="000000"/>
              </w:rPr>
            </w:r>
            <w:r w:rsidR="003015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70254">
              <w:rPr>
                <w:snapToGrid w:val="0"/>
                <w:color w:val="000000"/>
              </w:rPr>
            </w:r>
            <w:r w:rsidR="003015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F70254">
              <w:rPr>
                <w:b/>
                <w:snapToGrid w:val="0"/>
                <w:color w:val="000000"/>
              </w:rPr>
            </w:r>
            <w:r w:rsidR="003015C6">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lastRenderedPageBreak/>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F70254">
              <w:rPr>
                <w:snapToGrid w:val="0"/>
                <w:color w:val="000000"/>
              </w:rPr>
            </w:r>
            <w:r w:rsidR="003015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F70254">
              <w:rPr>
                <w:snapToGrid w:val="0"/>
                <w:color w:val="000000"/>
              </w:rPr>
            </w:r>
            <w:r w:rsidR="003015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70254">
              <w:rPr>
                <w:snapToGrid w:val="0"/>
                <w:color w:val="000000"/>
              </w:rPr>
            </w:r>
            <w:r w:rsidR="003015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70254">
              <w:rPr>
                <w:snapToGrid w:val="0"/>
                <w:color w:val="000000"/>
              </w:rPr>
            </w:r>
            <w:r w:rsidR="003015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F70254">
              <w:rPr>
                <w:b/>
                <w:snapToGrid w:val="0"/>
                <w:color w:val="000000"/>
              </w:rPr>
            </w:r>
            <w:r w:rsidR="003015C6">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70254">
              <w:rPr>
                <w:snapToGrid w:val="0"/>
                <w:color w:val="000000"/>
              </w:rPr>
            </w:r>
            <w:r w:rsidR="003015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70254">
              <w:rPr>
                <w:snapToGrid w:val="0"/>
                <w:color w:val="000000"/>
              </w:rPr>
            </w:r>
            <w:r w:rsidR="003015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F70254">
              <w:rPr>
                <w:snapToGrid w:val="0"/>
                <w:color w:val="000000"/>
              </w:rPr>
            </w:r>
            <w:r w:rsidR="003015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F70254">
              <w:rPr>
                <w:b/>
                <w:snapToGrid w:val="0"/>
                <w:color w:val="000000"/>
              </w:rPr>
            </w:r>
            <w:r w:rsidR="003015C6">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70254">
              <w:rPr>
                <w:snapToGrid w:val="0"/>
                <w:color w:val="000000"/>
              </w:rPr>
            </w:r>
            <w:r w:rsidR="003015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70254">
              <w:rPr>
                <w:snapToGrid w:val="0"/>
                <w:color w:val="000000"/>
              </w:rPr>
            </w:r>
            <w:r w:rsidR="003015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F70254">
              <w:rPr>
                <w:snapToGrid w:val="0"/>
                <w:color w:val="000000"/>
              </w:rPr>
            </w:r>
            <w:r w:rsidR="003015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F70254">
              <w:rPr>
                <w:snapToGrid w:val="0"/>
                <w:color w:val="000000"/>
              </w:rPr>
            </w:r>
            <w:r w:rsidR="003015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70254">
              <w:rPr>
                <w:snapToGrid w:val="0"/>
                <w:color w:val="000000"/>
              </w:rPr>
            </w:r>
            <w:r w:rsidR="003015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F70254">
              <w:rPr>
                <w:b/>
                <w:snapToGrid w:val="0"/>
                <w:color w:val="000000"/>
              </w:rPr>
            </w:r>
            <w:r w:rsidR="003015C6">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70254">
              <w:rPr>
                <w:snapToGrid w:val="0"/>
                <w:color w:val="000000"/>
              </w:rPr>
            </w:r>
            <w:r w:rsidR="003015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70254">
              <w:rPr>
                <w:snapToGrid w:val="0"/>
                <w:color w:val="000000"/>
              </w:rPr>
            </w:r>
            <w:r w:rsidR="003015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F70254">
              <w:rPr>
                <w:snapToGrid w:val="0"/>
                <w:color w:val="000000"/>
              </w:rPr>
            </w:r>
            <w:r w:rsidR="003015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70254">
              <w:rPr>
                <w:snapToGrid w:val="0"/>
                <w:color w:val="000000"/>
              </w:rPr>
            </w:r>
            <w:r w:rsidR="003015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F70254">
              <w:rPr>
                <w:b/>
                <w:snapToGrid w:val="0"/>
                <w:color w:val="000000"/>
              </w:rPr>
            </w:r>
            <w:r w:rsidR="003015C6">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70254">
              <w:rPr>
                <w:snapToGrid w:val="0"/>
                <w:color w:val="000000"/>
              </w:rPr>
            </w:r>
            <w:r w:rsidR="003015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70254">
              <w:rPr>
                <w:snapToGrid w:val="0"/>
                <w:color w:val="000000"/>
              </w:rPr>
            </w:r>
            <w:r w:rsidR="003015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F70254">
              <w:rPr>
                <w:snapToGrid w:val="0"/>
                <w:color w:val="000000"/>
              </w:rPr>
            </w:r>
            <w:r w:rsidR="003015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70254">
              <w:rPr>
                <w:snapToGrid w:val="0"/>
                <w:color w:val="000000"/>
              </w:rPr>
            </w:r>
            <w:r w:rsidR="003015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70254">
              <w:rPr>
                <w:snapToGrid w:val="0"/>
                <w:color w:val="000000"/>
              </w:rPr>
            </w:r>
            <w:r w:rsidR="003015C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3B575B">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F70254">
              <w:rPr>
                <w:b/>
                <w:snapToGrid w:val="0"/>
                <w:color w:val="000000"/>
              </w:rPr>
              <w:t>1</w:t>
            </w:r>
            <w:r w:rsidR="003B575B">
              <w:rPr>
                <w:b/>
                <w:snapToGrid w:val="0"/>
                <w:color w:val="000000"/>
              </w:rPr>
              <w:t>1</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467AF2" w:rsidRDefault="005C5600" w:rsidP="003E1491">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F70254">
        <w:rPr>
          <w:i/>
        </w:rPr>
        <w:t xml:space="preserve">Cílem bakalářské práce bylo provést </w:t>
      </w:r>
      <w:proofErr w:type="spellStart"/>
      <w:r w:rsidR="00F70254">
        <w:rPr>
          <w:i/>
        </w:rPr>
        <w:t>backtesting</w:t>
      </w:r>
      <w:proofErr w:type="spellEnd"/>
      <w:r w:rsidR="00F70254">
        <w:rPr>
          <w:i/>
        </w:rPr>
        <w:t xml:space="preserve"> a </w:t>
      </w:r>
      <w:proofErr w:type="spellStart"/>
      <w:r w:rsidR="00F70254">
        <w:rPr>
          <w:i/>
        </w:rPr>
        <w:t>papertradiing</w:t>
      </w:r>
      <w:proofErr w:type="spellEnd"/>
      <w:r w:rsidR="00F70254">
        <w:rPr>
          <w:i/>
        </w:rPr>
        <w:t xml:space="preserve"> pro vybrané fundamentální / technické strategie obchodování akcií.</w:t>
      </w:r>
      <w:r w:rsidR="003B575B">
        <w:rPr>
          <w:i/>
        </w:rPr>
        <w:t xml:space="preserve"> Zvolené téma je poměrně náročné, v rámci bakalářské práce nadstandartní. Bohužel však musím uvést, že jsem měl jako vedoucí práce možnost vidět předběžnou podobu této práce až týden před jejím odevzdáním. Vzhledem ke skutečnosti, že téma BP bylo zadáno již v předminulém roce, považuji za velmi nešťastné, že studentka se svým vedoucím po celou dobu nekomunikovala. Zvolené téma má velký potenciál a kvalitně zpracovaná práce na toto téma může sloužit jako podklad pro budoucí akciové obchodování (např. v rámci diplomové práce) či v investorské praxi. Kapitola cíle a metody práce zcela chybí. Teoretická část práce je zpracována na dobré úrovni a pokrývá všechny podstatné aspekty obchodování s akciemi. Její úroveň je snížena formálními nedostatky a nesprávným způsobem citování.</w:t>
      </w:r>
      <w:r w:rsidR="00A83AAA">
        <w:rPr>
          <w:i/>
        </w:rPr>
        <w:t xml:space="preserve"> Praktická část naplňuje původní záměr jen z poloviny. Vzhledem k pozdnímu kontaktování vedoucího práce nebylo již možné stihnout provést </w:t>
      </w:r>
      <w:proofErr w:type="spellStart"/>
      <w:r w:rsidR="00A83AAA">
        <w:rPr>
          <w:i/>
        </w:rPr>
        <w:t>papertrading</w:t>
      </w:r>
      <w:proofErr w:type="spellEnd"/>
      <w:r w:rsidR="00A83AAA">
        <w:rPr>
          <w:i/>
        </w:rPr>
        <w:t xml:space="preserve"> (</w:t>
      </w:r>
      <w:proofErr w:type="spellStart"/>
      <w:r w:rsidR="00A83AAA">
        <w:rPr>
          <w:i/>
        </w:rPr>
        <w:t>obchdování</w:t>
      </w:r>
      <w:proofErr w:type="spellEnd"/>
      <w:r w:rsidR="00A83AAA">
        <w:rPr>
          <w:i/>
        </w:rPr>
        <w:t xml:space="preserve"> nanečisto na základě současných dat). Studentka vypracovala pouze </w:t>
      </w:r>
      <w:proofErr w:type="spellStart"/>
      <w:r w:rsidR="00A83AAA">
        <w:rPr>
          <w:i/>
        </w:rPr>
        <w:t>backtesting</w:t>
      </w:r>
      <w:proofErr w:type="spellEnd"/>
      <w:r w:rsidR="00C367C3">
        <w:rPr>
          <w:i/>
        </w:rPr>
        <w:t xml:space="preserve"> (ověření obchodních strategií na minulých datech). Tento však postrádá propojení s fundamentální analýzou. Není rovněž zřejmé, na základě čeho byly vybrány akcie konkrétních společností, emitovaných na BCPP. Tuto otázky by zodpověděla právě fundamentální analýza.</w:t>
      </w:r>
      <w:r w:rsidR="00467AF2">
        <w:rPr>
          <w:i/>
        </w:rPr>
        <w:t xml:space="preserve"> V rámci praktické části je patrná nedotaženost. Formální úroveň práce je na slabší úrovni (citace, uvedení zdrojů, popisky grafů, obrázků a tabulek). Bakalářská práce sice splňuje stanovené zásady, místy </w:t>
      </w:r>
      <w:proofErr w:type="gramStart"/>
      <w:r w:rsidR="00467AF2">
        <w:rPr>
          <w:i/>
        </w:rPr>
        <w:t>však s značnými</w:t>
      </w:r>
      <w:proofErr w:type="gramEnd"/>
      <w:r w:rsidR="00467AF2">
        <w:rPr>
          <w:i/>
        </w:rPr>
        <w:t xml:space="preserve"> nedostatky. Práci doporučuji k obhajobě, avšak s významnými výhradami.</w:t>
      </w:r>
    </w:p>
    <w:p w:rsidR="00467AF2" w:rsidRDefault="00467AF2" w:rsidP="003E1491">
      <w:pPr>
        <w:rPr>
          <w:i/>
        </w:rPr>
      </w:pPr>
    </w:p>
    <w:p w:rsidR="00DC219A" w:rsidRPr="00AE58C9" w:rsidRDefault="00467AF2" w:rsidP="003E1491">
      <w:pPr>
        <w:rPr>
          <w:i/>
        </w:rPr>
      </w:pPr>
      <w:r>
        <w:rPr>
          <w:i/>
        </w:rPr>
        <w:t>Bez dotazu.</w:t>
      </w:r>
      <w:r w:rsidR="005C5600">
        <w:rPr>
          <w:i/>
        </w:rPr>
        <w:fldChar w:fldCharType="end"/>
      </w:r>
      <w:bookmarkEnd w:id="7"/>
    </w:p>
    <w:p w:rsidR="00DC219A" w:rsidRDefault="00DC219A" w:rsidP="003E1491"/>
    <w:p w:rsidR="00DC219A" w:rsidRDefault="00DC219A" w:rsidP="000E4BED">
      <w:pPr>
        <w:tabs>
          <w:tab w:val="right" w:pos="10440"/>
        </w:tabs>
        <w:jc w:val="both"/>
      </w:pPr>
      <w:r>
        <w:lastRenderedPageBreak/>
        <w:t xml:space="preserve">BP byla podrobena kontrole ke zjištění původnosti práce v IS STAG. Na základě výsledků této kontroly bylo zjištěno, že práce </w:t>
      </w:r>
      <w:bookmarkStart w:id="8"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467AF2" w:rsidRPr="00AE58C9">
        <w:rPr>
          <w:i/>
        </w:rPr>
      </w:r>
      <w:r w:rsidR="003015C6">
        <w:rPr>
          <w:i/>
        </w:rPr>
        <w:fldChar w:fldCharType="separate"/>
      </w:r>
      <w:r w:rsidR="005C5600" w:rsidRPr="00AE58C9">
        <w:rPr>
          <w:i/>
        </w:rPr>
        <w:fldChar w:fldCharType="end"/>
      </w:r>
      <w:bookmarkEnd w:id="8"/>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467AF2">
        <w:rPr>
          <w:i/>
        </w:rPr>
      </w:r>
      <w:r w:rsidR="003015C6">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467AF2">
        <w:rPr>
          <w:i/>
          <w:noProof/>
        </w:rPr>
        <w:t>23.05.2019</w:t>
      </w:r>
      <w:bookmarkStart w:id="10" w:name="_GoBack"/>
      <w:bookmarkEnd w:id="10"/>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AC2D1A">
        <w:t>vedoucího</w:t>
      </w:r>
      <w:bookmarkEnd w:id="11"/>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518" w:rsidRDefault="00031518">
      <w:r>
        <w:separator/>
      </w:r>
    </w:p>
  </w:endnote>
  <w:endnote w:type="continuationSeparator" w:id="0">
    <w:p w:rsidR="00031518" w:rsidRDefault="0003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518" w:rsidRDefault="00031518">
      <w:r>
        <w:separator/>
      </w:r>
    </w:p>
  </w:footnote>
  <w:footnote w:type="continuationSeparator" w:id="0">
    <w:p w:rsidR="00031518" w:rsidRDefault="00031518">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2654B"/>
    <w:rsid w:val="00031518"/>
    <w:rsid w:val="00045C33"/>
    <w:rsid w:val="00074A7D"/>
    <w:rsid w:val="00095B54"/>
    <w:rsid w:val="000B53DA"/>
    <w:rsid w:val="000C21A9"/>
    <w:rsid w:val="000E1EDC"/>
    <w:rsid w:val="000E4BED"/>
    <w:rsid w:val="00107EC6"/>
    <w:rsid w:val="00132C42"/>
    <w:rsid w:val="0016014F"/>
    <w:rsid w:val="001A03CD"/>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B575B"/>
    <w:rsid w:val="003C6485"/>
    <w:rsid w:val="003D36A5"/>
    <w:rsid w:val="003E1491"/>
    <w:rsid w:val="00412058"/>
    <w:rsid w:val="0042254A"/>
    <w:rsid w:val="00467AF2"/>
    <w:rsid w:val="00474757"/>
    <w:rsid w:val="004F4688"/>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E4D2A"/>
    <w:rsid w:val="006F1B78"/>
    <w:rsid w:val="00727728"/>
    <w:rsid w:val="007358A5"/>
    <w:rsid w:val="00743C53"/>
    <w:rsid w:val="00747CA6"/>
    <w:rsid w:val="00750650"/>
    <w:rsid w:val="00762294"/>
    <w:rsid w:val="0076724C"/>
    <w:rsid w:val="007D3E97"/>
    <w:rsid w:val="007D6146"/>
    <w:rsid w:val="00812F58"/>
    <w:rsid w:val="008375DD"/>
    <w:rsid w:val="00837ABF"/>
    <w:rsid w:val="00846210"/>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421F7"/>
    <w:rsid w:val="00A57D9B"/>
    <w:rsid w:val="00A70749"/>
    <w:rsid w:val="00A83AAA"/>
    <w:rsid w:val="00A83BD2"/>
    <w:rsid w:val="00A925F6"/>
    <w:rsid w:val="00AC2D1A"/>
    <w:rsid w:val="00AC6D49"/>
    <w:rsid w:val="00AD7083"/>
    <w:rsid w:val="00AE58C9"/>
    <w:rsid w:val="00B22285"/>
    <w:rsid w:val="00B23519"/>
    <w:rsid w:val="00B3178F"/>
    <w:rsid w:val="00B6346A"/>
    <w:rsid w:val="00BF307F"/>
    <w:rsid w:val="00BF6B5D"/>
    <w:rsid w:val="00C2327A"/>
    <w:rsid w:val="00C30044"/>
    <w:rsid w:val="00C367C3"/>
    <w:rsid w:val="00C41425"/>
    <w:rsid w:val="00C447A8"/>
    <w:rsid w:val="00C45361"/>
    <w:rsid w:val="00C72298"/>
    <w:rsid w:val="00C9306F"/>
    <w:rsid w:val="00CB4E27"/>
    <w:rsid w:val="00CD1219"/>
    <w:rsid w:val="00D71CB4"/>
    <w:rsid w:val="00D90D85"/>
    <w:rsid w:val="00DC219A"/>
    <w:rsid w:val="00DF1948"/>
    <w:rsid w:val="00E1292E"/>
    <w:rsid w:val="00E366A1"/>
    <w:rsid w:val="00E70D63"/>
    <w:rsid w:val="00E725B3"/>
    <w:rsid w:val="00EF0421"/>
    <w:rsid w:val="00F30FB7"/>
    <w:rsid w:val="00F31975"/>
    <w:rsid w:val="00F506F8"/>
    <w:rsid w:val="00F56AFE"/>
    <w:rsid w:val="00F70254"/>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534EC7"/>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9E07431-3A34-4EE0-A668-81BD9479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4120</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Vojtěch Sadil</cp:lastModifiedBy>
  <cp:revision>5</cp:revision>
  <cp:lastPrinted>2014-07-24T08:52:00Z</cp:lastPrinted>
  <dcterms:created xsi:type="dcterms:W3CDTF">2019-05-23T08:13:00Z</dcterms:created>
  <dcterms:modified xsi:type="dcterms:W3CDTF">2019-05-23T08:14:00Z</dcterms:modified>
</cp:coreProperties>
</file>