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107E3845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Klára Mikulčíková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8203C70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2AE51986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0CB81944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766874E8" w:rsidR="006D48B2" w:rsidRPr="00D465A9" w:rsidRDefault="006A573E" w:rsidP="006A573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E51780C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09F0E167" w:rsidR="006D48B2" w:rsidRPr="00D465A9" w:rsidRDefault="006A573E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62D65784" w:rsidR="00A3668A" w:rsidRPr="00D465A9" w:rsidRDefault="006A573E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Studium schopnosti rhodokoků rozkládat sloučeniny s 2-ethylhexylovým řetězcem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29815418" w:rsidR="00D9546B" w:rsidRPr="005F2D24" w:rsidRDefault="005D13C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7C834057" w:rsidR="00D9546B" w:rsidRPr="005F2D24" w:rsidRDefault="0093156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5C8F8FCE" w:rsidR="00D9546B" w:rsidRPr="005F2D24" w:rsidRDefault="005D13C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C1032B7" w:rsidR="00D9546B" w:rsidRPr="005F2D24" w:rsidRDefault="005D13C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3B80B6AE" w:rsidR="00D9546B" w:rsidRPr="005F2D24" w:rsidRDefault="0059627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3F64AA09" w:rsidR="00D9546B" w:rsidRPr="005F2D24" w:rsidRDefault="0059627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13C55ECB" w:rsidR="00D9546B" w:rsidRPr="005F2D24" w:rsidRDefault="0059627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5BCB8BED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050A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6E3C8047" w:rsidR="00D9546B" w:rsidRPr="00396C1D" w:rsidRDefault="00596272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64EAD" w14:textId="101C3135" w:rsidR="00922983" w:rsidRDefault="005D13C4" w:rsidP="00322785">
            <w:r>
              <w:t>Předložená diplomová práce se</w:t>
            </w:r>
            <w:r w:rsidR="00E97EA2">
              <w:t xml:space="preserve"> zabývá studiem </w:t>
            </w:r>
            <w:r w:rsidR="00596272">
              <w:t>růstu</w:t>
            </w:r>
            <w:r w:rsidR="00E97EA2">
              <w:t xml:space="preserve"> dvou čistých kultur bakteri</w:t>
            </w:r>
            <w:r w:rsidR="00931564">
              <w:t>í</w:t>
            </w:r>
            <w:r w:rsidR="007A0950">
              <w:t>,</w:t>
            </w:r>
            <w:r w:rsidR="00322785">
              <w:t xml:space="preserve"> označených jako AP12 a EHS</w:t>
            </w:r>
            <w:r w:rsidR="007A0950">
              <w:t>12,</w:t>
            </w:r>
            <w:r w:rsidR="00E97EA2">
              <w:t xml:space="preserve"> </w:t>
            </w:r>
            <w:r w:rsidR="00596272">
              <w:t xml:space="preserve">na vybraných </w:t>
            </w:r>
            <w:r w:rsidR="00931564">
              <w:t xml:space="preserve">průmyslových sloučeninách </w:t>
            </w:r>
            <w:r w:rsidR="00596272">
              <w:t xml:space="preserve">obsahující </w:t>
            </w:r>
            <w:r w:rsidRPr="00922983">
              <w:t>2-</w:t>
            </w:r>
            <w:r w:rsidR="00596272" w:rsidRPr="00922983">
              <w:t>ethylhexylový</w:t>
            </w:r>
            <w:r w:rsidRPr="00922983">
              <w:t xml:space="preserve"> řetěz</w:t>
            </w:r>
            <w:r w:rsidR="00596272" w:rsidRPr="00922983">
              <w:t>ec</w:t>
            </w:r>
            <w:r w:rsidR="00E97EA2" w:rsidRPr="00922983">
              <w:t>.</w:t>
            </w:r>
            <w:r w:rsidR="00470C8E" w:rsidRPr="00922983">
              <w:t xml:space="preserve"> </w:t>
            </w:r>
            <w:r>
              <w:t>Teoretická část diplomové práce je stručná</w:t>
            </w:r>
            <w:r w:rsidR="00470C8E">
              <w:t xml:space="preserve"> a popisuje závěry z předchozích výzkumů</w:t>
            </w:r>
            <w:r w:rsidR="00E97EA2">
              <w:t xml:space="preserve"> </w:t>
            </w:r>
            <w:r w:rsidR="00BB5165">
              <w:t xml:space="preserve">provedených </w:t>
            </w:r>
            <w:r w:rsidR="00E97EA2">
              <w:t xml:space="preserve">na </w:t>
            </w:r>
            <w:r w:rsidR="00BB5165">
              <w:t>Ú</w:t>
            </w:r>
            <w:r w:rsidR="00E97EA2">
              <w:t xml:space="preserve">stavu inženýrství ochrany životního prostředí </w:t>
            </w:r>
            <w:r w:rsidR="00BB5165">
              <w:t xml:space="preserve"> FT UTB </w:t>
            </w:r>
            <w:r w:rsidR="00470C8E">
              <w:t>a charak</w:t>
            </w:r>
            <w:r w:rsidR="007D4E0F">
              <w:t xml:space="preserve">teristiky šesti </w:t>
            </w:r>
            <w:r w:rsidR="007A0950">
              <w:t xml:space="preserve">k testům vybraných </w:t>
            </w:r>
            <w:r w:rsidR="001D3B91">
              <w:t>látek</w:t>
            </w:r>
            <w:r w:rsidR="007D4E0F">
              <w:t>. Hlavním literárním zdrojem jsou předchozí bakalářské, diplomové a disertační práce, což je logické pokud práce navazuje, ale chybí tam důsledný průzkum současného stavu.</w:t>
            </w:r>
          </w:p>
          <w:p w14:paraId="27DFA1D0" w14:textId="187B0CCD" w:rsidR="00922983" w:rsidRDefault="007D4E0F" w:rsidP="00322785">
            <w:r w:rsidRPr="00922983">
              <w:t xml:space="preserve">Experimentální část práce je sepsána </w:t>
            </w:r>
            <w:r w:rsidR="00E97EA2" w:rsidRPr="00922983">
              <w:t xml:space="preserve">velmi </w:t>
            </w:r>
            <w:r w:rsidRPr="00922983">
              <w:t>podrobně a umožňuje</w:t>
            </w:r>
            <w:r>
              <w:t xml:space="preserve"> spolehlivě testy zopakovat. </w:t>
            </w:r>
            <w:r w:rsidR="001D3B91">
              <w:t xml:space="preserve">Stupeň rozkladu látek byl vyhodnocován na základě růstu dvou mikrobiálních kultur rodu </w:t>
            </w:r>
            <w:r w:rsidR="001D3B91" w:rsidRPr="00A22CF9">
              <w:rPr>
                <w:i/>
              </w:rPr>
              <w:t>Rhodococcus</w:t>
            </w:r>
            <w:r w:rsidR="001D3B91" w:rsidRPr="00922983">
              <w:t xml:space="preserve"> </w:t>
            </w:r>
            <w:r w:rsidR="001D3B91">
              <w:t xml:space="preserve">a následným měřením absorbance pomocí UV-VIS spektrofotometru. Cílem práce nebylo analyzovat možné produkty rozkladu jinými analytickými metodami. Kinetika </w:t>
            </w:r>
            <w:r w:rsidR="00322785">
              <w:t>růstu kultury AP</w:t>
            </w:r>
            <w:r w:rsidR="001D3B91">
              <w:t xml:space="preserve">12 na vybraných látkách byla studována </w:t>
            </w:r>
            <w:r w:rsidR="007768EB">
              <w:t xml:space="preserve">pomocí </w:t>
            </w:r>
            <w:r w:rsidR="001D3B91">
              <w:t xml:space="preserve">měření BSK s využitím OXITOPU. </w:t>
            </w:r>
          </w:p>
          <w:p w14:paraId="77741448" w14:textId="77777777" w:rsidR="00922983" w:rsidRPr="00922983" w:rsidRDefault="007D4E0F" w:rsidP="00322785">
            <w:r w:rsidRPr="00922983">
              <w:t>V diskuzní části jsou veškeré výsledky měření přehledně zpracovány formou tabulek a grafických závislostí</w:t>
            </w:r>
            <w:r w:rsidR="007A0950" w:rsidRPr="00922983">
              <w:t xml:space="preserve"> a srozumitelně diskutovány.</w:t>
            </w:r>
            <w:r w:rsidR="00922983" w:rsidRPr="00922983">
              <w:t xml:space="preserve"> V závěru práce je uvedeno, že použité kultury jsou schopny rozkládat pouze látky obsahující esterovou vazbu. </w:t>
            </w:r>
          </w:p>
          <w:p w14:paraId="20788965" w14:textId="52C033E3" w:rsidR="00E3599B" w:rsidRPr="00922983" w:rsidRDefault="00596272" w:rsidP="00322785">
            <w:r w:rsidRPr="00922983">
              <w:t xml:space="preserve">V práci </w:t>
            </w:r>
            <w:r w:rsidR="00FE561B" w:rsidRPr="00922983">
              <w:t>jsem nenašla nějaké významné chyby</w:t>
            </w:r>
            <w:r w:rsidR="007A0950" w:rsidRPr="00922983">
              <w:t xml:space="preserve"> pravopisného charakteru</w:t>
            </w:r>
            <w:r w:rsidR="00FE561B" w:rsidRPr="00922983">
              <w:t xml:space="preserve">. </w:t>
            </w:r>
          </w:p>
          <w:p w14:paraId="449631DE" w14:textId="2020A882" w:rsidR="00A22CF9" w:rsidRDefault="00BB5165" w:rsidP="00322785">
            <w:r w:rsidRPr="00922983">
              <w:t xml:space="preserve">Předložená diplomová práce </w:t>
            </w:r>
            <w:r w:rsidR="00FE561B" w:rsidRPr="00922983">
              <w:t xml:space="preserve">splňuje zadání </w:t>
            </w:r>
            <w:r w:rsidR="007768EB" w:rsidRPr="00922983">
              <w:t>v plném rozsahu</w:t>
            </w:r>
            <w:r w:rsidR="00E3599B" w:rsidRPr="00922983">
              <w:t xml:space="preserve">, je srozumitelně </w:t>
            </w:r>
            <w:r w:rsidR="00922983" w:rsidRPr="00922983">
              <w:t>se</w:t>
            </w:r>
            <w:r w:rsidR="00E3599B" w:rsidRPr="00922983">
              <w:t>ps</w:t>
            </w:r>
            <w:r w:rsidR="00922983" w:rsidRPr="00922983">
              <w:t>a</w:t>
            </w:r>
            <w:r w:rsidR="00E3599B" w:rsidRPr="00922983">
              <w:t>n</w:t>
            </w:r>
            <w:r w:rsidR="00922983" w:rsidRPr="00922983">
              <w:t xml:space="preserve">á, jediné co se dá vytknout je slabší literární část. </w:t>
            </w:r>
          </w:p>
          <w:p w14:paraId="3085936F" w14:textId="3AEA6D52" w:rsidR="00FE561B" w:rsidRPr="00596272" w:rsidRDefault="00A22CF9" w:rsidP="00A22CF9">
            <w:r>
              <w:t>Diplomovou p</w:t>
            </w:r>
            <w:r w:rsidR="00922983">
              <w:t xml:space="preserve">ráci Bc. Kláry Mikulčíkové </w:t>
            </w:r>
            <w:r w:rsidR="00FE561B" w:rsidRPr="00922983">
              <w:t>doporučuji k obhajobě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4" w14:textId="4B18837D" w:rsidR="00D465A9" w:rsidRDefault="00FE561B" w:rsidP="00E3599B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Jaké produkty </w:t>
            </w:r>
            <w:r w:rsidR="00931564">
              <w:t xml:space="preserve">rozkladu esterů obsahující </w:t>
            </w:r>
            <w:r w:rsidR="00931564" w:rsidRPr="00922983">
              <w:t>2-ethylhexylový řetězec</w:t>
            </w:r>
            <w:r w:rsidRPr="00922983">
              <w:t xml:space="preserve"> s</w:t>
            </w:r>
            <w:r w:rsidR="00BB5165" w:rsidRPr="00922983">
              <w:t xml:space="preserve">e </w:t>
            </w:r>
            <w:r w:rsidRPr="00922983">
              <w:t>dají očekávat</w:t>
            </w:r>
            <w:r w:rsidR="00E3599B" w:rsidRPr="00922983">
              <w:t>?</w:t>
            </w:r>
          </w:p>
        </w:tc>
      </w:tr>
    </w:tbl>
    <w:p w14:paraId="30859376" w14:textId="77777777" w:rsidR="00A3668A" w:rsidRPr="007E7A9D" w:rsidRDefault="00A3668A" w:rsidP="001D3B91">
      <w:pPr>
        <w:jc w:val="both"/>
        <w:rPr>
          <w:rFonts w:ascii="Times New Roman" w:hAnsi="Times New Roman" w:cs="Times New Roman"/>
          <w:sz w:val="24"/>
        </w:rPr>
      </w:pPr>
    </w:p>
    <w:p w14:paraId="30859377" w14:textId="0BE45766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768EB">
        <w:t xml:space="preserve">Zlíně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19-05-2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768EB">
            <w:rPr>
              <w:rFonts w:ascii="Times New Roman" w:hAnsi="Times New Roman" w:cs="Times New Roman"/>
              <w:b/>
            </w:rPr>
            <w:t>21. 05. 2019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4A97B" w14:textId="77777777" w:rsidR="004558BB" w:rsidRDefault="004558BB" w:rsidP="006D48B2">
      <w:pPr>
        <w:spacing w:after="0" w:line="240" w:lineRule="auto"/>
      </w:pPr>
      <w:r>
        <w:separator/>
      </w:r>
    </w:p>
  </w:endnote>
  <w:endnote w:type="continuationSeparator" w:id="0">
    <w:p w14:paraId="524452A9" w14:textId="77777777" w:rsidR="004558BB" w:rsidRDefault="004558B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3B323D2D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050A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050A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CB2A7" w14:textId="77777777" w:rsidR="004558BB" w:rsidRDefault="004558BB" w:rsidP="006D48B2">
      <w:pPr>
        <w:spacing w:after="0" w:line="240" w:lineRule="auto"/>
      </w:pPr>
      <w:r>
        <w:separator/>
      </w:r>
    </w:p>
  </w:footnote>
  <w:footnote w:type="continuationSeparator" w:id="0">
    <w:p w14:paraId="38BBBEBC" w14:textId="77777777" w:rsidR="004558BB" w:rsidRDefault="004558B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C229A"/>
    <w:multiLevelType w:val="hybridMultilevel"/>
    <w:tmpl w:val="A6C44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97BF8"/>
    <w:rsid w:val="001D3B91"/>
    <w:rsid w:val="002507C0"/>
    <w:rsid w:val="002E0174"/>
    <w:rsid w:val="003050AB"/>
    <w:rsid w:val="00322785"/>
    <w:rsid w:val="00372AD0"/>
    <w:rsid w:val="00395F83"/>
    <w:rsid w:val="00396C1D"/>
    <w:rsid w:val="0041281D"/>
    <w:rsid w:val="004252C7"/>
    <w:rsid w:val="00455546"/>
    <w:rsid w:val="004558BB"/>
    <w:rsid w:val="00470C8E"/>
    <w:rsid w:val="00594149"/>
    <w:rsid w:val="00596272"/>
    <w:rsid w:val="005D13C4"/>
    <w:rsid w:val="005F2D24"/>
    <w:rsid w:val="006A573E"/>
    <w:rsid w:val="006D48B2"/>
    <w:rsid w:val="00735679"/>
    <w:rsid w:val="007768EB"/>
    <w:rsid w:val="007A0950"/>
    <w:rsid w:val="007D4E0F"/>
    <w:rsid w:val="007E7A9D"/>
    <w:rsid w:val="008527D7"/>
    <w:rsid w:val="00912611"/>
    <w:rsid w:val="00922983"/>
    <w:rsid w:val="00931564"/>
    <w:rsid w:val="00946DEC"/>
    <w:rsid w:val="009D5458"/>
    <w:rsid w:val="009E628A"/>
    <w:rsid w:val="00A22CF9"/>
    <w:rsid w:val="00A3668A"/>
    <w:rsid w:val="00AE2760"/>
    <w:rsid w:val="00BB5165"/>
    <w:rsid w:val="00D465A9"/>
    <w:rsid w:val="00D9546B"/>
    <w:rsid w:val="00E3599B"/>
    <w:rsid w:val="00E97EA2"/>
    <w:rsid w:val="00F565B4"/>
    <w:rsid w:val="00FA6DBB"/>
    <w:rsid w:val="00FD5214"/>
    <w:rsid w:val="00FE561B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931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C9380C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C9380C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C9380C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C9380C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C9380C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C9380C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C9380C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C9380C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C9380C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C9380C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C9380C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C9380C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C9380C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C9380C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C9380C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C9380C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C9380C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C9380C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15468B"/>
    <w:rsid w:val="00235A76"/>
    <w:rsid w:val="00810090"/>
    <w:rsid w:val="009558CA"/>
    <w:rsid w:val="00B865AC"/>
    <w:rsid w:val="00C9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DD55-A6D8-42C3-9966-1DDB4155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2019-05-21T12:44:00Z</cp:lastPrinted>
  <dcterms:created xsi:type="dcterms:W3CDTF">2019-06-10T12:47:00Z</dcterms:created>
  <dcterms:modified xsi:type="dcterms:W3CDTF">2019-06-10T12:47:00Z</dcterms:modified>
</cp:coreProperties>
</file>