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C606B5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C606B5" w:rsidRPr="0013588D" w:rsidRDefault="00C606B5" w:rsidP="00C606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C606B5" w:rsidRPr="0013588D" w:rsidRDefault="002A337A" w:rsidP="00C606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Martina Lukáčová</w:t>
            </w:r>
          </w:p>
        </w:tc>
      </w:tr>
      <w:tr w:rsidR="00C606B5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C606B5" w:rsidRPr="0013588D" w:rsidRDefault="00C606B5" w:rsidP="00C606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C606B5" w:rsidRPr="0013588D" w:rsidRDefault="002A337A" w:rsidP="00C606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Mystery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shopping v prodejnách společnosti XY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E12CF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:rsidR="00515A76" w:rsidRPr="0013588D" w:rsidRDefault="00FD0EF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78.2pt" o:ole="">
            <v:imagedata r:id="rId7" o:title=""/>
          </v:shape>
          <o:OLEObject Type="Embed" ProgID="Excel.Sheet.8" ShapeID="_x0000_i1025" DrawAspect="Content" ObjectID="_1619207922" r:id="rId8"/>
        </w:object>
      </w:r>
    </w:p>
    <w:p w:rsidR="00C606B5" w:rsidRPr="005354CD" w:rsidRDefault="00C606B5" w:rsidP="00C606B5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C606B5" w:rsidRDefault="005C7CE8" w:rsidP="00C606B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Kvalitní teoretická východiska</w:t>
      </w:r>
      <w:r w:rsidR="00E93D57">
        <w:rPr>
          <w:rFonts w:ascii="Calibri" w:hAnsi="Calibri" w:cs="Calibri"/>
          <w:sz w:val="24"/>
          <w:szCs w:val="24"/>
        </w:rPr>
        <w:t>.</w:t>
      </w:r>
    </w:p>
    <w:p w:rsidR="00463BAE" w:rsidRDefault="00C606B5" w:rsidP="00C606B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Pečlivé zprac</w:t>
      </w:r>
      <w:r w:rsidR="004F7EF6">
        <w:rPr>
          <w:rFonts w:ascii="Calibri" w:hAnsi="Calibri" w:cs="Calibri"/>
          <w:sz w:val="24"/>
          <w:szCs w:val="24"/>
        </w:rPr>
        <w:t>ování, logická struktura textu.</w:t>
      </w:r>
    </w:p>
    <w:p w:rsidR="00C606B5" w:rsidRDefault="00463BAE" w:rsidP="00C606B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C606B5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ekvátně zvolená výzkumná metoda, promyšlená kombinace dvou přístupů v rámci </w:t>
      </w:r>
      <w:proofErr w:type="spellStart"/>
      <w:r>
        <w:rPr>
          <w:rFonts w:ascii="Calibri" w:hAnsi="Calibri" w:cs="Calibri"/>
          <w:sz w:val="24"/>
          <w:szCs w:val="24"/>
        </w:rPr>
        <w:t>my</w:t>
      </w:r>
      <w:r w:rsidR="004F7EF6">
        <w:rPr>
          <w:rFonts w:ascii="Calibri" w:hAnsi="Calibri" w:cs="Calibri"/>
          <w:sz w:val="24"/>
          <w:szCs w:val="24"/>
        </w:rPr>
        <w:t>stery</w:t>
      </w:r>
      <w:proofErr w:type="spellEnd"/>
      <w:r w:rsidR="004F7EF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F7EF6">
        <w:rPr>
          <w:rFonts w:ascii="Calibri" w:hAnsi="Calibri" w:cs="Calibri"/>
          <w:sz w:val="24"/>
          <w:szCs w:val="24"/>
        </w:rPr>
        <w:t>shoppingu</w:t>
      </w:r>
      <w:proofErr w:type="spellEnd"/>
      <w:r w:rsidR="004F7EF6">
        <w:rPr>
          <w:rFonts w:ascii="Calibri" w:hAnsi="Calibri" w:cs="Calibri"/>
          <w:sz w:val="24"/>
          <w:szCs w:val="24"/>
        </w:rPr>
        <w:t>, podrobný scénář návštěvy prodejny, logická struktura hodnocení</w:t>
      </w:r>
      <w:r w:rsidR="00FD0EF4">
        <w:rPr>
          <w:rFonts w:ascii="Calibri" w:hAnsi="Calibri" w:cs="Calibri"/>
          <w:sz w:val="24"/>
          <w:szCs w:val="24"/>
        </w:rPr>
        <w:t>.</w:t>
      </w:r>
    </w:p>
    <w:p w:rsidR="00FD0EF4" w:rsidRDefault="00FD0EF4" w:rsidP="00C606B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Závěry práce využitelné v praxi.</w:t>
      </w:r>
    </w:p>
    <w:p w:rsidR="00C606B5" w:rsidRPr="005354CD" w:rsidRDefault="00C606B5" w:rsidP="00C606B5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C606B5" w:rsidRDefault="005C7CE8" w:rsidP="00C606B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teoretické části jsou některé kapitoly založeny na citacích/parafrázích pocházejících pouze z jednoho odborného zdroje, chybí porovnání různých teoretických přístupů či východisek.</w:t>
      </w:r>
    </w:p>
    <w:p w:rsidR="004F7EF6" w:rsidRDefault="004F7EF6" w:rsidP="00C606B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bookmarkStart w:id="61" w:name="_GoBack"/>
      <w:bookmarkEnd w:id="61"/>
      <w:r>
        <w:rPr>
          <w:rFonts w:ascii="Calibri" w:hAnsi="Calibri" w:cs="Calibri"/>
          <w:sz w:val="24"/>
          <w:szCs w:val="24"/>
        </w:rPr>
        <w:t>Rozsáhlý popis hodnocení je vhodnější umístit do příloh.</w:t>
      </w:r>
    </w:p>
    <w:p w:rsidR="00FD0EF4" w:rsidRDefault="00FD0EF4" w:rsidP="00C606B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celkovém vyhodnocení </w:t>
      </w:r>
      <w:proofErr w:type="spellStart"/>
      <w:r>
        <w:rPr>
          <w:rFonts w:ascii="Calibri" w:hAnsi="Calibri" w:cs="Calibri"/>
          <w:sz w:val="24"/>
          <w:szCs w:val="24"/>
        </w:rPr>
        <w:t>mystery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shoppingu</w:t>
      </w:r>
      <w:proofErr w:type="spellEnd"/>
      <w:r>
        <w:rPr>
          <w:rFonts w:ascii="Calibri" w:hAnsi="Calibri" w:cs="Calibri"/>
          <w:sz w:val="24"/>
          <w:szCs w:val="24"/>
        </w:rPr>
        <w:t xml:space="preserve"> většinou absentuje vlastní interpretace.</w:t>
      </w:r>
    </w:p>
    <w:p w:rsidR="00C606B5" w:rsidRDefault="00C606B5" w:rsidP="00C606B5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2848C9" w:rsidRPr="008242D2" w:rsidRDefault="002848C9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460BB">
        <w:rPr>
          <w:rFonts w:ascii="Calibri" w:hAnsi="Calibri" w:cs="Calibri"/>
          <w:sz w:val="24"/>
          <w:szCs w:val="24"/>
        </w:rPr>
        <w:t>11</w:t>
      </w:r>
      <w:r w:rsidR="00F12426">
        <w:rPr>
          <w:rFonts w:ascii="Calibri" w:hAnsi="Calibri" w:cs="Calibri"/>
          <w:sz w:val="24"/>
          <w:szCs w:val="24"/>
        </w:rPr>
        <w:t>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D1" w:rsidRDefault="00BE1BD1">
      <w:r>
        <w:separator/>
      </w:r>
    </w:p>
  </w:endnote>
  <w:endnote w:type="continuationSeparator" w:id="0">
    <w:p w:rsidR="00BE1BD1" w:rsidRDefault="00B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D1" w:rsidRDefault="00BE1BD1">
      <w:r>
        <w:separator/>
      </w:r>
    </w:p>
  </w:footnote>
  <w:footnote w:type="continuationSeparator" w:id="0">
    <w:p w:rsidR="00BE1BD1" w:rsidRDefault="00BE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05A0D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87A94"/>
    <w:rsid w:val="000977DC"/>
    <w:rsid w:val="000B3F5D"/>
    <w:rsid w:val="000C0456"/>
    <w:rsid w:val="000D7E23"/>
    <w:rsid w:val="000E07B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568D"/>
    <w:rsid w:val="00147C9F"/>
    <w:rsid w:val="00171E88"/>
    <w:rsid w:val="001A0981"/>
    <w:rsid w:val="001B0706"/>
    <w:rsid w:val="001B66AE"/>
    <w:rsid w:val="001C504C"/>
    <w:rsid w:val="001D4788"/>
    <w:rsid w:val="001F125B"/>
    <w:rsid w:val="001F46A2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7EA"/>
    <w:rsid w:val="0028399C"/>
    <w:rsid w:val="002848C9"/>
    <w:rsid w:val="002A2209"/>
    <w:rsid w:val="002A337A"/>
    <w:rsid w:val="002A4CB1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21936"/>
    <w:rsid w:val="00370576"/>
    <w:rsid w:val="0037311F"/>
    <w:rsid w:val="00380CCA"/>
    <w:rsid w:val="00383E5D"/>
    <w:rsid w:val="003868F7"/>
    <w:rsid w:val="0039468B"/>
    <w:rsid w:val="003955BD"/>
    <w:rsid w:val="00395D72"/>
    <w:rsid w:val="003A5ECF"/>
    <w:rsid w:val="003B33D3"/>
    <w:rsid w:val="003B6F1E"/>
    <w:rsid w:val="003D1AA1"/>
    <w:rsid w:val="00406A5C"/>
    <w:rsid w:val="00407767"/>
    <w:rsid w:val="004108F6"/>
    <w:rsid w:val="0042394D"/>
    <w:rsid w:val="004304D4"/>
    <w:rsid w:val="00463BAE"/>
    <w:rsid w:val="00464666"/>
    <w:rsid w:val="0047669B"/>
    <w:rsid w:val="00476CB0"/>
    <w:rsid w:val="004835FF"/>
    <w:rsid w:val="00484267"/>
    <w:rsid w:val="0048773E"/>
    <w:rsid w:val="00494841"/>
    <w:rsid w:val="00495425"/>
    <w:rsid w:val="004954BF"/>
    <w:rsid w:val="004B153D"/>
    <w:rsid w:val="004B49CA"/>
    <w:rsid w:val="004B74D0"/>
    <w:rsid w:val="004C1E75"/>
    <w:rsid w:val="004D02B3"/>
    <w:rsid w:val="004D187D"/>
    <w:rsid w:val="004D6C3D"/>
    <w:rsid w:val="004D72F4"/>
    <w:rsid w:val="004F7EF6"/>
    <w:rsid w:val="00502910"/>
    <w:rsid w:val="005043B4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C7CE8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87"/>
    <w:rsid w:val="006372C6"/>
    <w:rsid w:val="006460BB"/>
    <w:rsid w:val="0065210D"/>
    <w:rsid w:val="00652810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15B4"/>
    <w:rsid w:val="007137C3"/>
    <w:rsid w:val="00713DF9"/>
    <w:rsid w:val="00717602"/>
    <w:rsid w:val="0072090E"/>
    <w:rsid w:val="00723963"/>
    <w:rsid w:val="0073063B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2CF"/>
    <w:rsid w:val="007E1CB9"/>
    <w:rsid w:val="00803F20"/>
    <w:rsid w:val="00817E54"/>
    <w:rsid w:val="008222F2"/>
    <w:rsid w:val="008242D2"/>
    <w:rsid w:val="008361AD"/>
    <w:rsid w:val="00836538"/>
    <w:rsid w:val="00841242"/>
    <w:rsid w:val="00845234"/>
    <w:rsid w:val="0085026C"/>
    <w:rsid w:val="00851FF6"/>
    <w:rsid w:val="00854A44"/>
    <w:rsid w:val="00856C0C"/>
    <w:rsid w:val="008605A2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1E81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7DC"/>
    <w:rsid w:val="00AD7910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0E4"/>
    <w:rsid w:val="00B50161"/>
    <w:rsid w:val="00B5070B"/>
    <w:rsid w:val="00B559B0"/>
    <w:rsid w:val="00B57DA5"/>
    <w:rsid w:val="00B63737"/>
    <w:rsid w:val="00B67482"/>
    <w:rsid w:val="00B70C05"/>
    <w:rsid w:val="00B8715C"/>
    <w:rsid w:val="00B90239"/>
    <w:rsid w:val="00B9599E"/>
    <w:rsid w:val="00BA5157"/>
    <w:rsid w:val="00BA64C1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1BD1"/>
    <w:rsid w:val="00BE269D"/>
    <w:rsid w:val="00BE2CBD"/>
    <w:rsid w:val="00BE5B19"/>
    <w:rsid w:val="00BF0511"/>
    <w:rsid w:val="00BF11F1"/>
    <w:rsid w:val="00C10AE5"/>
    <w:rsid w:val="00C47F7E"/>
    <w:rsid w:val="00C606B5"/>
    <w:rsid w:val="00C6091C"/>
    <w:rsid w:val="00C7046F"/>
    <w:rsid w:val="00C75DA8"/>
    <w:rsid w:val="00C83B7F"/>
    <w:rsid w:val="00C96C19"/>
    <w:rsid w:val="00CB5F99"/>
    <w:rsid w:val="00CC72DF"/>
    <w:rsid w:val="00CD06B9"/>
    <w:rsid w:val="00CD44EE"/>
    <w:rsid w:val="00CF6F04"/>
    <w:rsid w:val="00D16E7D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0317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7C1C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3D57"/>
    <w:rsid w:val="00EA033D"/>
    <w:rsid w:val="00EA13D2"/>
    <w:rsid w:val="00EB5BBF"/>
    <w:rsid w:val="00EC3D50"/>
    <w:rsid w:val="00EE1C65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0EF4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7B599"/>
  <w15:chartTrackingRefBased/>
  <w15:docId w15:val="{8E6DC675-5601-46A5-90CC-AACBF5C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Eliška Káčerková</cp:lastModifiedBy>
  <cp:revision>5</cp:revision>
  <cp:lastPrinted>2019-05-07T12:57:00Z</cp:lastPrinted>
  <dcterms:created xsi:type="dcterms:W3CDTF">2019-05-12T09:34:00Z</dcterms:created>
  <dcterms:modified xsi:type="dcterms:W3CDTF">2019-05-12T21:12:00Z</dcterms:modified>
</cp:coreProperties>
</file>