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</w:t>
            </w:r>
            <w:proofErr w:type="spellStart"/>
            <w:r>
              <w:rPr>
                <w:sz w:val="22"/>
                <w:szCs w:val="22"/>
              </w:rPr>
              <w:t>Zůbková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sociálního pracovníka orgánu sociálně-právní ochrany dětí s rodiči užívající návykové látky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</w:t>
            </w:r>
            <w:r w:rsidR="00A81387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E390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úzce profilovaném tématu, které se vztahuje k výkonu práce na OSPOD. Zvolené téma hodnotím kladně a oceňuji zaměření na konkrétní cílovou skupinu. Drobné nedostatky spatřuji ve zpracování teoretické a praktické části práce.</w:t>
            </w:r>
          </w:p>
          <w:p w:rsidR="007E3906" w:rsidRDefault="007E3906" w:rsidP="00362AB0">
            <w:pPr>
              <w:rPr>
                <w:sz w:val="22"/>
                <w:szCs w:val="22"/>
              </w:rPr>
            </w:pPr>
            <w:r w:rsidRPr="007E3906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7E3906" w:rsidRDefault="007E3906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adekvátní teoretickou analýzu a využila relevantní zdroje. Opírá se o literaturu, ale zejména o legislativu, což </w:t>
            </w:r>
            <w:r w:rsidR="00A81387">
              <w:rPr>
                <w:sz w:val="22"/>
                <w:szCs w:val="22"/>
              </w:rPr>
              <w:t>hodnotím kladně.</w:t>
            </w:r>
          </w:p>
          <w:p w:rsidR="007E3906" w:rsidRDefault="007E3906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definovaným výzkumným cílům bych očekávala i širší zpracování metod a technik, které sociální pracovníci při své práci využívají. Značná část teorie je věnována syndromu vyhoření, což je spíše doplňující parametr výzkumu.</w:t>
            </w:r>
          </w:p>
          <w:p w:rsidR="007E3906" w:rsidRDefault="007E3906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výzkumný cíl vyznívá spíše obecně. Zároveň bych se zamyslela nad formulací zejména výzkumných cílů.</w:t>
            </w:r>
          </w:p>
          <w:p w:rsidR="007E3906" w:rsidRDefault="007E3906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výzkumná strategie je v pořádku. Oceňuji podrobnou analýzu získaných dat.</w:t>
            </w:r>
          </w:p>
          <w:p w:rsidR="007E3906" w:rsidRDefault="007E3906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metaforicky nazvala vytvořené kategorie.</w:t>
            </w:r>
          </w:p>
          <w:p w:rsidR="00A81387" w:rsidRDefault="00A81387" w:rsidP="007E39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je přehledná, i když stručná.</w:t>
            </w:r>
          </w:p>
          <w:p w:rsidR="00F1326B" w:rsidRPr="00A81387" w:rsidRDefault="00A81387" w:rsidP="00362AB0">
            <w:pPr>
              <w:rPr>
                <w:b/>
                <w:sz w:val="22"/>
                <w:szCs w:val="22"/>
              </w:rPr>
            </w:pPr>
            <w:r w:rsidRPr="00A81387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E39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Dokážete zhodnotit účinnost využívaných metod a technik?</w:t>
            </w:r>
          </w:p>
          <w:p w:rsidR="00B411DB" w:rsidRPr="00C50B27" w:rsidRDefault="00A813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metody sociální práce definovány v odborné literatuře?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3906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387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D3" w:rsidRDefault="006447D3">
      <w:r>
        <w:separator/>
      </w:r>
    </w:p>
  </w:endnote>
  <w:endnote w:type="continuationSeparator" w:id="0">
    <w:p w:rsidR="006447D3" w:rsidRDefault="0064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D3" w:rsidRDefault="006447D3">
      <w:r>
        <w:separator/>
      </w:r>
    </w:p>
  </w:footnote>
  <w:footnote w:type="continuationSeparator" w:id="0">
    <w:p w:rsidR="006447D3" w:rsidRDefault="006447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10C6"/>
    <w:multiLevelType w:val="hybridMultilevel"/>
    <w:tmpl w:val="4A6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6"/>
    <w:rsid w:val="00362AB0"/>
    <w:rsid w:val="003F5DA2"/>
    <w:rsid w:val="00512982"/>
    <w:rsid w:val="00526D47"/>
    <w:rsid w:val="0055255D"/>
    <w:rsid w:val="005C219A"/>
    <w:rsid w:val="006447D3"/>
    <w:rsid w:val="006847E2"/>
    <w:rsid w:val="007E3906"/>
    <w:rsid w:val="008614B3"/>
    <w:rsid w:val="009B2248"/>
    <w:rsid w:val="00A81387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61551"/>
  <w15:chartTrackingRefBased/>
  <w15:docId w15:val="{0AEA5239-1CA1-48EE-8BB2-9FFCEFD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14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2021-05-03T09:09:00Z</cp:lastPrinted>
  <dcterms:created xsi:type="dcterms:W3CDTF">2021-05-03T08:56:00Z</dcterms:created>
  <dcterms:modified xsi:type="dcterms:W3CDTF">2021-05-03T09:10:00Z</dcterms:modified>
</cp:coreProperties>
</file>