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04D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Daňková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04D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Obsah a přínos probačního programu pro pachatele s nařízenou i dobrovolnou účastí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04D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04D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04D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04D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východiska adekvátně vymezují klíčové pojmy vztahující se k tématu bakalářské práce.</w:t>
            </w:r>
          </w:p>
          <w:p w:rsidR="00104DBE" w:rsidRDefault="00104D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čerpá z adekvátní odborné literatury, cituje dle citační normy. </w:t>
            </w:r>
          </w:p>
          <w:p w:rsidR="00B411DB" w:rsidRDefault="001A79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designu výzkumu je nastavena metoda kvalitativn</w:t>
            </w:r>
            <w:r w:rsidR="00DE2CD1">
              <w:rPr>
                <w:sz w:val="22"/>
                <w:szCs w:val="22"/>
              </w:rPr>
              <w:t xml:space="preserve">í analýzy. Na základě uskutečněných rozhovorů získala autorka poměrně bohatá data pro analýzu. Data byla analyzována metodou otevřeného kódování, nepostupovala v dalších fázích analýzy dat zakotvené teorie. </w:t>
            </w:r>
          </w:p>
          <w:p w:rsidR="00DE2CD1" w:rsidRPr="00C50B27" w:rsidRDefault="00DE2C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dat je dobře propracovaná,</w:t>
            </w:r>
            <w:r w:rsidR="00017188">
              <w:rPr>
                <w:sz w:val="22"/>
                <w:szCs w:val="22"/>
              </w:rPr>
              <w:t xml:space="preserve"> je vidět, že se autorka v tématu orientuje.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104D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017188" w:rsidRDefault="00017188" w:rsidP="007D1F4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17188">
              <w:rPr>
                <w:sz w:val="22"/>
                <w:szCs w:val="22"/>
              </w:rPr>
              <w:t>Je tedy rozdíl ve vlivu probačního programu na rozvoj pozitivních funkcí u klientů s dobrovolnou a nařízenou účastí?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017188">
              <w:rPr>
                <w:sz w:val="22"/>
                <w:szCs w:val="22"/>
              </w:rPr>
              <w:t>10.5.2021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proofErr w:type="spellStart"/>
            <w:r w:rsidRPr="00C50B27">
              <w:rPr>
                <w:sz w:val="22"/>
                <w:szCs w:val="22"/>
              </w:rPr>
              <w:t>Podpis:</w:t>
            </w:r>
            <w:r w:rsidR="00017188">
              <w:rPr>
                <w:sz w:val="22"/>
                <w:szCs w:val="22"/>
              </w:rPr>
              <w:t>Lukešová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128" w:rsidRDefault="00C95128">
      <w:r>
        <w:separator/>
      </w:r>
    </w:p>
  </w:endnote>
  <w:endnote w:type="continuationSeparator" w:id="0">
    <w:p w:rsidR="00C95128" w:rsidRDefault="00C9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128" w:rsidRDefault="00C95128">
      <w:r>
        <w:separator/>
      </w:r>
    </w:p>
  </w:footnote>
  <w:footnote w:type="continuationSeparator" w:id="0">
    <w:p w:rsidR="00C95128" w:rsidRDefault="00C9512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403E3"/>
    <w:multiLevelType w:val="hybridMultilevel"/>
    <w:tmpl w:val="4AFC10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4A"/>
    <w:rsid w:val="00017188"/>
    <w:rsid w:val="000A6C41"/>
    <w:rsid w:val="00104DBE"/>
    <w:rsid w:val="00154F27"/>
    <w:rsid w:val="001A790D"/>
    <w:rsid w:val="00362AB0"/>
    <w:rsid w:val="003C4C18"/>
    <w:rsid w:val="003F5DA2"/>
    <w:rsid w:val="00512982"/>
    <w:rsid w:val="00526D47"/>
    <w:rsid w:val="0055255D"/>
    <w:rsid w:val="005C219A"/>
    <w:rsid w:val="00661734"/>
    <w:rsid w:val="006847E2"/>
    <w:rsid w:val="006C584A"/>
    <w:rsid w:val="007553A2"/>
    <w:rsid w:val="008614B3"/>
    <w:rsid w:val="009A27D5"/>
    <w:rsid w:val="00B411DB"/>
    <w:rsid w:val="00BA3203"/>
    <w:rsid w:val="00C50B27"/>
    <w:rsid w:val="00C95128"/>
    <w:rsid w:val="00CA7D64"/>
    <w:rsid w:val="00D05C79"/>
    <w:rsid w:val="00DC1BF5"/>
    <w:rsid w:val="00DE2CD1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FC836"/>
  <w15:chartTrackingRefBased/>
  <w15:docId w15:val="{7DA2481B-42AE-4A30-A2E0-24F7FDBB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17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BAKAL&#193;&#344;SK&#201;%20PR&#193;CE_2015%20(3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(3)</Template>
  <TotalTime>21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3</cp:revision>
  <cp:lastPrinted>2012-04-25T08:21:00Z</cp:lastPrinted>
  <dcterms:created xsi:type="dcterms:W3CDTF">2021-05-10T19:07:00Z</dcterms:created>
  <dcterms:modified xsi:type="dcterms:W3CDTF">2021-05-11T03:30:00Z</dcterms:modified>
</cp:coreProperties>
</file>