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8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1246FE" w14:paraId="4C428E60" w14:textId="77777777" w:rsidTr="00D72BC8">
        <w:tc>
          <w:tcPr>
            <w:tcW w:w="9828" w:type="dxa"/>
            <w:gridSpan w:val="9"/>
          </w:tcPr>
          <w:p w14:paraId="2A20ED76" w14:textId="5AF61F0B" w:rsidR="006847E2" w:rsidRPr="001246FE" w:rsidRDefault="00934626" w:rsidP="00D72BC8">
            <w:pPr>
              <w:jc w:val="center"/>
              <w:rPr>
                <w:lang w:val="en-US"/>
              </w:rPr>
            </w:pPr>
            <w:r w:rsidRPr="001246FE">
              <w:rPr>
                <w:b/>
                <w:lang w:val="en-US"/>
              </w:rPr>
              <w:t xml:space="preserve">THESIS </w:t>
            </w:r>
            <w:r w:rsidR="00EC2DDF" w:rsidRPr="001246FE">
              <w:rPr>
                <w:b/>
                <w:lang w:val="en-US"/>
              </w:rPr>
              <w:t>REVIEWER</w:t>
            </w:r>
            <w:r w:rsidR="00D24C08" w:rsidRPr="001246FE">
              <w:rPr>
                <w:b/>
                <w:lang w:val="en-US"/>
              </w:rPr>
              <w:t>’</w:t>
            </w:r>
            <w:r w:rsidR="009875B9" w:rsidRPr="001246FE">
              <w:rPr>
                <w:b/>
                <w:lang w:val="en-US"/>
              </w:rPr>
              <w:t xml:space="preserve">S </w:t>
            </w:r>
            <w:r w:rsidR="00EC2DDF" w:rsidRPr="001246FE">
              <w:rPr>
                <w:b/>
                <w:lang w:val="en-US"/>
              </w:rPr>
              <w:t>OPINION</w:t>
            </w:r>
          </w:p>
        </w:tc>
      </w:tr>
      <w:tr w:rsidR="006847E2" w:rsidRPr="001246FE" w14:paraId="5315F7D2" w14:textId="77777777" w:rsidTr="00D72BC8">
        <w:tc>
          <w:tcPr>
            <w:tcW w:w="3348" w:type="dxa"/>
          </w:tcPr>
          <w:p w14:paraId="305CCFCB" w14:textId="77777777" w:rsidR="006847E2" w:rsidRPr="001246FE" w:rsidRDefault="00967103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Student’s</w:t>
            </w:r>
            <w:r w:rsidR="003043DF" w:rsidRPr="001246FE">
              <w:rPr>
                <w:lang w:val="en-US"/>
              </w:rPr>
              <w:t xml:space="preserve"> </w:t>
            </w:r>
            <w:r w:rsidR="009875B9" w:rsidRPr="001246FE">
              <w:rPr>
                <w:lang w:val="en-US"/>
              </w:rPr>
              <w:t xml:space="preserve">full </w:t>
            </w:r>
            <w:r w:rsidR="00836F0C" w:rsidRPr="001246FE">
              <w:rPr>
                <w:lang w:val="en-US"/>
              </w:rPr>
              <w:t>n</w:t>
            </w:r>
            <w:r w:rsidR="003043DF" w:rsidRPr="001246FE">
              <w:rPr>
                <w:lang w:val="en-US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739C6D31" w14:textId="235524D0" w:rsidR="006847E2" w:rsidRPr="001246FE" w:rsidRDefault="00FC5ECD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 xml:space="preserve">Michaela </w:t>
            </w:r>
            <w:proofErr w:type="spellStart"/>
            <w:r w:rsidR="00E25646" w:rsidRPr="001246FE">
              <w:rPr>
                <w:lang w:val="en-US"/>
              </w:rPr>
              <w:t>Pilzová</w:t>
            </w:r>
            <w:proofErr w:type="spellEnd"/>
          </w:p>
        </w:tc>
      </w:tr>
      <w:tr w:rsidR="006847E2" w:rsidRPr="001246FE" w14:paraId="52640EDA" w14:textId="77777777" w:rsidTr="00D72BC8">
        <w:tc>
          <w:tcPr>
            <w:tcW w:w="3348" w:type="dxa"/>
          </w:tcPr>
          <w:p w14:paraId="0CD1196B" w14:textId="77777777" w:rsidR="006847E2" w:rsidRPr="001246FE" w:rsidRDefault="00146DE3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 xml:space="preserve">Thesis </w:t>
            </w:r>
            <w:r w:rsidR="009875B9" w:rsidRPr="001246FE">
              <w:rPr>
                <w:lang w:val="en-US"/>
              </w:rPr>
              <w:t>title</w:t>
            </w:r>
          </w:p>
        </w:tc>
        <w:tc>
          <w:tcPr>
            <w:tcW w:w="6480" w:type="dxa"/>
            <w:gridSpan w:val="8"/>
          </w:tcPr>
          <w:p w14:paraId="4CC8E773" w14:textId="56B112CF" w:rsidR="006847E2" w:rsidRPr="001246FE" w:rsidRDefault="00AD3AA0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Czech Subtitles of an American Sitcom: A Translation Analysis</w:t>
            </w:r>
          </w:p>
        </w:tc>
      </w:tr>
      <w:tr w:rsidR="006847E2" w:rsidRPr="001246FE" w14:paraId="6F7A3536" w14:textId="77777777" w:rsidTr="00D72BC8">
        <w:tc>
          <w:tcPr>
            <w:tcW w:w="3348" w:type="dxa"/>
          </w:tcPr>
          <w:p w14:paraId="639AA67F" w14:textId="77777777" w:rsidR="006847E2" w:rsidRPr="001246FE" w:rsidRDefault="00EC2DDF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Reviewer</w:t>
            </w:r>
            <w:r w:rsidR="00967103" w:rsidRPr="001246FE">
              <w:rPr>
                <w:lang w:val="en-US"/>
              </w:rPr>
              <w:t>’s</w:t>
            </w:r>
            <w:r w:rsidR="009875B9" w:rsidRPr="001246FE">
              <w:rPr>
                <w:lang w:val="en-US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3EF24628" w14:textId="097EB28E" w:rsidR="006847E2" w:rsidRPr="001246FE" w:rsidRDefault="00D24C08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Daniel Sampey, MFA</w:t>
            </w:r>
          </w:p>
        </w:tc>
      </w:tr>
      <w:tr w:rsidR="00AD6957" w:rsidRPr="001246FE" w14:paraId="0B96F4E5" w14:textId="77777777" w:rsidTr="00D72BC8">
        <w:tc>
          <w:tcPr>
            <w:tcW w:w="3348" w:type="dxa"/>
          </w:tcPr>
          <w:p w14:paraId="3E5839CD" w14:textId="77777777" w:rsidR="00AD6957" w:rsidRPr="001246FE" w:rsidRDefault="00AD6957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59AE3793" w14:textId="77777777" w:rsidR="00AD6957" w:rsidRPr="001246FE" w:rsidRDefault="00AD6957">
            <w:pPr>
              <w:rPr>
                <w:lang w:val="en-US"/>
              </w:rPr>
            </w:pPr>
            <w:r w:rsidRPr="001246FE">
              <w:rPr>
                <w:lang w:val="en-US"/>
              </w:rPr>
              <w:t>English for Business Administration</w:t>
            </w:r>
          </w:p>
        </w:tc>
      </w:tr>
      <w:tr w:rsidR="00AD6957" w:rsidRPr="001246FE" w14:paraId="185D0B86" w14:textId="77777777" w:rsidTr="00D72BC8">
        <w:tc>
          <w:tcPr>
            <w:tcW w:w="3348" w:type="dxa"/>
          </w:tcPr>
          <w:p w14:paraId="393DBDA6" w14:textId="77777777" w:rsidR="00AD6957" w:rsidRPr="001246FE" w:rsidRDefault="00AD6957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Mode of study</w:t>
            </w:r>
          </w:p>
        </w:tc>
        <w:tc>
          <w:tcPr>
            <w:tcW w:w="6480" w:type="dxa"/>
            <w:gridSpan w:val="8"/>
          </w:tcPr>
          <w:p w14:paraId="10A15596" w14:textId="77777777" w:rsidR="00AD6957" w:rsidRPr="001246FE" w:rsidRDefault="00AD6957">
            <w:pPr>
              <w:rPr>
                <w:lang w:val="en-US"/>
              </w:rPr>
            </w:pPr>
            <w:r w:rsidRPr="001246FE">
              <w:rPr>
                <w:lang w:val="en-US"/>
              </w:rPr>
              <w:t>Full-time</w:t>
            </w:r>
          </w:p>
        </w:tc>
      </w:tr>
      <w:tr w:rsidR="006847E2" w:rsidRPr="001246FE" w14:paraId="6261DD1D" w14:textId="77777777" w:rsidTr="00D72BC8">
        <w:tc>
          <w:tcPr>
            <w:tcW w:w="3348" w:type="dxa"/>
            <w:vAlign w:val="center"/>
          </w:tcPr>
          <w:p w14:paraId="448FD7B7" w14:textId="77777777" w:rsidR="006847E2" w:rsidRPr="001246FE" w:rsidRDefault="009875B9" w:rsidP="00362AB0">
            <w:pPr>
              <w:rPr>
                <w:b/>
                <w:lang w:val="en-US"/>
              </w:rPr>
            </w:pPr>
            <w:r w:rsidRPr="001246FE">
              <w:rPr>
                <w:b/>
                <w:lang w:val="en-US"/>
              </w:rPr>
              <w:t>Thesis</w:t>
            </w:r>
            <w:r w:rsidR="00073326" w:rsidRPr="001246FE">
              <w:rPr>
                <w:b/>
                <w:lang w:val="en-US"/>
              </w:rPr>
              <w:t xml:space="preserve"> </w:t>
            </w:r>
            <w:r w:rsidR="00836F0C" w:rsidRPr="001246FE">
              <w:rPr>
                <w:b/>
                <w:lang w:val="en-US"/>
              </w:rPr>
              <w:t>e</w:t>
            </w:r>
            <w:r w:rsidR="00073326" w:rsidRPr="001246FE">
              <w:rPr>
                <w:b/>
                <w:lang w:val="en-US"/>
              </w:rPr>
              <w:t xml:space="preserve">valuation </w:t>
            </w:r>
            <w:r w:rsidR="00836F0C" w:rsidRPr="001246FE">
              <w:rPr>
                <w:b/>
                <w:lang w:val="en-US"/>
              </w:rPr>
              <w:t>c</w:t>
            </w:r>
            <w:r w:rsidR="00073326" w:rsidRPr="001246FE">
              <w:rPr>
                <w:b/>
                <w:lang w:val="en-US"/>
              </w:rPr>
              <w:t>riteria</w:t>
            </w:r>
          </w:p>
        </w:tc>
        <w:tc>
          <w:tcPr>
            <w:tcW w:w="6480" w:type="dxa"/>
            <w:gridSpan w:val="8"/>
          </w:tcPr>
          <w:p w14:paraId="5D535E9F" w14:textId="77777777" w:rsidR="006847E2" w:rsidRPr="001246FE" w:rsidRDefault="00073326" w:rsidP="00D72BC8">
            <w:pPr>
              <w:jc w:val="right"/>
              <w:rPr>
                <w:lang w:val="en-US"/>
              </w:rPr>
            </w:pPr>
            <w:r w:rsidRPr="001246FE">
              <w:rPr>
                <w:b/>
                <w:lang w:val="en-US"/>
              </w:rPr>
              <w:t xml:space="preserve">Classification grade according to </w:t>
            </w:r>
            <w:r w:rsidR="006847E2" w:rsidRPr="001246FE">
              <w:rPr>
                <w:b/>
                <w:lang w:val="en-US"/>
              </w:rPr>
              <w:t>ECTS</w:t>
            </w:r>
            <w:r w:rsidRPr="001246FE">
              <w:rPr>
                <w:b/>
                <w:lang w:val="en-US"/>
              </w:rPr>
              <w:t xml:space="preserve"> </w:t>
            </w:r>
          </w:p>
        </w:tc>
      </w:tr>
      <w:tr w:rsidR="006847E2" w:rsidRPr="001246FE" w14:paraId="64B0EAE6" w14:textId="77777777" w:rsidTr="00D72BC8">
        <w:tc>
          <w:tcPr>
            <w:tcW w:w="9828" w:type="dxa"/>
            <w:gridSpan w:val="9"/>
            <w:shd w:val="clear" w:color="auto" w:fill="A6A6A6"/>
          </w:tcPr>
          <w:p w14:paraId="5F6C9C31" w14:textId="77777777" w:rsidR="006847E2" w:rsidRPr="001246FE" w:rsidRDefault="00401253" w:rsidP="00362AB0">
            <w:pPr>
              <w:rPr>
                <w:color w:val="FFFFFF"/>
                <w:lang w:val="en-US"/>
              </w:rPr>
            </w:pPr>
            <w:r w:rsidRPr="001246FE">
              <w:rPr>
                <w:b/>
                <w:color w:val="FFFFFF"/>
                <w:lang w:val="en-US"/>
              </w:rPr>
              <w:t>Structure</w:t>
            </w:r>
          </w:p>
        </w:tc>
      </w:tr>
      <w:tr w:rsidR="006847E2" w:rsidRPr="001246FE" w14:paraId="3D9A5A7C" w14:textId="77777777" w:rsidTr="00D72BC8">
        <w:tc>
          <w:tcPr>
            <w:tcW w:w="6791" w:type="dxa"/>
            <w:gridSpan w:val="3"/>
          </w:tcPr>
          <w:p w14:paraId="7230775B" w14:textId="77777777" w:rsidR="006847E2" w:rsidRPr="001246FE" w:rsidRDefault="00836F0C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Outline and division</w:t>
            </w:r>
          </w:p>
        </w:tc>
        <w:tc>
          <w:tcPr>
            <w:tcW w:w="507" w:type="dxa"/>
          </w:tcPr>
          <w:p w14:paraId="485FDD49" w14:textId="77777777" w:rsidR="006847E2" w:rsidRPr="001246FE" w:rsidRDefault="006847E2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20B923D8" w14:textId="0F045ED4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79A0E5A4" w14:textId="4CFFDE6A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2C96AC0E" w14:textId="4AE1A190" w:rsidR="006847E2" w:rsidRPr="001246FE" w:rsidRDefault="006847E2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506" w:type="dxa"/>
          </w:tcPr>
          <w:p w14:paraId="2B536915" w14:textId="777E7F2C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5" w:type="dxa"/>
          </w:tcPr>
          <w:p w14:paraId="39F315DC" w14:textId="45E82FCC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</w:tr>
      <w:tr w:rsidR="006847E2" w:rsidRPr="001246FE" w14:paraId="2A39A291" w14:textId="77777777" w:rsidTr="00D72BC8">
        <w:tc>
          <w:tcPr>
            <w:tcW w:w="6791" w:type="dxa"/>
            <w:gridSpan w:val="3"/>
          </w:tcPr>
          <w:p w14:paraId="658E1E69" w14:textId="77777777" w:rsidR="006847E2" w:rsidRPr="001246FE" w:rsidRDefault="00836F0C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Language level</w:t>
            </w:r>
          </w:p>
        </w:tc>
        <w:tc>
          <w:tcPr>
            <w:tcW w:w="507" w:type="dxa"/>
          </w:tcPr>
          <w:p w14:paraId="18319A68" w14:textId="35B6A815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41FD4FB6" w14:textId="3B1A3DE9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2DE7E158" w14:textId="61C76FD6" w:rsidR="006847E2" w:rsidRPr="001246FE" w:rsidRDefault="00B72731" w:rsidP="00D72B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33BCB9D9" w14:textId="3E92DE04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A327B3E" w14:textId="2E70F5CF" w:rsidR="006847E2" w:rsidRPr="001246FE" w:rsidRDefault="006847E2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505" w:type="dxa"/>
          </w:tcPr>
          <w:p w14:paraId="2DAEE951" w14:textId="3B5B08E4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</w:tr>
      <w:tr w:rsidR="006847E2" w:rsidRPr="001246FE" w14:paraId="1CEF2F1A" w14:textId="77777777" w:rsidTr="00D72BC8">
        <w:tc>
          <w:tcPr>
            <w:tcW w:w="6791" w:type="dxa"/>
            <w:gridSpan w:val="3"/>
          </w:tcPr>
          <w:p w14:paraId="001E5BDD" w14:textId="77777777" w:rsidR="006847E2" w:rsidRPr="001246FE" w:rsidRDefault="00836F0C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Formatting</w:t>
            </w:r>
            <w:r w:rsidR="009875B9" w:rsidRPr="001246FE">
              <w:rPr>
                <w:lang w:val="en-US"/>
              </w:rPr>
              <w:t xml:space="preserve"> (citations, </w:t>
            </w:r>
            <w:r w:rsidR="00382E0D" w:rsidRPr="001246FE">
              <w:rPr>
                <w:lang w:val="en-US"/>
              </w:rPr>
              <w:t>presentation</w:t>
            </w:r>
            <w:r w:rsidR="009875B9" w:rsidRPr="001246FE">
              <w:rPr>
                <w:lang w:val="en-US"/>
              </w:rPr>
              <w:t>)</w:t>
            </w:r>
          </w:p>
        </w:tc>
        <w:tc>
          <w:tcPr>
            <w:tcW w:w="507" w:type="dxa"/>
          </w:tcPr>
          <w:p w14:paraId="27B6CFD4" w14:textId="77777777" w:rsidR="006847E2" w:rsidRPr="001246FE" w:rsidRDefault="006847E2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2B4FC7BE" w14:textId="0034C50E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2EAE9014" w14:textId="55DFA7CA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79DA10C0" w14:textId="11AA85E7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3DC18C83" w14:textId="1544F653" w:rsidR="006847E2" w:rsidRPr="001246FE" w:rsidRDefault="006847E2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505" w:type="dxa"/>
          </w:tcPr>
          <w:p w14:paraId="453853AF" w14:textId="1E96ABAE" w:rsidR="006847E2" w:rsidRPr="001246FE" w:rsidRDefault="006847E2" w:rsidP="00D72BC8">
            <w:pPr>
              <w:jc w:val="center"/>
              <w:rPr>
                <w:lang w:val="en-US"/>
              </w:rPr>
            </w:pPr>
          </w:p>
        </w:tc>
      </w:tr>
      <w:tr w:rsidR="006847E2" w:rsidRPr="001246FE" w14:paraId="4757369C" w14:textId="77777777" w:rsidTr="00D72BC8">
        <w:tc>
          <w:tcPr>
            <w:tcW w:w="9828" w:type="dxa"/>
            <w:gridSpan w:val="9"/>
            <w:shd w:val="clear" w:color="auto" w:fill="A6A6A6"/>
          </w:tcPr>
          <w:p w14:paraId="1EEEB9B6" w14:textId="77777777" w:rsidR="006847E2" w:rsidRPr="001246FE" w:rsidRDefault="00836F0C" w:rsidP="00362AB0">
            <w:pPr>
              <w:rPr>
                <w:lang w:val="en-US"/>
              </w:rPr>
            </w:pPr>
            <w:r w:rsidRPr="001246FE">
              <w:rPr>
                <w:b/>
                <w:color w:val="FFFFFF"/>
                <w:lang w:val="en-US"/>
              </w:rPr>
              <w:t>Content</w:t>
            </w:r>
          </w:p>
        </w:tc>
      </w:tr>
      <w:tr w:rsidR="00E27B97" w:rsidRPr="001246FE" w14:paraId="24DB5E63" w14:textId="77777777" w:rsidTr="00D72BC8">
        <w:tc>
          <w:tcPr>
            <w:tcW w:w="6791" w:type="dxa"/>
            <w:gridSpan w:val="3"/>
          </w:tcPr>
          <w:p w14:paraId="77D6E10D" w14:textId="77777777" w:rsidR="00E27B97" w:rsidRPr="001246FE" w:rsidRDefault="00E27B97" w:rsidP="009A5501">
            <w:pPr>
              <w:rPr>
                <w:lang w:val="en-US"/>
              </w:rPr>
            </w:pPr>
            <w:r w:rsidRPr="001246FE">
              <w:rPr>
                <w:lang w:val="en-US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09849C86" w14:textId="0378674E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3F756A44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167A8547" w14:textId="5B0E7853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7557AEB6" w14:textId="7D37A6FF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3FD6659E" w14:textId="0A9B2719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505" w:type="dxa"/>
          </w:tcPr>
          <w:p w14:paraId="1F052EA6" w14:textId="3D1FDE2D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</w:tr>
      <w:tr w:rsidR="00E27B97" w:rsidRPr="001246FE" w14:paraId="1ACE2F80" w14:textId="77777777" w:rsidTr="00D72BC8">
        <w:tc>
          <w:tcPr>
            <w:tcW w:w="6791" w:type="dxa"/>
            <w:gridSpan w:val="3"/>
          </w:tcPr>
          <w:p w14:paraId="0EC0CBC4" w14:textId="77777777" w:rsidR="00E27B97" w:rsidRPr="001246FE" w:rsidRDefault="00E27B97" w:rsidP="009A5501">
            <w:pPr>
              <w:rPr>
                <w:lang w:val="en-US"/>
              </w:rPr>
            </w:pPr>
            <w:r w:rsidRPr="001246FE">
              <w:rPr>
                <w:lang w:val="en-US"/>
              </w:rPr>
              <w:t>Sources and their utilization</w:t>
            </w:r>
          </w:p>
        </w:tc>
        <w:tc>
          <w:tcPr>
            <w:tcW w:w="507" w:type="dxa"/>
          </w:tcPr>
          <w:p w14:paraId="1555E2D7" w14:textId="0A8E69DC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1AEC1445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6DD25D73" w14:textId="0BD79445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3A58026F" w14:textId="747D73FD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5D622753" w14:textId="05E670AE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5" w:type="dxa"/>
          </w:tcPr>
          <w:p w14:paraId="198B948A" w14:textId="147FCCF4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E27B97" w:rsidRPr="001246FE" w14:paraId="0B1C3473" w14:textId="77777777" w:rsidTr="00D72BC8">
        <w:tc>
          <w:tcPr>
            <w:tcW w:w="6791" w:type="dxa"/>
            <w:gridSpan w:val="3"/>
          </w:tcPr>
          <w:p w14:paraId="73011245" w14:textId="77777777" w:rsidR="00E27B97" w:rsidRPr="001246FE" w:rsidRDefault="00E27B97" w:rsidP="009A5501">
            <w:pPr>
              <w:rPr>
                <w:lang w:val="en-US"/>
              </w:rPr>
            </w:pPr>
            <w:r w:rsidRPr="001246FE">
              <w:rPr>
                <w:lang w:val="en-US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0B26D9EE" w14:textId="77DA90F6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  <w:vAlign w:val="center"/>
          </w:tcPr>
          <w:p w14:paraId="6C83327C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B</w:t>
            </w:r>
          </w:p>
        </w:tc>
        <w:tc>
          <w:tcPr>
            <w:tcW w:w="506" w:type="dxa"/>
            <w:vAlign w:val="center"/>
          </w:tcPr>
          <w:p w14:paraId="0034B3A4" w14:textId="2CAC1775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  <w:vAlign w:val="center"/>
          </w:tcPr>
          <w:p w14:paraId="00DC3FF9" w14:textId="6E9A333A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  <w:vAlign w:val="center"/>
          </w:tcPr>
          <w:p w14:paraId="1C8ED913" w14:textId="486F3D94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5" w:type="dxa"/>
            <w:vAlign w:val="center"/>
          </w:tcPr>
          <w:p w14:paraId="2F2A76CC" w14:textId="16F8234F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E27B97" w:rsidRPr="001246FE" w14:paraId="1B8FAE46" w14:textId="77777777" w:rsidTr="00D72BC8">
        <w:tc>
          <w:tcPr>
            <w:tcW w:w="6791" w:type="dxa"/>
            <w:gridSpan w:val="3"/>
          </w:tcPr>
          <w:p w14:paraId="5414C611" w14:textId="77777777" w:rsidR="00E27B97" w:rsidRPr="001246FE" w:rsidRDefault="00E27B97" w:rsidP="009A5501">
            <w:pPr>
              <w:rPr>
                <w:lang w:val="en-US"/>
              </w:rPr>
            </w:pPr>
            <w:r w:rsidRPr="001246FE">
              <w:rPr>
                <w:lang w:val="en-US"/>
              </w:rPr>
              <w:t>Level of analytical and interpretive components</w:t>
            </w:r>
          </w:p>
        </w:tc>
        <w:tc>
          <w:tcPr>
            <w:tcW w:w="507" w:type="dxa"/>
          </w:tcPr>
          <w:p w14:paraId="3BFF4D0C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4C3B9B27" w14:textId="5F5DD428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25BC002F" w14:textId="4B6E3E6E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385FDCD2" w14:textId="34E8360C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50A744A5" w14:textId="3C5C1D98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5" w:type="dxa"/>
          </w:tcPr>
          <w:p w14:paraId="3C015E69" w14:textId="610C9FD2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E27B97" w:rsidRPr="001246FE" w14:paraId="15ADB617" w14:textId="77777777" w:rsidTr="00D72BC8">
        <w:tc>
          <w:tcPr>
            <w:tcW w:w="6791" w:type="dxa"/>
            <w:gridSpan w:val="3"/>
          </w:tcPr>
          <w:p w14:paraId="721D7BE2" w14:textId="77777777" w:rsidR="00E27B97" w:rsidRPr="001246FE" w:rsidRDefault="00E27B97" w:rsidP="009A5501">
            <w:pPr>
              <w:rPr>
                <w:lang w:val="en-US"/>
              </w:rPr>
            </w:pPr>
            <w:r w:rsidRPr="001246FE">
              <w:rPr>
                <w:lang w:val="en-US"/>
              </w:rPr>
              <w:t>Formulation of conclusions and meeting the objectives</w:t>
            </w:r>
          </w:p>
        </w:tc>
        <w:tc>
          <w:tcPr>
            <w:tcW w:w="507" w:type="dxa"/>
          </w:tcPr>
          <w:p w14:paraId="70267FBD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0FFF7292" w14:textId="23C1C743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55DAF6B9" w14:textId="5EF5D8C5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4C37ED13" w14:textId="486ED533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188ED1E3" w14:textId="2710BEA7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5" w:type="dxa"/>
          </w:tcPr>
          <w:p w14:paraId="3A16BF17" w14:textId="2514B92D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E27B97" w:rsidRPr="001246FE" w14:paraId="53DCB845" w14:textId="77777777" w:rsidTr="00D72BC8">
        <w:tc>
          <w:tcPr>
            <w:tcW w:w="6791" w:type="dxa"/>
            <w:gridSpan w:val="3"/>
          </w:tcPr>
          <w:p w14:paraId="442F56F0" w14:textId="77777777" w:rsidR="00E27B97" w:rsidRPr="001246FE" w:rsidRDefault="00E27B97" w:rsidP="009A5501">
            <w:pPr>
              <w:rPr>
                <w:lang w:val="en-US"/>
              </w:rPr>
            </w:pPr>
            <w:r w:rsidRPr="001246FE">
              <w:rPr>
                <w:lang w:val="en-US"/>
              </w:rPr>
              <w:t>Originality and vocational contribution</w:t>
            </w:r>
          </w:p>
        </w:tc>
        <w:tc>
          <w:tcPr>
            <w:tcW w:w="507" w:type="dxa"/>
          </w:tcPr>
          <w:p w14:paraId="67271312" w14:textId="64FEFBF4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1138A3B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45AADA77" w14:textId="376473F8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468BE9B0" w14:textId="27BA7698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0090D258" w14:textId="7FB6ED4C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505" w:type="dxa"/>
          </w:tcPr>
          <w:p w14:paraId="4EE21F6F" w14:textId="1889F634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</w:tr>
      <w:tr w:rsidR="00E27B97" w:rsidRPr="001246FE" w14:paraId="265221F5" w14:textId="77777777" w:rsidTr="00D72BC8">
        <w:tc>
          <w:tcPr>
            <w:tcW w:w="9828" w:type="dxa"/>
            <w:gridSpan w:val="9"/>
          </w:tcPr>
          <w:p w14:paraId="21013D3C" w14:textId="77777777" w:rsidR="00033273" w:rsidRPr="001246FE" w:rsidRDefault="00033273" w:rsidP="00362AB0">
            <w:pPr>
              <w:rPr>
                <w:b/>
                <w:sz w:val="12"/>
                <w:szCs w:val="12"/>
                <w:lang w:val="en-US"/>
              </w:rPr>
            </w:pPr>
          </w:p>
          <w:p w14:paraId="5596174A" w14:textId="1BF16BA5" w:rsidR="00E27B97" w:rsidRPr="001246FE" w:rsidRDefault="00E27B97" w:rsidP="00E16416">
            <w:pPr>
              <w:jc w:val="both"/>
              <w:rPr>
                <w:b/>
                <w:lang w:val="en-US"/>
              </w:rPr>
            </w:pPr>
            <w:r w:rsidRPr="001246FE">
              <w:rPr>
                <w:b/>
                <w:lang w:val="en-US"/>
              </w:rPr>
              <w:t>Evaluation justification (strengths and weaknesses of thesis):</w:t>
            </w:r>
          </w:p>
          <w:p w14:paraId="30A7D6FA" w14:textId="4805442A" w:rsidR="005716BF" w:rsidRDefault="001246FE" w:rsidP="00E16416">
            <w:pPr>
              <w:jc w:val="both"/>
              <w:rPr>
                <w:lang w:val="en-US"/>
              </w:rPr>
            </w:pPr>
            <w:r w:rsidRPr="001246FE">
              <w:rPr>
                <w:lang w:val="en-US"/>
              </w:rPr>
              <w:t xml:space="preserve">I found this bachelor’s thesis very </w:t>
            </w:r>
            <w:r w:rsidR="00097295">
              <w:rPr>
                <w:lang w:val="en-US"/>
              </w:rPr>
              <w:t xml:space="preserve">thoroughly done </w:t>
            </w:r>
            <w:r w:rsidR="005716BF">
              <w:rPr>
                <w:lang w:val="en-US"/>
              </w:rPr>
              <w:t>in terms of</w:t>
            </w:r>
            <w:r w:rsidR="00097295">
              <w:rPr>
                <w:lang w:val="en-US"/>
              </w:rPr>
              <w:t xml:space="preserve"> both background and analysis. </w:t>
            </w:r>
            <w:r w:rsidRPr="001246FE">
              <w:rPr>
                <w:lang w:val="en-US"/>
              </w:rPr>
              <w:t xml:space="preserve">The writer has </w:t>
            </w:r>
            <w:r>
              <w:rPr>
                <w:lang w:val="en-US"/>
              </w:rPr>
              <w:t>delved</w:t>
            </w:r>
            <w:r w:rsidRPr="001246FE">
              <w:rPr>
                <w:lang w:val="en-US"/>
              </w:rPr>
              <w:t xml:space="preserve"> deeply into the cross-cultural translation of humor</w:t>
            </w:r>
            <w:r>
              <w:rPr>
                <w:lang w:val="en-US"/>
              </w:rPr>
              <w:t xml:space="preserve"> in terms of idioms, puns and cultural references. Her background chapters are detailed and extensive; I especially found chapter 2 on audiovisual translation to be well </w:t>
            </w:r>
            <w:r w:rsidR="00DC6E86">
              <w:rPr>
                <w:lang w:val="en-US"/>
              </w:rPr>
              <w:t>researched and written</w:t>
            </w:r>
            <w:r>
              <w:rPr>
                <w:lang w:val="en-US"/>
              </w:rPr>
              <w:t>, with a</w:t>
            </w:r>
            <w:r w:rsidR="00DC6E86">
              <w:rPr>
                <w:lang w:val="en-US"/>
              </w:rPr>
              <w:t>n</w:t>
            </w:r>
            <w:r>
              <w:rPr>
                <w:lang w:val="en-US"/>
              </w:rPr>
              <w:t xml:space="preserve"> </w:t>
            </w:r>
            <w:r w:rsidR="00DC6E86">
              <w:rPr>
                <w:lang w:val="en-US"/>
              </w:rPr>
              <w:t xml:space="preserve">effective blend of </w:t>
            </w:r>
            <w:proofErr w:type="gramStart"/>
            <w:r>
              <w:rPr>
                <w:lang w:val="en-US"/>
              </w:rPr>
              <w:t>sources which</w:t>
            </w:r>
            <w:proofErr w:type="gramEnd"/>
            <w:r>
              <w:rPr>
                <w:lang w:val="en-US"/>
              </w:rPr>
              <w:t xml:space="preserve"> present complementary perspectives. </w:t>
            </w:r>
            <w:r w:rsidR="005716BF">
              <w:rPr>
                <w:lang w:val="en-US"/>
              </w:rPr>
              <w:t xml:space="preserve">In contrast, the </w:t>
            </w:r>
            <w:r w:rsidR="00B72731">
              <w:rPr>
                <w:lang w:val="en-US"/>
              </w:rPr>
              <w:t xml:space="preserve">overall </w:t>
            </w:r>
            <w:r w:rsidR="005716BF">
              <w:rPr>
                <w:lang w:val="en-US"/>
              </w:rPr>
              <w:t>bibliography is a bit short</w:t>
            </w:r>
            <w:r w:rsidR="00802491">
              <w:rPr>
                <w:lang w:val="en-US"/>
              </w:rPr>
              <w:t>, especially with regard to online sources.</w:t>
            </w:r>
          </w:p>
          <w:p w14:paraId="385D7A3C" w14:textId="77777777" w:rsidR="005716BF" w:rsidRPr="00802491" w:rsidRDefault="005716BF" w:rsidP="00E16416">
            <w:pPr>
              <w:jc w:val="both"/>
              <w:rPr>
                <w:sz w:val="12"/>
                <w:szCs w:val="12"/>
                <w:lang w:val="en-US"/>
              </w:rPr>
            </w:pPr>
          </w:p>
          <w:p w14:paraId="17BB5975" w14:textId="4BE3CCF5" w:rsidR="001246FE" w:rsidRDefault="00DC6E86" w:rsidP="00E164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The analytical chapters </w:t>
            </w:r>
            <w:proofErr w:type="gramStart"/>
            <w:r>
              <w:rPr>
                <w:lang w:val="en-US"/>
              </w:rPr>
              <w:t>are also nicely done</w:t>
            </w:r>
            <w:proofErr w:type="gramEnd"/>
            <w:r>
              <w:rPr>
                <w:lang w:val="en-US"/>
              </w:rPr>
              <w:t xml:space="preserve">, beginning with an economical and quite clear introduction to the series; although I have never watched the show, the way it </w:t>
            </w:r>
            <w:r w:rsidR="00D76AE3">
              <w:rPr>
                <w:lang w:val="en-US"/>
              </w:rPr>
              <w:t>is</w:t>
            </w:r>
            <w:r>
              <w:rPr>
                <w:lang w:val="en-US"/>
              </w:rPr>
              <w:t xml:space="preserve"> explained </w:t>
            </w:r>
            <w:r w:rsidR="00D76AE3">
              <w:rPr>
                <w:lang w:val="en-US"/>
              </w:rPr>
              <w:t>is</w:t>
            </w:r>
            <w:r>
              <w:rPr>
                <w:lang w:val="en-US"/>
              </w:rPr>
              <w:t xml:space="preserve"> quite successful in terms of providing all the necessary information for her later analysis.</w:t>
            </w:r>
          </w:p>
          <w:p w14:paraId="742E11F2" w14:textId="2673571E" w:rsidR="00DC6E86" w:rsidRPr="00802491" w:rsidRDefault="00DC6E86" w:rsidP="00E16416">
            <w:pPr>
              <w:jc w:val="both"/>
              <w:rPr>
                <w:sz w:val="12"/>
                <w:szCs w:val="12"/>
                <w:lang w:val="en-US"/>
              </w:rPr>
            </w:pPr>
          </w:p>
          <w:p w14:paraId="31E1EA73" w14:textId="0FF65035" w:rsidR="00DC6E86" w:rsidRDefault="00DC6E86" w:rsidP="00E1641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Finally, the results are also clear, e.g. “The key </w:t>
            </w:r>
            <w:r w:rsidR="00097295">
              <w:rPr>
                <w:lang w:val="en-US"/>
              </w:rPr>
              <w:t>[to sitcom translation]</w:t>
            </w:r>
            <w:r>
              <w:rPr>
                <w:lang w:val="en-US"/>
              </w:rPr>
              <w:t xml:space="preserve"> is functional adequacy</w:t>
            </w:r>
            <w:r w:rsidR="00097295">
              <w:rPr>
                <w:lang w:val="en-US"/>
              </w:rPr>
              <w:t xml:space="preserve">,” and </w:t>
            </w:r>
            <w:r>
              <w:rPr>
                <w:lang w:val="en-US"/>
              </w:rPr>
              <w:t xml:space="preserve">“the most challenging </w:t>
            </w:r>
            <w:r w:rsidR="00097295">
              <w:rPr>
                <w:lang w:val="en-US"/>
              </w:rPr>
              <w:t xml:space="preserve">puns for translation are ambiguous puns and puns connected with cultural references.” </w:t>
            </w:r>
            <w:r w:rsidR="008038E7">
              <w:rPr>
                <w:lang w:val="en-US"/>
              </w:rPr>
              <w:t>These conclusions</w:t>
            </w:r>
            <w:r w:rsidR="00D76AE3">
              <w:rPr>
                <w:lang w:val="en-US"/>
              </w:rPr>
              <w:t xml:space="preserve"> </w:t>
            </w:r>
            <w:proofErr w:type="gramStart"/>
            <w:r w:rsidR="00D76AE3">
              <w:rPr>
                <w:lang w:val="en-US"/>
              </w:rPr>
              <w:t>are backed up</w:t>
            </w:r>
            <w:proofErr w:type="gramEnd"/>
            <w:r w:rsidR="00D76AE3">
              <w:rPr>
                <w:lang w:val="en-US"/>
              </w:rPr>
              <w:t xml:space="preserve"> by multiple examples, often combining the linguistic and humor contexts quite specifically.</w:t>
            </w:r>
          </w:p>
          <w:p w14:paraId="5768E877" w14:textId="6EAB0574" w:rsidR="00097295" w:rsidRPr="00802491" w:rsidRDefault="00097295" w:rsidP="00E16416">
            <w:pPr>
              <w:jc w:val="both"/>
              <w:rPr>
                <w:sz w:val="12"/>
                <w:szCs w:val="12"/>
                <w:lang w:val="en-US"/>
              </w:rPr>
            </w:pPr>
          </w:p>
          <w:p w14:paraId="1A228B15" w14:textId="5A1693BC" w:rsidR="005716BF" w:rsidRPr="00B72731" w:rsidRDefault="00802491" w:rsidP="00E16416">
            <w:pPr>
              <w:jc w:val="both"/>
              <w:rPr>
                <w:sz w:val="12"/>
                <w:szCs w:val="12"/>
                <w:lang w:val="en-US"/>
              </w:rPr>
            </w:pPr>
            <w:r>
              <w:rPr>
                <w:lang w:val="en-US"/>
              </w:rPr>
              <w:t>The</w:t>
            </w:r>
            <w:r w:rsidR="005716BF">
              <w:rPr>
                <w:lang w:val="en-US"/>
              </w:rPr>
              <w:t xml:space="preserve"> </w:t>
            </w:r>
            <w:r>
              <w:rPr>
                <w:lang w:val="en-US"/>
              </w:rPr>
              <w:t>main</w:t>
            </w:r>
            <w:r w:rsidR="005716BF">
              <w:rPr>
                <w:lang w:val="en-US"/>
              </w:rPr>
              <w:t xml:space="preserve"> reason this work did not receive an overall A from me is because of language. </w:t>
            </w:r>
            <w:r>
              <w:rPr>
                <w:lang w:val="en-US"/>
              </w:rPr>
              <w:t>The thesis</w:t>
            </w:r>
            <w:r w:rsidR="005716BF">
              <w:rPr>
                <w:lang w:val="en-US"/>
              </w:rPr>
              <w:t xml:space="preserve"> was </w:t>
            </w:r>
            <w:r w:rsidR="00D76AE3">
              <w:rPr>
                <w:lang w:val="en-US"/>
              </w:rPr>
              <w:t>extremely</w:t>
            </w:r>
            <w:r w:rsidR="005716BF">
              <w:rPr>
                <w:lang w:val="en-US"/>
              </w:rPr>
              <w:t xml:space="preserve"> interesting to read and at a high level in terms of grammar and vocab, but there were some problems with determiners, </w:t>
            </w:r>
            <w:r w:rsidR="00B72731">
              <w:rPr>
                <w:lang w:val="en-US"/>
              </w:rPr>
              <w:t xml:space="preserve">use of Czech diacritics, </w:t>
            </w:r>
            <w:r w:rsidR="005716BF">
              <w:rPr>
                <w:lang w:val="en-US"/>
              </w:rPr>
              <w:t xml:space="preserve">imprecise verb patterns and prepositions (“remind a documentary” 29), and, mainly, the title of the sitcom </w:t>
            </w:r>
            <w:r w:rsidR="00B72731" w:rsidRPr="00B72731">
              <w:rPr>
                <w:i/>
                <w:lang w:val="en-US"/>
              </w:rPr>
              <w:t>Modern Family</w:t>
            </w:r>
            <w:r w:rsidR="00B72731">
              <w:rPr>
                <w:lang w:val="en-US"/>
              </w:rPr>
              <w:t xml:space="preserve"> as well as some titles of books are</w:t>
            </w:r>
            <w:r w:rsidR="005716BF">
              <w:rPr>
                <w:lang w:val="en-US"/>
              </w:rPr>
              <w:t xml:space="preserve"> repeate</w:t>
            </w:r>
            <w:r w:rsidR="008038E7">
              <w:rPr>
                <w:lang w:val="en-US"/>
              </w:rPr>
              <w:t xml:space="preserve">dly not written in italics. Any of these oversights in </w:t>
            </w:r>
            <w:r w:rsidR="00D61EA7">
              <w:rPr>
                <w:lang w:val="en-US"/>
              </w:rPr>
              <w:t xml:space="preserve">professional written </w:t>
            </w:r>
            <w:r w:rsidR="008038E7">
              <w:rPr>
                <w:lang w:val="en-US"/>
              </w:rPr>
              <w:t xml:space="preserve">texts to </w:t>
            </w:r>
            <w:proofErr w:type="gramStart"/>
            <w:r w:rsidR="008038E7">
              <w:rPr>
                <w:lang w:val="en-US"/>
              </w:rPr>
              <w:t>be read</w:t>
            </w:r>
            <w:proofErr w:type="gramEnd"/>
            <w:r w:rsidR="008038E7">
              <w:rPr>
                <w:lang w:val="en-US"/>
              </w:rPr>
              <w:t xml:space="preserve"> would be immediately noticeable.</w:t>
            </w:r>
            <w:r w:rsidR="005716BF">
              <w:rPr>
                <w:lang w:val="en-US"/>
              </w:rPr>
              <w:t xml:space="preserve"> </w:t>
            </w:r>
            <w:r w:rsidR="00D76AE3">
              <w:rPr>
                <w:lang w:val="en-US"/>
              </w:rPr>
              <w:t xml:space="preserve">Still, </w:t>
            </w:r>
            <w:proofErr w:type="gramStart"/>
            <w:r w:rsidR="00331591">
              <w:rPr>
                <w:lang w:val="en-US"/>
              </w:rPr>
              <w:t>overall</w:t>
            </w:r>
            <w:proofErr w:type="gramEnd"/>
            <w:r w:rsidR="00331591">
              <w:rPr>
                <w:lang w:val="en-US"/>
              </w:rPr>
              <w:t xml:space="preserve"> </w:t>
            </w:r>
            <w:r w:rsidR="00D76AE3">
              <w:rPr>
                <w:lang w:val="en-US"/>
              </w:rPr>
              <w:t>this work shows hard work and thoroughness of approach</w:t>
            </w:r>
            <w:r w:rsidR="00D61EA7">
              <w:rPr>
                <w:lang w:val="en-US"/>
              </w:rPr>
              <w:t xml:space="preserve"> and there is much to admire here</w:t>
            </w:r>
            <w:r w:rsidR="00D76AE3">
              <w:rPr>
                <w:lang w:val="en-US"/>
              </w:rPr>
              <w:t>.</w:t>
            </w:r>
          </w:p>
          <w:p w14:paraId="0AFCFBBC" w14:textId="77777777" w:rsidR="00E27B97" w:rsidRPr="001246FE" w:rsidRDefault="00E27B97" w:rsidP="008038E7">
            <w:pPr>
              <w:jc w:val="both"/>
              <w:rPr>
                <w:sz w:val="12"/>
                <w:szCs w:val="12"/>
                <w:lang w:val="en-US"/>
              </w:rPr>
            </w:pPr>
          </w:p>
        </w:tc>
      </w:tr>
      <w:tr w:rsidR="00E27B97" w:rsidRPr="001246FE" w14:paraId="43A09087" w14:textId="77777777" w:rsidTr="00D72BC8">
        <w:tc>
          <w:tcPr>
            <w:tcW w:w="9828" w:type="dxa"/>
            <w:gridSpan w:val="9"/>
          </w:tcPr>
          <w:p w14:paraId="37ED727F" w14:textId="46035B70" w:rsidR="00E27B97" w:rsidRPr="001246FE" w:rsidRDefault="00E27B97" w:rsidP="00362AB0">
            <w:pPr>
              <w:rPr>
                <w:b/>
                <w:lang w:val="en-US"/>
              </w:rPr>
            </w:pPr>
            <w:r w:rsidRPr="001246FE">
              <w:rPr>
                <w:b/>
                <w:lang w:val="en-US"/>
              </w:rPr>
              <w:t>Questions to be answered by student:</w:t>
            </w:r>
          </w:p>
          <w:p w14:paraId="55E2C3C9" w14:textId="07B62057" w:rsidR="007B71F8" w:rsidRDefault="00802491" w:rsidP="00802491">
            <w:pPr>
              <w:ind w:right="163"/>
              <w:jc w:val="both"/>
              <w:rPr>
                <w:lang w:val="en-US"/>
              </w:rPr>
            </w:pPr>
            <w:r w:rsidRPr="00802491">
              <w:rPr>
                <w:lang w:val="en-US"/>
              </w:rPr>
              <w:t xml:space="preserve">1) </w:t>
            </w:r>
            <w:r>
              <w:rPr>
                <w:lang w:val="en-US"/>
              </w:rPr>
              <w:t xml:space="preserve">In your opinion, with regard to translation </w:t>
            </w:r>
            <w:r w:rsidR="00B72731">
              <w:rPr>
                <w:lang w:val="en-US"/>
              </w:rPr>
              <w:t xml:space="preserve">or </w:t>
            </w:r>
            <w:r w:rsidR="00D61EA7">
              <w:rPr>
                <w:lang w:val="en-US"/>
              </w:rPr>
              <w:t xml:space="preserve">other </w:t>
            </w:r>
            <w:r w:rsidR="00B72731">
              <w:rPr>
                <w:lang w:val="en-US"/>
              </w:rPr>
              <w:t xml:space="preserve">language </w:t>
            </w:r>
            <w:r>
              <w:rPr>
                <w:lang w:val="en-US"/>
              </w:rPr>
              <w:t xml:space="preserve">issues, what is the </w:t>
            </w:r>
            <w:r>
              <w:rPr>
                <w:b/>
                <w:lang w:val="en-US"/>
              </w:rPr>
              <w:t>most problematic</w:t>
            </w:r>
            <w:r w:rsidRPr="00802491">
              <w:rPr>
                <w:b/>
                <w:lang w:val="en-US"/>
              </w:rPr>
              <w:t xml:space="preserve"> cultural difference</w:t>
            </w:r>
            <w:r>
              <w:rPr>
                <w:lang w:val="en-US"/>
              </w:rPr>
              <w:t xml:space="preserve"> between the Czech/Slovak context and the general context of the United States? In other words, what </w:t>
            </w:r>
            <w:r w:rsidR="00D61EA7">
              <w:rPr>
                <w:lang w:val="en-US"/>
              </w:rPr>
              <w:t>feature</w:t>
            </w:r>
            <w:r w:rsidR="00B72731">
              <w:rPr>
                <w:lang w:val="en-US"/>
              </w:rPr>
              <w:t xml:space="preserve"> or </w:t>
            </w:r>
            <w:r w:rsidR="00D61EA7">
              <w:rPr>
                <w:lang w:val="en-US"/>
              </w:rPr>
              <w:t>features</w:t>
            </w:r>
            <w:bookmarkStart w:id="0" w:name="_GoBack"/>
            <w:bookmarkEnd w:id="0"/>
            <w:r w:rsidR="00B72731">
              <w:rPr>
                <w:lang w:val="en-US"/>
              </w:rPr>
              <w:t xml:space="preserve"> are</w:t>
            </w:r>
            <w:r>
              <w:rPr>
                <w:lang w:val="en-US"/>
              </w:rPr>
              <w:t xml:space="preserve"> the most challenging to </w:t>
            </w:r>
            <w:r w:rsidRPr="00B72731">
              <w:rPr>
                <w:b/>
                <w:lang w:val="en-US"/>
              </w:rPr>
              <w:t>translate to Czech</w:t>
            </w:r>
            <w:r>
              <w:rPr>
                <w:lang w:val="en-US"/>
              </w:rPr>
              <w:t xml:space="preserve">? </w:t>
            </w:r>
          </w:p>
          <w:p w14:paraId="5A059233" w14:textId="77777777" w:rsidR="00802491" w:rsidRPr="00802491" w:rsidRDefault="00802491" w:rsidP="00802491">
            <w:pPr>
              <w:ind w:right="163"/>
              <w:jc w:val="both"/>
              <w:rPr>
                <w:sz w:val="12"/>
                <w:szCs w:val="12"/>
                <w:lang w:val="en-US"/>
              </w:rPr>
            </w:pPr>
          </w:p>
          <w:p w14:paraId="2BE4EBD5" w14:textId="77777777" w:rsidR="00802491" w:rsidRDefault="00802491" w:rsidP="00802491">
            <w:pPr>
              <w:ind w:right="163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2) Similarly, in your opinion what is the most difficult cultural or language issue to translate </w:t>
            </w:r>
            <w:r w:rsidRPr="00B72731">
              <w:rPr>
                <w:b/>
                <w:lang w:val="en-US"/>
              </w:rPr>
              <w:t>from the Czech/Slovak context to US/UK or international audiences</w:t>
            </w:r>
            <w:r>
              <w:rPr>
                <w:lang w:val="en-US"/>
              </w:rPr>
              <w:t xml:space="preserve">? </w:t>
            </w:r>
          </w:p>
          <w:p w14:paraId="4C646C6E" w14:textId="08381D1A" w:rsidR="00802491" w:rsidRPr="00802491" w:rsidRDefault="00802491" w:rsidP="00802491">
            <w:pPr>
              <w:tabs>
                <w:tab w:val="left" w:pos="5627"/>
              </w:tabs>
              <w:ind w:right="163"/>
              <w:jc w:val="both"/>
              <w:rPr>
                <w:sz w:val="12"/>
                <w:szCs w:val="12"/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E27B97" w:rsidRPr="001246FE" w14:paraId="49077212" w14:textId="77777777" w:rsidTr="00D72BC8">
        <w:tc>
          <w:tcPr>
            <w:tcW w:w="6791" w:type="dxa"/>
            <w:gridSpan w:val="3"/>
          </w:tcPr>
          <w:p w14:paraId="01D55959" w14:textId="77777777" w:rsidR="00E27B97" w:rsidRPr="001246FE" w:rsidRDefault="00E27B97" w:rsidP="00362AB0">
            <w:pPr>
              <w:rPr>
                <w:lang w:val="en-US"/>
              </w:rPr>
            </w:pPr>
            <w:r w:rsidRPr="001246FE">
              <w:rPr>
                <w:b/>
                <w:lang w:val="en-US"/>
              </w:rPr>
              <w:t>Overall mark</w:t>
            </w:r>
            <w:r w:rsidRPr="001246FE">
              <w:rPr>
                <w:rStyle w:val="Znakapoznpodarou"/>
                <w:b/>
                <w:lang w:val="en-US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70D157B0" w14:textId="49888D9A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2A1DE929" w14:textId="77777777" w:rsidR="00E27B97" w:rsidRPr="001246FE" w:rsidRDefault="00E27B97" w:rsidP="00D72BC8">
            <w:pPr>
              <w:jc w:val="center"/>
              <w:rPr>
                <w:lang w:val="en-US"/>
              </w:rPr>
            </w:pPr>
            <w:r w:rsidRPr="001246FE"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58869BCA" w14:textId="3FE319D2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3F1382AD" w14:textId="719D701E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A890F12" w14:textId="0DB8478C" w:rsidR="00E27B97" w:rsidRPr="001246FE" w:rsidRDefault="00E27B97" w:rsidP="00D72BC8">
            <w:pPr>
              <w:jc w:val="center"/>
              <w:rPr>
                <w:lang w:val="en-US"/>
              </w:rPr>
            </w:pPr>
          </w:p>
        </w:tc>
        <w:tc>
          <w:tcPr>
            <w:tcW w:w="505" w:type="dxa"/>
          </w:tcPr>
          <w:p w14:paraId="271418C8" w14:textId="16AD3433" w:rsidR="00E27B97" w:rsidRPr="001246FE" w:rsidRDefault="00E27B97" w:rsidP="00D72BC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E27B97" w:rsidRPr="001246FE" w14:paraId="0F0505FB" w14:textId="77777777" w:rsidTr="00D72BC8">
        <w:tc>
          <w:tcPr>
            <w:tcW w:w="4068" w:type="dxa"/>
            <w:gridSpan w:val="2"/>
            <w:vAlign w:val="center"/>
          </w:tcPr>
          <w:p w14:paraId="3DAFE5F8" w14:textId="6274E769" w:rsidR="00E27B97" w:rsidRPr="001246FE" w:rsidRDefault="00E27B97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Date:</w:t>
            </w:r>
            <w:r w:rsidR="00405B45" w:rsidRPr="001246FE">
              <w:rPr>
                <w:lang w:val="en-US"/>
              </w:rPr>
              <w:t xml:space="preserve"> 25.5.202</w:t>
            </w:r>
            <w:r w:rsidR="00802491">
              <w:rPr>
                <w:lang w:val="en-US"/>
              </w:rPr>
              <w:t>1</w:t>
            </w:r>
          </w:p>
        </w:tc>
        <w:tc>
          <w:tcPr>
            <w:tcW w:w="5760" w:type="dxa"/>
            <w:gridSpan w:val="7"/>
            <w:vAlign w:val="center"/>
          </w:tcPr>
          <w:p w14:paraId="2016353C" w14:textId="77777777" w:rsidR="00E27B97" w:rsidRPr="001246FE" w:rsidRDefault="00E27B97" w:rsidP="00362AB0">
            <w:pPr>
              <w:rPr>
                <w:lang w:val="en-US"/>
              </w:rPr>
            </w:pPr>
            <w:r w:rsidRPr="001246FE">
              <w:rPr>
                <w:lang w:val="en-US"/>
              </w:rPr>
              <w:t>Signature:</w:t>
            </w:r>
          </w:p>
        </w:tc>
      </w:tr>
    </w:tbl>
    <w:p w14:paraId="4EC33717" w14:textId="77777777" w:rsidR="006847E2" w:rsidRPr="001246FE" w:rsidRDefault="006847E2">
      <w:pPr>
        <w:rPr>
          <w:lang w:val="en-US"/>
        </w:rPr>
      </w:pPr>
    </w:p>
    <w:sectPr w:rsidR="006847E2" w:rsidRPr="001246FE" w:rsidSect="00B7273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1CC1B" w14:textId="77777777" w:rsidR="001C73A1" w:rsidRDefault="001C73A1">
      <w:r>
        <w:separator/>
      </w:r>
    </w:p>
  </w:endnote>
  <w:endnote w:type="continuationSeparator" w:id="0">
    <w:p w14:paraId="294AA625" w14:textId="77777777" w:rsidR="001C73A1" w:rsidRDefault="001C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33DDD" w14:textId="77777777" w:rsidR="001C73A1" w:rsidRDefault="001C73A1">
      <w:r>
        <w:separator/>
      </w:r>
    </w:p>
  </w:footnote>
  <w:footnote w:type="continuationSeparator" w:id="0">
    <w:p w14:paraId="4D677C2E" w14:textId="77777777" w:rsidR="001C73A1" w:rsidRDefault="001C73A1">
      <w:r>
        <w:continuationSeparator/>
      </w:r>
    </w:p>
  </w:footnote>
  <w:footnote w:id="1">
    <w:p w14:paraId="7A54F3E8" w14:textId="77777777" w:rsidR="00E27B97" w:rsidRPr="00967103" w:rsidRDefault="00E27B97" w:rsidP="006847E2">
      <w:pPr>
        <w:pStyle w:val="Textpoznpodarou"/>
        <w:rPr>
          <w:lang w:val="en-GB"/>
        </w:rPr>
      </w:pPr>
      <w:r w:rsidRPr="00967103">
        <w:rPr>
          <w:rStyle w:val="Znakapoznpodarou"/>
          <w:lang w:val="en-GB"/>
        </w:rPr>
        <w:t>*</w:t>
      </w:r>
      <w:r w:rsidRPr="00967103">
        <w:rPr>
          <w:lang w:val="en-GB"/>
        </w:rPr>
        <w:t xml:space="preserve"> Overall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8797F"/>
    <w:multiLevelType w:val="hybridMultilevel"/>
    <w:tmpl w:val="8EF83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33273"/>
    <w:rsid w:val="00042477"/>
    <w:rsid w:val="000509B7"/>
    <w:rsid w:val="00065813"/>
    <w:rsid w:val="00073326"/>
    <w:rsid w:val="000841C9"/>
    <w:rsid w:val="00097295"/>
    <w:rsid w:val="00097EDA"/>
    <w:rsid w:val="000B7827"/>
    <w:rsid w:val="001246FE"/>
    <w:rsid w:val="00146DE3"/>
    <w:rsid w:val="00192167"/>
    <w:rsid w:val="001C1CA8"/>
    <w:rsid w:val="001C73A1"/>
    <w:rsid w:val="001F4D80"/>
    <w:rsid w:val="002D3222"/>
    <w:rsid w:val="002E7E40"/>
    <w:rsid w:val="003043DF"/>
    <w:rsid w:val="00331591"/>
    <w:rsid w:val="00362AB0"/>
    <w:rsid w:val="00382E0D"/>
    <w:rsid w:val="003E027C"/>
    <w:rsid w:val="003F5DA2"/>
    <w:rsid w:val="00401253"/>
    <w:rsid w:val="0040157F"/>
    <w:rsid w:val="00405B45"/>
    <w:rsid w:val="00456447"/>
    <w:rsid w:val="00497FAF"/>
    <w:rsid w:val="004C2086"/>
    <w:rsid w:val="00526D47"/>
    <w:rsid w:val="00546EFC"/>
    <w:rsid w:val="005716BF"/>
    <w:rsid w:val="005A58F6"/>
    <w:rsid w:val="005B053C"/>
    <w:rsid w:val="005C5BCA"/>
    <w:rsid w:val="006847E2"/>
    <w:rsid w:val="006A32C9"/>
    <w:rsid w:val="006B0899"/>
    <w:rsid w:val="006E1A66"/>
    <w:rsid w:val="007237F3"/>
    <w:rsid w:val="007B71F8"/>
    <w:rsid w:val="00802491"/>
    <w:rsid w:val="008038E7"/>
    <w:rsid w:val="00836F0C"/>
    <w:rsid w:val="008F1FAA"/>
    <w:rsid w:val="00913F8D"/>
    <w:rsid w:val="00934626"/>
    <w:rsid w:val="00946EC0"/>
    <w:rsid w:val="00967103"/>
    <w:rsid w:val="009875B9"/>
    <w:rsid w:val="009A2189"/>
    <w:rsid w:val="009A5501"/>
    <w:rsid w:val="00A173F7"/>
    <w:rsid w:val="00A34AE2"/>
    <w:rsid w:val="00A55E2A"/>
    <w:rsid w:val="00A83FCD"/>
    <w:rsid w:val="00AA599B"/>
    <w:rsid w:val="00AD3AA0"/>
    <w:rsid w:val="00AD6957"/>
    <w:rsid w:val="00AE1B6C"/>
    <w:rsid w:val="00B10B4C"/>
    <w:rsid w:val="00B72731"/>
    <w:rsid w:val="00BA3203"/>
    <w:rsid w:val="00BC13A9"/>
    <w:rsid w:val="00BE0562"/>
    <w:rsid w:val="00BE2CD5"/>
    <w:rsid w:val="00C11E00"/>
    <w:rsid w:val="00C67D60"/>
    <w:rsid w:val="00C97A97"/>
    <w:rsid w:val="00CE3A72"/>
    <w:rsid w:val="00D24C08"/>
    <w:rsid w:val="00D504F7"/>
    <w:rsid w:val="00D61EA7"/>
    <w:rsid w:val="00D72BC8"/>
    <w:rsid w:val="00D76AE3"/>
    <w:rsid w:val="00DC1BF5"/>
    <w:rsid w:val="00DC6E86"/>
    <w:rsid w:val="00DF55F5"/>
    <w:rsid w:val="00E16416"/>
    <w:rsid w:val="00E25646"/>
    <w:rsid w:val="00E27B97"/>
    <w:rsid w:val="00E468BE"/>
    <w:rsid w:val="00EC2DDF"/>
    <w:rsid w:val="00ED7EC6"/>
    <w:rsid w:val="00EE3A36"/>
    <w:rsid w:val="00EE598B"/>
    <w:rsid w:val="00F4093C"/>
    <w:rsid w:val="00F52916"/>
    <w:rsid w:val="00F63BF0"/>
    <w:rsid w:val="00F73061"/>
    <w:rsid w:val="00FC5ECD"/>
    <w:rsid w:val="00FD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B6524"/>
  <w15:chartTrackingRefBased/>
  <w15:docId w15:val="{D7E01E88-88E6-4725-9943-B039079E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209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Daniel Paul Sampey</cp:lastModifiedBy>
  <cp:revision>8</cp:revision>
  <cp:lastPrinted>2009-05-26T05:13:00Z</cp:lastPrinted>
  <dcterms:created xsi:type="dcterms:W3CDTF">2021-05-15T11:14:00Z</dcterms:created>
  <dcterms:modified xsi:type="dcterms:W3CDTF">2021-05-26T11:44:00Z</dcterms:modified>
</cp:coreProperties>
</file>