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8B0D6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Kristýna Horáková </w:t>
            </w:r>
            <w:proofErr w:type="spellStart"/>
            <w:r>
              <w:rPr>
                <w:rFonts w:ascii="Arial" w:hAnsi="Arial" w:cs="Arial"/>
              </w:rPr>
              <w:t>Kočendová</w:t>
            </w:r>
            <w:proofErr w:type="spellEnd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bookmarkStart w:id="0" w:name="6494"/>
        <w:tc>
          <w:tcPr>
            <w:tcW w:w="3156" w:type="pct"/>
            <w:gridSpan w:val="7"/>
          </w:tcPr>
          <w:p w:rsidR="00893A39" w:rsidRPr="00154E76" w:rsidRDefault="008B0D68" w:rsidP="00154E76">
            <w:pPr>
              <w:spacing w:after="0" w:line="240" w:lineRule="auto"/>
              <w:rPr>
                <w:rFonts w:ascii="Arial" w:hAnsi="Arial" w:cs="Arial"/>
              </w:rPr>
            </w:pPr>
            <w:r w:rsidRPr="00154E76">
              <w:rPr>
                <w:rFonts w:ascii="Arial" w:hAnsi="Arial" w:cs="Arial"/>
              </w:rPr>
              <w:fldChar w:fldCharType="begin"/>
            </w:r>
            <w:r w:rsidRPr="00154E76">
              <w:rPr>
                <w:rFonts w:ascii="Arial" w:hAnsi="Arial" w:cs="Arial"/>
              </w:rPr>
              <w:instrText xml:space="preserve"> HYPERLINK "https://stag.utb.cz/portal/studium/moje-vyuka/podklady-vskp.html?pc_phs=999284175&amp;pc_mode=view&amp;pc_windowid=7782&amp;pc_publicnavigationalstatechanges=AAAAAA**&amp;pc_phase=render&amp;pc_pagenavigationalstate=AAAAAQAENzc4MhMBAAAAAQAHcHBfcGFnZQAAAAEAC3Z5aGxlZGF2YW5pAAAAAA**&amp;pc_type=portlet&amp;pc_windowstate=normal&amp;pc_navigationalstate=JBPNS_rO0ABXecAAlwcF9sb2NhbGUAAAABAAJjcwAIa3Bwb2lkbm8AAAABAAQ2NDk0AApwcF9yZXFUeXBlAAAAAQAGcmVuZGVyAApwcF9wb3J0bGV0AAAAAQASVGVtYXRhVlNLUDJQb3J0bGV0AAdwcF9wYWdlAAAAAQAIZWRpdFRlbWEADHBwX25hbWVTcGFjZQAAAAEABUc3NzgyAAdfX0VPRl9f" \l "6494" </w:instrText>
            </w:r>
            <w:r w:rsidRPr="00154E76">
              <w:rPr>
                <w:rFonts w:ascii="Arial" w:hAnsi="Arial" w:cs="Arial"/>
              </w:rPr>
              <w:fldChar w:fldCharType="separate"/>
            </w:r>
            <w:r w:rsidRPr="00154E76">
              <w:rPr>
                <w:rStyle w:val="Hypertextovodkaz"/>
                <w:rFonts w:ascii="Arial" w:hAnsi="Arial" w:cs="Arial"/>
                <w:color w:val="auto"/>
                <w:u w:val="none"/>
              </w:rPr>
              <w:t>Využití hry ve vzdělávání dětí předškolního věku v anglickém jazyce</w:t>
            </w:r>
            <w:r w:rsidRPr="00154E7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Veronika Pečivová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735BC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35BCE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35BC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914D2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4D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04FEB" w:rsidRDefault="00893A39" w:rsidP="00D161F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04FEB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04FEB" w:rsidRDefault="00893A39" w:rsidP="00D161F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04FEB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3F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ED03FA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3F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C67A5C" w:rsidRDefault="00893A39" w:rsidP="00D161F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67A5C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C67A5C" w:rsidRDefault="00893A39" w:rsidP="00D161F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67A5C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94FD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4FDD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4FDD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694FDD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94FDD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9E0D6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A4060" w:rsidRPr="007708A0" w:rsidRDefault="00EA4060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93A39" w:rsidRDefault="006B7D0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</w:t>
            </w:r>
            <w:r w:rsidR="00AA3962">
              <w:rPr>
                <w:rFonts w:ascii="Arial" w:hAnsi="Arial" w:cs="Arial"/>
              </w:rPr>
              <w:t>se věnuje</w:t>
            </w:r>
            <w:r w:rsidR="007C2460">
              <w:rPr>
                <w:rFonts w:ascii="Arial" w:hAnsi="Arial" w:cs="Arial"/>
              </w:rPr>
              <w:t xml:space="preserve"> situaci anglického jazyka</w:t>
            </w:r>
            <w:r w:rsidR="004275B5">
              <w:rPr>
                <w:rFonts w:ascii="Arial" w:hAnsi="Arial" w:cs="Arial"/>
              </w:rPr>
              <w:t xml:space="preserve"> </w:t>
            </w:r>
            <w:r w:rsidR="007C2460">
              <w:rPr>
                <w:rFonts w:ascii="Arial" w:hAnsi="Arial" w:cs="Arial"/>
              </w:rPr>
              <w:t>v předškolním vzdělávání</w:t>
            </w:r>
            <w:r w:rsidR="004275B5">
              <w:rPr>
                <w:rFonts w:ascii="Arial" w:hAnsi="Arial" w:cs="Arial"/>
              </w:rPr>
              <w:t>.</w:t>
            </w:r>
            <w:r w:rsidR="001E53C5">
              <w:rPr>
                <w:rFonts w:ascii="Arial" w:hAnsi="Arial" w:cs="Arial"/>
              </w:rPr>
              <w:t xml:space="preserve"> Účelně se zaměřuje na </w:t>
            </w:r>
            <w:r w:rsidR="00B02410">
              <w:rPr>
                <w:rFonts w:ascii="Arial" w:hAnsi="Arial" w:cs="Arial"/>
              </w:rPr>
              <w:t xml:space="preserve">klíčové pojmy, </w:t>
            </w:r>
            <w:r w:rsidR="001E53C5">
              <w:rPr>
                <w:rFonts w:ascii="Arial" w:hAnsi="Arial" w:cs="Arial"/>
              </w:rPr>
              <w:t>principy rané výuky cizího jazyka</w:t>
            </w:r>
            <w:r w:rsidR="00896CED">
              <w:rPr>
                <w:rFonts w:ascii="Arial" w:hAnsi="Arial" w:cs="Arial"/>
              </w:rPr>
              <w:t>, metod</w:t>
            </w:r>
            <w:r w:rsidR="00CC66C5">
              <w:rPr>
                <w:rFonts w:ascii="Arial" w:hAnsi="Arial" w:cs="Arial"/>
              </w:rPr>
              <w:t xml:space="preserve">y </w:t>
            </w:r>
            <w:r w:rsidR="00896CED">
              <w:rPr>
                <w:rFonts w:ascii="Arial" w:hAnsi="Arial" w:cs="Arial"/>
              </w:rPr>
              <w:t>výuky cizích jazyků a faktory ovlivňující vzdělávání v cizím jazyce</w:t>
            </w:r>
            <w:r w:rsidR="001E53C5">
              <w:rPr>
                <w:rFonts w:ascii="Arial" w:hAnsi="Arial" w:cs="Arial"/>
              </w:rPr>
              <w:t xml:space="preserve">. </w:t>
            </w:r>
          </w:p>
          <w:p w:rsidR="009E0D6F" w:rsidRDefault="009E0D6F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5618F7" w:rsidRDefault="005618F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je zpracována detailně </w:t>
            </w:r>
            <w:r w:rsidR="00F30B26">
              <w:rPr>
                <w:rFonts w:ascii="Arial" w:hAnsi="Arial" w:cs="Arial"/>
              </w:rPr>
              <w:t>a je zřejmá motivace autorky k realizaci aktivit</w:t>
            </w:r>
            <w:r w:rsidR="002B11B6">
              <w:rPr>
                <w:rFonts w:ascii="Arial" w:hAnsi="Arial" w:cs="Arial"/>
              </w:rPr>
              <w:t xml:space="preserve">, které byly vhodně </w:t>
            </w:r>
            <w:r w:rsidR="00896CED">
              <w:rPr>
                <w:rFonts w:ascii="Arial" w:hAnsi="Arial" w:cs="Arial"/>
              </w:rPr>
              <w:t>zvolené</w:t>
            </w:r>
            <w:r w:rsidR="002B11B6">
              <w:rPr>
                <w:rFonts w:ascii="Arial" w:hAnsi="Arial" w:cs="Arial"/>
              </w:rPr>
              <w:t>.</w:t>
            </w:r>
            <w:r w:rsidR="00F30B26">
              <w:rPr>
                <w:rFonts w:ascii="Arial" w:hAnsi="Arial" w:cs="Arial"/>
              </w:rPr>
              <w:t xml:space="preserve"> Pozitivně lze hodnotit zájem pokračovat v rozvíjení </w:t>
            </w:r>
            <w:r w:rsidR="007B5868">
              <w:rPr>
                <w:rFonts w:ascii="Arial" w:hAnsi="Arial" w:cs="Arial"/>
              </w:rPr>
              <w:t xml:space="preserve">anglického jazyka </w:t>
            </w:r>
            <w:r w:rsidR="00701169">
              <w:rPr>
                <w:rFonts w:ascii="Arial" w:hAnsi="Arial" w:cs="Arial"/>
              </w:rPr>
              <w:t xml:space="preserve">u </w:t>
            </w:r>
            <w:r w:rsidR="00896CED">
              <w:rPr>
                <w:rFonts w:ascii="Arial" w:hAnsi="Arial" w:cs="Arial"/>
              </w:rPr>
              <w:t xml:space="preserve">předškolních </w:t>
            </w:r>
            <w:r w:rsidR="007B5868">
              <w:rPr>
                <w:rFonts w:ascii="Arial" w:hAnsi="Arial" w:cs="Arial"/>
              </w:rPr>
              <w:t>dětí i v</w:t>
            </w:r>
            <w:r w:rsidR="00896CED">
              <w:rPr>
                <w:rFonts w:ascii="Arial" w:hAnsi="Arial" w:cs="Arial"/>
              </w:rPr>
              <w:t> </w:t>
            </w:r>
            <w:r w:rsidR="007B5868">
              <w:rPr>
                <w:rFonts w:ascii="Arial" w:hAnsi="Arial" w:cs="Arial"/>
              </w:rPr>
              <w:t>budoucnu</w:t>
            </w:r>
            <w:r w:rsidR="00896CED">
              <w:rPr>
                <w:rFonts w:ascii="Arial" w:hAnsi="Arial" w:cs="Arial"/>
              </w:rPr>
              <w:t>.</w:t>
            </w:r>
            <w:r w:rsidR="007B5868">
              <w:rPr>
                <w:rFonts w:ascii="Arial" w:hAnsi="Arial" w:cs="Arial"/>
              </w:rPr>
              <w:t xml:space="preserve"> </w:t>
            </w:r>
            <w:r w:rsidR="00896CED">
              <w:rPr>
                <w:rFonts w:ascii="Arial" w:hAnsi="Arial" w:cs="Arial"/>
              </w:rPr>
              <w:t>P</w:t>
            </w:r>
            <w:r w:rsidR="007B5868">
              <w:rPr>
                <w:rFonts w:ascii="Arial" w:hAnsi="Arial" w:cs="Arial"/>
              </w:rPr>
              <w:t>ráce má</w:t>
            </w:r>
            <w:r w:rsidR="00896CED">
              <w:rPr>
                <w:rFonts w:ascii="Arial" w:hAnsi="Arial" w:cs="Arial"/>
              </w:rPr>
              <w:t xml:space="preserve"> </w:t>
            </w:r>
            <w:r w:rsidR="00701169">
              <w:rPr>
                <w:rFonts w:ascii="Arial" w:hAnsi="Arial" w:cs="Arial"/>
              </w:rPr>
              <w:t xml:space="preserve">zcela jistě </w:t>
            </w:r>
            <w:r w:rsidR="007B5868">
              <w:rPr>
                <w:rFonts w:ascii="Arial" w:hAnsi="Arial" w:cs="Arial"/>
              </w:rPr>
              <w:t xml:space="preserve">potenciál reálného přínosu pro praxi. </w:t>
            </w:r>
          </w:p>
          <w:p w:rsidR="009E0D6F" w:rsidRDefault="009E0D6F" w:rsidP="00D161F2">
            <w:pPr>
              <w:spacing w:after="0" w:line="240" w:lineRule="auto"/>
              <w:rPr>
                <w:rFonts w:ascii="Arial" w:hAnsi="Arial" w:cs="Arial"/>
              </w:rPr>
            </w:pPr>
          </w:p>
          <w:p w:rsidR="00B02410" w:rsidRDefault="00B02410" w:rsidP="00B024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je přehledný a je zpracován na velmi dobré stylistické úrovni.</w:t>
            </w:r>
            <w:r w:rsidR="00DA49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Seznam literatury je obsáhlý, autorka se opírá o české </w:t>
            </w:r>
            <w:r w:rsidR="00701169">
              <w:rPr>
                <w:rFonts w:ascii="Arial" w:hAnsi="Arial" w:cs="Arial"/>
              </w:rPr>
              <w:t>a také o</w:t>
            </w:r>
            <w:r>
              <w:rPr>
                <w:rFonts w:ascii="Arial" w:hAnsi="Arial" w:cs="Arial"/>
              </w:rPr>
              <w:t xml:space="preserve"> mnohé zahraniční literární tituly. </w:t>
            </w:r>
          </w:p>
          <w:p w:rsidR="00893A39" w:rsidRPr="007708A0" w:rsidRDefault="00F2166B" w:rsidP="00F216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35314" w:rsidRDefault="00896CED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335314">
              <w:rPr>
                <w:rFonts w:ascii="Arial" w:hAnsi="Arial" w:cs="Arial"/>
              </w:rPr>
              <w:t xml:space="preserve"> čeho </w:t>
            </w:r>
            <w:r w:rsidR="00694FDD">
              <w:rPr>
                <w:rFonts w:ascii="Arial" w:hAnsi="Arial" w:cs="Arial"/>
              </w:rPr>
              <w:t xml:space="preserve">lze </w:t>
            </w:r>
            <w:r w:rsidR="00335314">
              <w:rPr>
                <w:rFonts w:ascii="Arial" w:hAnsi="Arial" w:cs="Arial"/>
              </w:rPr>
              <w:t xml:space="preserve">usuzovat, </w:t>
            </w:r>
            <w:r>
              <w:rPr>
                <w:rFonts w:ascii="Arial" w:hAnsi="Arial" w:cs="Arial"/>
              </w:rPr>
              <w:t>zda si děti osvojily slovní zásobu</w:t>
            </w:r>
            <w:r w:rsidR="00335314">
              <w:rPr>
                <w:rFonts w:ascii="Arial" w:hAnsi="Arial" w:cs="Arial"/>
              </w:rPr>
              <w:t>?</w:t>
            </w:r>
          </w:p>
          <w:p w:rsidR="00893A39" w:rsidRPr="00335314" w:rsidRDefault="00335314" w:rsidP="0033531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evaluace praktické části, j</w:t>
            </w:r>
            <w:r w:rsidR="00715092">
              <w:rPr>
                <w:rFonts w:ascii="Arial" w:hAnsi="Arial" w:cs="Arial"/>
              </w:rPr>
              <w:t>ak</w:t>
            </w:r>
            <w:r>
              <w:rPr>
                <w:rFonts w:ascii="Arial" w:hAnsi="Arial" w:cs="Arial"/>
              </w:rPr>
              <w:t xml:space="preserve">ou podobu by měl dlouhodobý projekt? 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962DB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962DB9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93A39" w:rsidRPr="00962DB9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2DB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41DE6">
              <w:rPr>
                <w:rFonts w:ascii="Arial" w:hAnsi="Arial" w:cs="Arial"/>
              </w:rPr>
              <w:t xml:space="preserve"> 1</w:t>
            </w:r>
            <w:r w:rsidR="00291A63">
              <w:rPr>
                <w:rFonts w:ascii="Arial" w:hAnsi="Arial" w:cs="Arial"/>
              </w:rPr>
              <w:t>3</w:t>
            </w:r>
            <w:r w:rsidR="00041DE6">
              <w:rPr>
                <w:rFonts w:ascii="Arial" w:hAnsi="Arial" w:cs="Arial"/>
              </w:rPr>
              <w:t>. 5. 20</w:t>
            </w:r>
            <w:r w:rsidR="00E905AD">
              <w:rPr>
                <w:rFonts w:ascii="Arial" w:hAnsi="Arial" w:cs="Arial"/>
              </w:rPr>
              <w:t>20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B564F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64FE" w:rsidRDefault="00B564FE" w:rsidP="00893A39">
      <w:pPr>
        <w:spacing w:after="0" w:line="240" w:lineRule="auto"/>
      </w:pPr>
      <w:r>
        <w:separator/>
      </w:r>
    </w:p>
  </w:endnote>
  <w:endnote w:type="continuationSeparator" w:id="0">
    <w:p w:rsidR="00B564FE" w:rsidRDefault="00B564FE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64FE" w:rsidRDefault="00B564FE" w:rsidP="00893A39">
      <w:pPr>
        <w:spacing w:after="0" w:line="240" w:lineRule="auto"/>
      </w:pPr>
      <w:r>
        <w:separator/>
      </w:r>
    </w:p>
  </w:footnote>
  <w:footnote w:type="continuationSeparator" w:id="0">
    <w:p w:rsidR="00B564FE" w:rsidRDefault="00B564FE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99"/>
    <w:rsid w:val="00041DE6"/>
    <w:rsid w:val="000E07BF"/>
    <w:rsid w:val="00125FC8"/>
    <w:rsid w:val="00154E76"/>
    <w:rsid w:val="00181F6B"/>
    <w:rsid w:val="001E53C5"/>
    <w:rsid w:val="00291A63"/>
    <w:rsid w:val="002B11B6"/>
    <w:rsid w:val="002E0661"/>
    <w:rsid w:val="00304FEB"/>
    <w:rsid w:val="00326444"/>
    <w:rsid w:val="00331418"/>
    <w:rsid w:val="00335314"/>
    <w:rsid w:val="0037515F"/>
    <w:rsid w:val="003E14E2"/>
    <w:rsid w:val="003F7A7F"/>
    <w:rsid w:val="004275B5"/>
    <w:rsid w:val="00432447"/>
    <w:rsid w:val="004E4A62"/>
    <w:rsid w:val="004F47B7"/>
    <w:rsid w:val="005618F7"/>
    <w:rsid w:val="00675714"/>
    <w:rsid w:val="00694FDD"/>
    <w:rsid w:val="006B7D00"/>
    <w:rsid w:val="006D7288"/>
    <w:rsid w:val="006F2DA5"/>
    <w:rsid w:val="00701169"/>
    <w:rsid w:val="00715092"/>
    <w:rsid w:val="00735BCE"/>
    <w:rsid w:val="007914D2"/>
    <w:rsid w:val="007B5868"/>
    <w:rsid w:val="007C2460"/>
    <w:rsid w:val="00806FC7"/>
    <w:rsid w:val="00864119"/>
    <w:rsid w:val="00893A39"/>
    <w:rsid w:val="00896CED"/>
    <w:rsid w:val="008B0D68"/>
    <w:rsid w:val="00962DB9"/>
    <w:rsid w:val="009C4D29"/>
    <w:rsid w:val="009E0D6F"/>
    <w:rsid w:val="009E0E33"/>
    <w:rsid w:val="00AA3962"/>
    <w:rsid w:val="00B02410"/>
    <w:rsid w:val="00B564FE"/>
    <w:rsid w:val="00C44899"/>
    <w:rsid w:val="00C462EB"/>
    <w:rsid w:val="00C63D8B"/>
    <w:rsid w:val="00C67A5C"/>
    <w:rsid w:val="00C67E53"/>
    <w:rsid w:val="00C75B11"/>
    <w:rsid w:val="00CC66C5"/>
    <w:rsid w:val="00D233B5"/>
    <w:rsid w:val="00D97AC8"/>
    <w:rsid w:val="00DA4933"/>
    <w:rsid w:val="00DF0B3A"/>
    <w:rsid w:val="00DF613F"/>
    <w:rsid w:val="00E4623A"/>
    <w:rsid w:val="00E905AD"/>
    <w:rsid w:val="00EA4060"/>
    <w:rsid w:val="00ED03FA"/>
    <w:rsid w:val="00F2166B"/>
    <w:rsid w:val="00F30B26"/>
    <w:rsid w:val="00F8743C"/>
    <w:rsid w:val="00F97BDD"/>
    <w:rsid w:val="00FD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247F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B0D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433</Words>
  <Characters>2655</Characters>
  <Application>Microsoft Office Word</Application>
  <DocSecurity>0</DocSecurity>
  <Lines>55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Veronika Pečivová</cp:lastModifiedBy>
  <cp:revision>16</cp:revision>
  <dcterms:created xsi:type="dcterms:W3CDTF">2020-05-07T07:47:00Z</dcterms:created>
  <dcterms:modified xsi:type="dcterms:W3CDTF">2020-05-13T12:28:00Z</dcterms:modified>
</cp:coreProperties>
</file>