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2D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Ivona Bařinková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2D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studentů pedagogických studijních programů na výuku metodologie výzkumu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62D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62D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2D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0DDF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0DDF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0DDF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0DDF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0DDF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0DDF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50A2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0A2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0DDF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0DDF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250A20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0A20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87CB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CB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87CB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CB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87CBD" w:rsidRDefault="0055255D" w:rsidP="00C50B27">
            <w:pPr>
              <w:jc w:val="center"/>
              <w:rPr>
                <w:sz w:val="22"/>
                <w:szCs w:val="22"/>
              </w:rPr>
            </w:pPr>
            <w:r w:rsidRPr="00D87CB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87CB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CB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87CB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CB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87CBD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CB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87CB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CB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D87CB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CB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50A20" w:rsidP="00B07B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jsem četla se zaujetím, protože téma považuji nejen za dlouhodobě aktuální, ale také za dosud nepříliš zpracované a v jistém ohledu kontroverzní.</w:t>
            </w:r>
          </w:p>
          <w:p w:rsidR="00250A20" w:rsidRDefault="004A0DDF" w:rsidP="00B07B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postupně kumuluje informace z oblasti metodologie, vybraných pedagogických studijních programů a v rámci nich metodologického kurikula, což považuji za logické. </w:t>
            </w:r>
            <w:r w:rsidR="009D17F6">
              <w:rPr>
                <w:sz w:val="22"/>
                <w:szCs w:val="22"/>
              </w:rPr>
              <w:t xml:space="preserve">Oceňuji především kapitolu č. 3. </w:t>
            </w:r>
            <w:r>
              <w:rPr>
                <w:sz w:val="22"/>
                <w:szCs w:val="22"/>
              </w:rPr>
              <w:t>Autorka je poněkud opatrná, pokud jde o vlastní komentáře k problematice, pokusy o diskusi, porovnávání argumentů, jejich analýzu a syntézu. Vzhledem ke složitosti tohoto tématu však autorčin odstup považuji za pochopitelný.</w:t>
            </w:r>
            <w:r w:rsidR="009D17F6">
              <w:rPr>
                <w:sz w:val="22"/>
                <w:szCs w:val="22"/>
              </w:rPr>
              <w:t xml:space="preserve"> </w:t>
            </w:r>
            <w:r w:rsidR="00250A20">
              <w:rPr>
                <w:sz w:val="22"/>
                <w:szCs w:val="22"/>
              </w:rPr>
              <w:t>V seznamu literatury zcela absentují cizojazyčné zdroje.</w:t>
            </w:r>
          </w:p>
          <w:p w:rsidR="00B411DB" w:rsidRPr="00C50B27" w:rsidRDefault="009D17F6" w:rsidP="00B07B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dotazníkové š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etření realizované mezi vybranými studenty FHS UTB. Autorka využila konzultací v rámci tvorby dotazníku i jeho následné analýzy. Prezentace výsledků je poměrně povrchní (tytéž informace </w:t>
            </w:r>
            <w:r w:rsidR="005623F7">
              <w:rPr>
                <w:sz w:val="22"/>
                <w:szCs w:val="22"/>
              </w:rPr>
              <w:t>jsou opakovány v tabulce, grafu a textu). Tabulky mohly být zpracovány přehledněji (zejména ty, které přesahují na další stranu textu). Informace v grafech č. 5 – 9 mohly být přehledněji shrnuty, aby bylo možné jejich jasnější vizuální porovnání. Interpretace výsledků je zpracována v samostatné kapitole</w:t>
            </w:r>
            <w:r w:rsidR="00D87CBD">
              <w:rPr>
                <w:sz w:val="22"/>
                <w:szCs w:val="22"/>
              </w:rPr>
              <w:t xml:space="preserve"> (spíše se však jedná o shrnutí s prvky interpretace). Stručně jsou zmíněna doporučení pro praxi a naznačeny jsou limity šetření, i těmto aspektům však mohlo být věnováno více prostoru.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623F7" w:rsidP="005623F7">
            <w:pPr>
              <w:rPr>
                <w:sz w:val="22"/>
                <w:szCs w:val="22"/>
              </w:rPr>
            </w:pPr>
            <w:r w:rsidRPr="005623F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D87CBD">
              <w:rPr>
                <w:sz w:val="22"/>
                <w:szCs w:val="22"/>
              </w:rPr>
              <w:t>Proč</w:t>
            </w:r>
            <w:r w:rsidR="00362032" w:rsidRPr="005623F7">
              <w:rPr>
                <w:sz w:val="22"/>
                <w:szCs w:val="22"/>
              </w:rPr>
              <w:t xml:space="preserve"> byly popisované univerzity „vybrány náhodně, za pomoci losování“ (s. 42)? Bylo v tomto případě losování skutečně účelnou strategií? Nebylo vhodnější vybrat univerzity záměrně a jejich výběr logicky odůvodnit?</w:t>
            </w:r>
          </w:p>
          <w:p w:rsidR="00B411DB" w:rsidRPr="00C50B27" w:rsidRDefault="005623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Co znamená výraz „statistický rozdíl“ (s. 73 dole)? Skutečně byly v rámci analýzy sledovány statistické rozdíly?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D87CB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CB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C68" w:rsidRDefault="00C06C68">
      <w:r>
        <w:separator/>
      </w:r>
    </w:p>
  </w:endnote>
  <w:endnote w:type="continuationSeparator" w:id="0">
    <w:p w:rsidR="00C06C68" w:rsidRDefault="00C0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C68" w:rsidRDefault="00C06C68">
      <w:r>
        <w:separator/>
      </w:r>
    </w:p>
  </w:footnote>
  <w:footnote w:type="continuationSeparator" w:id="0">
    <w:p w:rsidR="00C06C68" w:rsidRDefault="00C06C6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</w:t>
      </w:r>
      <w:r w:rsidR="00D87CBD">
        <w:t>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67FDF"/>
    <w:multiLevelType w:val="hybridMultilevel"/>
    <w:tmpl w:val="B8B6B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67"/>
    <w:rsid w:val="00062D67"/>
    <w:rsid w:val="002440CC"/>
    <w:rsid w:val="00250A20"/>
    <w:rsid w:val="00362032"/>
    <w:rsid w:val="00362AB0"/>
    <w:rsid w:val="003F5DA2"/>
    <w:rsid w:val="004A0DDF"/>
    <w:rsid w:val="00512982"/>
    <w:rsid w:val="00514664"/>
    <w:rsid w:val="00526D47"/>
    <w:rsid w:val="0055255D"/>
    <w:rsid w:val="005623F7"/>
    <w:rsid w:val="005C219A"/>
    <w:rsid w:val="006847E2"/>
    <w:rsid w:val="0070056B"/>
    <w:rsid w:val="009B2CD9"/>
    <w:rsid w:val="009D17F6"/>
    <w:rsid w:val="00B07BE0"/>
    <w:rsid w:val="00B411DB"/>
    <w:rsid w:val="00BA3203"/>
    <w:rsid w:val="00C06C68"/>
    <w:rsid w:val="00C50B27"/>
    <w:rsid w:val="00D87CBD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3A518-24DA-408C-9CAA-8BFA6729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60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4</cp:revision>
  <cp:lastPrinted>2012-04-25T08:21:00Z</cp:lastPrinted>
  <dcterms:created xsi:type="dcterms:W3CDTF">2020-06-18T11:25:00Z</dcterms:created>
  <dcterms:modified xsi:type="dcterms:W3CDTF">2020-06-24T08:29:00Z</dcterms:modified>
</cp:coreProperties>
</file>