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10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Šobáňová</w:t>
            </w:r>
            <w:proofErr w:type="spellEnd"/>
          </w:p>
        </w:tc>
      </w:tr>
      <w:tr w:rsidR="008C109B" w:rsidRPr="00C50B27" w:rsidTr="00C50B27">
        <w:tc>
          <w:tcPr>
            <w:tcW w:w="2808" w:type="dxa"/>
          </w:tcPr>
          <w:p w:rsidR="008C109B" w:rsidRPr="00C50B27" w:rsidRDefault="008C109B" w:rsidP="008C10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C109B" w:rsidRPr="00C50B27" w:rsidRDefault="008C109B" w:rsidP="008C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Rizikové chování mládeže na sociálních sítích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58F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28E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A0B34" w:rsidRDefault="00A843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</w:t>
            </w:r>
            <w:r w:rsidR="00DA0B34">
              <w:rPr>
                <w:sz w:val="22"/>
                <w:szCs w:val="22"/>
              </w:rPr>
              <w:t xml:space="preserve">rizikového chování mládeže na sociálních sítích. Ocenit lze volbu tématu s ohledem na cílovou skupinu (nízkoprahová zařízení pro děti a mládež). </w:t>
            </w:r>
          </w:p>
          <w:p w:rsidR="00DA0B34" w:rsidRDefault="00DA0B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 práce: </w:t>
            </w:r>
          </w:p>
          <w:p w:rsidR="00B411DB" w:rsidRDefault="00CF7535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a koncepce práce</w:t>
            </w:r>
            <w:r w:rsidR="00E70C09">
              <w:rPr>
                <w:sz w:val="22"/>
                <w:szCs w:val="22"/>
              </w:rPr>
              <w:t>,</w:t>
            </w:r>
          </w:p>
          <w:p w:rsidR="00CF7535" w:rsidRDefault="00CF7535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kvalitativní pojetí práce (hlubší poznání),</w:t>
            </w:r>
          </w:p>
          <w:p w:rsidR="00BA58F6" w:rsidRDefault="00BA58F6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vytvoření paradigmatického modelu</w:t>
            </w:r>
            <w:r w:rsidR="00E70C09">
              <w:rPr>
                <w:sz w:val="22"/>
                <w:szCs w:val="22"/>
              </w:rPr>
              <w:t>,</w:t>
            </w:r>
          </w:p>
          <w:p w:rsidR="00CF7535" w:rsidRDefault="00CF7535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dílčí výpovědi jsou </w:t>
            </w:r>
            <w:r w:rsidR="00BA58F6">
              <w:rPr>
                <w:sz w:val="22"/>
                <w:szCs w:val="22"/>
              </w:rPr>
              <w:t>podnětné</w:t>
            </w:r>
            <w:r w:rsidR="00E70C09">
              <w:rPr>
                <w:sz w:val="22"/>
                <w:szCs w:val="22"/>
              </w:rPr>
              <w:t>.</w:t>
            </w:r>
          </w:p>
          <w:p w:rsidR="00CF7535" w:rsidRDefault="00BA58F6" w:rsidP="00BA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BA58F6" w:rsidRDefault="00BA58F6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široce pojaté cíle</w:t>
            </w:r>
            <w:r w:rsidR="00E70C09">
              <w:rPr>
                <w:sz w:val="22"/>
                <w:szCs w:val="22"/>
              </w:rPr>
              <w:t>,</w:t>
            </w:r>
          </w:p>
          <w:p w:rsidR="00BA58F6" w:rsidRDefault="00BA58F6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pojetí (kvalitativní) příliš neodpovídá výzkumným otázkám (</w:t>
            </w:r>
            <w:r w:rsidR="004E440D">
              <w:rPr>
                <w:sz w:val="22"/>
                <w:szCs w:val="22"/>
              </w:rPr>
              <w:t>výzkumné otázky odpovídají</w:t>
            </w:r>
            <w:r>
              <w:rPr>
                <w:sz w:val="22"/>
                <w:szCs w:val="22"/>
              </w:rPr>
              <w:t xml:space="preserve"> spíše kvantitativního pojetí)</w:t>
            </w:r>
            <w:r w:rsidR="00E70C09">
              <w:rPr>
                <w:sz w:val="22"/>
                <w:szCs w:val="22"/>
              </w:rPr>
              <w:t>,</w:t>
            </w:r>
          </w:p>
          <w:p w:rsidR="00BA58F6" w:rsidRDefault="00BA58F6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analýza (zakotvená teorie) příliš nekoresponduje s výzkumnými cíli (bylo by vhodnější zvolit jiný způsob zpracování)</w:t>
            </w:r>
            <w:r w:rsidR="00E70C09">
              <w:rPr>
                <w:sz w:val="22"/>
                <w:szCs w:val="22"/>
              </w:rPr>
              <w:t>,</w:t>
            </w:r>
          </w:p>
          <w:p w:rsidR="00BA58F6" w:rsidRDefault="00BA58F6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samotná analýza se nedrží kritérií zakotvené teorie (místy je zjednodušená nebo dochází ke kvantifikaci </w:t>
            </w:r>
            <w:r w:rsidR="00643FC4">
              <w:rPr>
                <w:sz w:val="22"/>
                <w:szCs w:val="22"/>
              </w:rPr>
              <w:t>nebo se drží</w:t>
            </w:r>
            <w:r>
              <w:rPr>
                <w:sz w:val="22"/>
                <w:szCs w:val="22"/>
              </w:rPr>
              <w:t xml:space="preserve"> konkrétního případu).</w:t>
            </w:r>
          </w:p>
          <w:p w:rsidR="00F1326B" w:rsidRPr="00C50B27" w:rsidRDefault="00BA58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přináší řadu podnětných zjištění, ocenit lze realiz</w:t>
            </w:r>
            <w:r w:rsidR="004E440D">
              <w:rPr>
                <w:sz w:val="22"/>
                <w:szCs w:val="22"/>
              </w:rPr>
              <w:t xml:space="preserve">aci osobních rozhovorů (kontakt s účastníky výzkumu), nicméně samotný výzkum mohl přinést hlubší analýzu a vhled do problematiky. Práci doporučuji k obhajobě s hodnocení D.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28E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928E9" w:rsidRDefault="004E440D" w:rsidP="005928E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Zdůvodněte, zda a jak byla nasycena data?</w:t>
            </w:r>
          </w:p>
          <w:p w:rsidR="00B411DB" w:rsidRPr="00643FC4" w:rsidRDefault="004E440D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Shrňte výsledky výzkumu s ohledem na využití zakotvené teorie (jaká teorie byla zakotvena).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D208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AD208A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D54" w:rsidRDefault="00D00D54">
      <w:r>
        <w:separator/>
      </w:r>
    </w:p>
  </w:endnote>
  <w:endnote w:type="continuationSeparator" w:id="0">
    <w:p w:rsidR="00D00D54" w:rsidRDefault="00D0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D54" w:rsidRDefault="00D00D54">
      <w:r>
        <w:separator/>
      </w:r>
    </w:p>
  </w:footnote>
  <w:footnote w:type="continuationSeparator" w:id="0">
    <w:p w:rsidR="00D00D54" w:rsidRDefault="00D00D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676399"/>
    <w:multiLevelType w:val="hybridMultilevel"/>
    <w:tmpl w:val="7830492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AE3"/>
    <w:multiLevelType w:val="hybridMultilevel"/>
    <w:tmpl w:val="1D2A33D2"/>
    <w:lvl w:ilvl="0" w:tplc="B308B60A">
      <w:start w:val="1"/>
      <w:numFmt w:val="bullet"/>
      <w:lvlText w:val="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2315F0"/>
    <w:rsid w:val="002966F2"/>
    <w:rsid w:val="00362AB0"/>
    <w:rsid w:val="003F5DA2"/>
    <w:rsid w:val="004E440D"/>
    <w:rsid w:val="00512982"/>
    <w:rsid w:val="00526D47"/>
    <w:rsid w:val="0055255D"/>
    <w:rsid w:val="005928E9"/>
    <w:rsid w:val="005C219A"/>
    <w:rsid w:val="00643FC4"/>
    <w:rsid w:val="006847E2"/>
    <w:rsid w:val="008614B3"/>
    <w:rsid w:val="008C109B"/>
    <w:rsid w:val="009B2248"/>
    <w:rsid w:val="00A84306"/>
    <w:rsid w:val="00AB165C"/>
    <w:rsid w:val="00AD208A"/>
    <w:rsid w:val="00AF1740"/>
    <w:rsid w:val="00B411DB"/>
    <w:rsid w:val="00B6678C"/>
    <w:rsid w:val="00BA3203"/>
    <w:rsid w:val="00BA58F6"/>
    <w:rsid w:val="00C50B27"/>
    <w:rsid w:val="00CE0A8B"/>
    <w:rsid w:val="00CF7535"/>
    <w:rsid w:val="00D00D54"/>
    <w:rsid w:val="00D96B5A"/>
    <w:rsid w:val="00DA0B34"/>
    <w:rsid w:val="00DC1BF5"/>
    <w:rsid w:val="00DD03E5"/>
    <w:rsid w:val="00E67C85"/>
    <w:rsid w:val="00E709EA"/>
    <w:rsid w:val="00E70C09"/>
    <w:rsid w:val="00EF5E84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033D3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D20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D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2020-07-02T08:28:00Z</cp:lastPrinted>
  <dcterms:created xsi:type="dcterms:W3CDTF">2020-06-30T16:56:00Z</dcterms:created>
  <dcterms:modified xsi:type="dcterms:W3CDTF">2020-07-02T08:28:00Z</dcterms:modified>
</cp:coreProperties>
</file>