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42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Smělíková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642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pěstounské péče na dobu přechodnou v kontextu současných změn.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642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C64295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642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642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6429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C64295" w:rsidRDefault="00C64295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proč jsou formy pěstounské péče uvedeny jako podkapitola a z čeho je zde čerpáno, co je zdrojem informací.</w:t>
            </w:r>
          </w:p>
          <w:p w:rsidR="00C64295" w:rsidRDefault="00C64295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jsou do první kapitoly zahrnuty i adopce a poručenství, když se nevztahují k tématu?</w:t>
            </w:r>
          </w:p>
          <w:p w:rsidR="00C64295" w:rsidRDefault="00C64295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18 – novela vstoupila k 1. 1. 2013 v účinnost, platná byla již několik měsíců.</w:t>
            </w:r>
          </w:p>
          <w:p w:rsidR="00C64295" w:rsidRDefault="00C64295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Dublování odkazů.</w:t>
            </w:r>
          </w:p>
          <w:p w:rsidR="00C64295" w:rsidRDefault="009B2C5C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zde zdůraznění, že od roku 2002 máme všechna ústavní zařízení rodinného typu.</w:t>
            </w:r>
          </w:p>
          <w:p w:rsidR="009B2C5C" w:rsidRDefault="009B2C5C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odstavci věnovaném transformaci péče o ohrožené děti chybí zdůraznění roztříštěnosti mezi tři ministerstva.</w:t>
            </w:r>
          </w:p>
          <w:p w:rsidR="009B2C5C" w:rsidRDefault="009B2C5C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zdůvodněno, jaký smysl a vztah má kapitola k tématu práce.</w:t>
            </w:r>
          </w:p>
          <w:p w:rsidR="009B2C5C" w:rsidRDefault="009B2C5C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Vhodnější než otevřené kódování je v tomto případě IPA.</w:t>
            </w:r>
          </w:p>
          <w:p w:rsidR="009B2C5C" w:rsidRDefault="009B2C5C" w:rsidP="00C642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Nenasycenost dat, slabá interpretace kategorií, chybějící komentáře autorky.</w:t>
            </w:r>
          </w:p>
          <w:p w:rsidR="009B2C5C" w:rsidRDefault="009B2C5C" w:rsidP="009B2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9B2C5C" w:rsidRDefault="009B2C5C" w:rsidP="009B2C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B411DB" w:rsidRPr="009B2C5C" w:rsidRDefault="009B2C5C" w:rsidP="00AC302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B2C5C">
              <w:rPr>
                <w:sz w:val="22"/>
                <w:szCs w:val="22"/>
              </w:rPr>
              <w:t>Dostatečné množství probandů.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B2C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zabránit křečovit</w:t>
            </w:r>
            <w:r w:rsidR="00D073B3">
              <w:rPr>
                <w:sz w:val="22"/>
                <w:szCs w:val="22"/>
              </w:rPr>
              <w:t>osti při předání dítěte do PPPD, obzvláště v případech, kdy se dítě umisťuje okamžitě?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73B3">
              <w:rPr>
                <w:sz w:val="22"/>
                <w:szCs w:val="22"/>
              </w:rPr>
              <w:t xml:space="preserve"> 18.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35" w:rsidRDefault="00EF3835">
      <w:r>
        <w:separator/>
      </w:r>
    </w:p>
  </w:endnote>
  <w:endnote w:type="continuationSeparator" w:id="0">
    <w:p w:rsidR="00EF3835" w:rsidRDefault="00EF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35" w:rsidRDefault="00EF3835">
      <w:r>
        <w:separator/>
      </w:r>
    </w:p>
  </w:footnote>
  <w:footnote w:type="continuationSeparator" w:id="0">
    <w:p w:rsidR="00EF3835" w:rsidRDefault="00EF38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3A24"/>
    <w:multiLevelType w:val="hybridMultilevel"/>
    <w:tmpl w:val="D5FE2A38"/>
    <w:lvl w:ilvl="0" w:tplc="D0F02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362AB0"/>
    <w:rsid w:val="003F5DA2"/>
    <w:rsid w:val="00512982"/>
    <w:rsid w:val="00526D47"/>
    <w:rsid w:val="0055255D"/>
    <w:rsid w:val="005703BA"/>
    <w:rsid w:val="005C219A"/>
    <w:rsid w:val="006847E2"/>
    <w:rsid w:val="007553A2"/>
    <w:rsid w:val="008614B3"/>
    <w:rsid w:val="009A27D5"/>
    <w:rsid w:val="009B2C5C"/>
    <w:rsid w:val="00B411DB"/>
    <w:rsid w:val="00BA3203"/>
    <w:rsid w:val="00C50B27"/>
    <w:rsid w:val="00C64295"/>
    <w:rsid w:val="00CA7D64"/>
    <w:rsid w:val="00D05C79"/>
    <w:rsid w:val="00D073B3"/>
    <w:rsid w:val="00DC1BF5"/>
    <w:rsid w:val="00E709EA"/>
    <w:rsid w:val="00ED2FBE"/>
    <w:rsid w:val="00EF3835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1F6A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2020-06-18T10:04:00Z</dcterms:created>
  <dcterms:modified xsi:type="dcterms:W3CDTF">2020-06-18T10:04:00Z</dcterms:modified>
</cp:coreProperties>
</file>