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D7136D" w:rsidP="00362AB0">
            <w:r>
              <w:t>Radka Jurásková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Pr="00D7136D" w:rsidRDefault="00D7136D" w:rsidP="00D7136D">
            <w:pPr>
              <w:rPr>
                <w:lang w:val="en-GB"/>
              </w:rPr>
            </w:pPr>
            <w:r w:rsidRPr="00D7136D">
              <w:rPr>
                <w:lang w:val="en-GB"/>
              </w:rPr>
              <w:t>Lexical Structure</w:t>
            </w:r>
            <w:r>
              <w:rPr>
                <w:lang w:val="en-GB"/>
              </w:rPr>
              <w:t xml:space="preserve"> of Czech Students’ Spontaneous </w:t>
            </w:r>
            <w:r w:rsidRPr="00D7136D">
              <w:rPr>
                <w:lang w:val="en-GB"/>
              </w:rPr>
              <w:t>English Utterance</w:t>
            </w:r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Pr="00D7136D" w:rsidRDefault="00D7136D" w:rsidP="00362AB0">
            <w:pPr>
              <w:rPr>
                <w:lang w:val="en-US"/>
              </w:rPr>
            </w:pPr>
            <w:r>
              <w:t>PhDr. Katarína Nemčoková,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816C97" w:rsidP="00362AB0">
            <w:r>
              <w:t>Anglický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816C97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427876" w:rsidRDefault="00C90D97" w:rsidP="00760BE2">
            <w:pPr>
              <w:jc w:val="center"/>
              <w:rPr>
                <w:b/>
              </w:rPr>
            </w:pPr>
            <w:r w:rsidRPr="0042787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C91708" w:rsidRDefault="00C90D97" w:rsidP="00760BE2">
            <w:pPr>
              <w:jc w:val="center"/>
              <w:rPr>
                <w:b/>
              </w:rPr>
            </w:pPr>
            <w:r w:rsidRPr="00C91708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427876" w:rsidRDefault="00C90D97" w:rsidP="00760BE2">
            <w:pPr>
              <w:jc w:val="center"/>
              <w:rPr>
                <w:b/>
              </w:rPr>
            </w:pPr>
            <w:r w:rsidRPr="00427876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Pr="00427876" w:rsidRDefault="00C90D97" w:rsidP="00760BE2">
            <w:pPr>
              <w:jc w:val="center"/>
            </w:pPr>
            <w:r w:rsidRPr="00427876"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Pr="00427876" w:rsidRDefault="00C90D97" w:rsidP="00760BE2">
            <w:pPr>
              <w:jc w:val="center"/>
              <w:rPr>
                <w:b/>
              </w:rPr>
            </w:pPr>
            <w:r w:rsidRPr="00427876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427876" w:rsidRDefault="00C90D97" w:rsidP="00760BE2">
            <w:pPr>
              <w:jc w:val="center"/>
              <w:rPr>
                <w:b/>
              </w:rPr>
            </w:pPr>
            <w:r w:rsidRPr="0042787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Pr="00427876" w:rsidRDefault="00C90D97" w:rsidP="00760BE2">
            <w:pPr>
              <w:jc w:val="center"/>
              <w:rPr>
                <w:b/>
              </w:rPr>
            </w:pPr>
            <w:r w:rsidRPr="00427876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Pr="00E46F39" w:rsidRDefault="00C90D97" w:rsidP="00760BE2">
            <w:pPr>
              <w:jc w:val="center"/>
              <w:rPr>
                <w:b/>
              </w:rPr>
            </w:pPr>
            <w:r w:rsidRPr="00E46F39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Pr="00E46F39" w:rsidRDefault="00C90D97" w:rsidP="00760BE2">
            <w:pPr>
              <w:jc w:val="center"/>
              <w:rPr>
                <w:b/>
              </w:rPr>
            </w:pPr>
            <w:r w:rsidRPr="00E46F39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427876" w:rsidRDefault="00C90D97" w:rsidP="00760BE2">
            <w:pPr>
              <w:jc w:val="center"/>
              <w:rPr>
                <w:b/>
              </w:rPr>
            </w:pPr>
            <w:r w:rsidRPr="0042787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427876" w:rsidRPr="00E46F39" w:rsidRDefault="00427876" w:rsidP="00362AB0">
            <w:pPr>
              <w:rPr>
                <w:lang w:val="en-GB"/>
              </w:rPr>
            </w:pPr>
            <w:r w:rsidRPr="00E46F39">
              <w:rPr>
                <w:lang w:val="en-GB"/>
              </w:rPr>
              <w:t>Some chapters, e.g., 1.3.1 Vocabulary, cov</w:t>
            </w:r>
            <w:r w:rsidR="00EE1A7D">
              <w:rPr>
                <w:lang w:val="en-GB"/>
              </w:rPr>
              <w:t>er too broad terms and discuss</w:t>
            </w:r>
            <w:r w:rsidRPr="00E46F39">
              <w:rPr>
                <w:lang w:val="en-GB"/>
              </w:rPr>
              <w:t xml:space="preserve"> too many notions to be coherent. Language is mostly good, with major </w:t>
            </w:r>
            <w:r w:rsidR="00EE1A7D">
              <w:rPr>
                <w:lang w:val="en-GB"/>
              </w:rPr>
              <w:t xml:space="preserve">(yet occasional) </w:t>
            </w:r>
            <w:r w:rsidRPr="00E46F39">
              <w:rPr>
                <w:lang w:val="en-GB"/>
              </w:rPr>
              <w:t xml:space="preserve">issue being formal academic register. The block quotes are overused in the work, their necessity is in most cases doubtful.  </w:t>
            </w:r>
          </w:p>
          <w:p w:rsidR="00427876" w:rsidRPr="00E46F39" w:rsidRDefault="00427876" w:rsidP="00362AB0">
            <w:pPr>
              <w:rPr>
                <w:lang w:val="en-GB"/>
              </w:rPr>
            </w:pPr>
            <w:r w:rsidRPr="00E46F39">
              <w:rPr>
                <w:lang w:val="en-GB"/>
              </w:rPr>
              <w:t>I appreciate detailed description of methodology, including the description of the rese</w:t>
            </w:r>
            <w:r w:rsidR="00E46F39">
              <w:rPr>
                <w:lang w:val="en-GB"/>
              </w:rPr>
              <w:t>ar</w:t>
            </w:r>
            <w:r w:rsidRPr="00E46F39">
              <w:rPr>
                <w:lang w:val="en-GB"/>
              </w:rPr>
              <w:t xml:space="preserve">ch </w:t>
            </w:r>
            <w:r w:rsidR="00E46F39">
              <w:rPr>
                <w:lang w:val="en-GB"/>
              </w:rPr>
              <w:t>materia</w:t>
            </w:r>
            <w:r w:rsidRPr="00E46F39">
              <w:rPr>
                <w:lang w:val="en-GB"/>
              </w:rPr>
              <w:t xml:space="preserve">l (the collected utterances). </w:t>
            </w:r>
          </w:p>
          <w:p w:rsidR="001045B0" w:rsidRPr="00E46F39" w:rsidRDefault="001045B0" w:rsidP="00362AB0">
            <w:pPr>
              <w:rPr>
                <w:lang w:val="en-GB"/>
              </w:rPr>
            </w:pPr>
            <w:r w:rsidRPr="00E46F39">
              <w:rPr>
                <w:lang w:val="en-GB"/>
              </w:rPr>
              <w:t>Comparison of pre</w:t>
            </w:r>
            <w:r w:rsidR="00E46F39">
              <w:rPr>
                <w:lang w:val="en-GB"/>
              </w:rPr>
              <w:t>-</w:t>
            </w:r>
            <w:r w:rsidRPr="00E46F39">
              <w:rPr>
                <w:lang w:val="en-GB"/>
              </w:rPr>
              <w:t>test and post</w:t>
            </w:r>
            <w:r w:rsidR="00E46F39">
              <w:rPr>
                <w:lang w:val="en-GB"/>
              </w:rPr>
              <w:t>-</w:t>
            </w:r>
            <w:r w:rsidR="00EE1A7D">
              <w:rPr>
                <w:lang w:val="en-GB"/>
              </w:rPr>
              <w:t>test data is not given in C</w:t>
            </w:r>
            <w:r w:rsidRPr="00E46F39">
              <w:rPr>
                <w:lang w:val="en-GB"/>
              </w:rPr>
              <w:t>h. 3.2.</w:t>
            </w:r>
            <w:r w:rsidR="00EE1A7D">
              <w:rPr>
                <w:lang w:val="en-GB"/>
              </w:rPr>
              <w:t>,</w:t>
            </w:r>
            <w:r w:rsidRPr="00E46F39">
              <w:rPr>
                <w:lang w:val="en-GB"/>
              </w:rPr>
              <w:t xml:space="preserve"> so we do not know whether students opted for more foreign or native words after the intervention. </w:t>
            </w:r>
          </w:p>
          <w:p w:rsidR="00C90D97" w:rsidRDefault="00EE1A7D" w:rsidP="00362AB0">
            <w:r w:rsidRPr="00EE1A7D">
              <w:rPr>
                <w:lang w:val="en-GB"/>
              </w:rPr>
              <w:t xml:space="preserve">Otherwise </w:t>
            </w:r>
            <w:r>
              <w:rPr>
                <w:lang w:val="en-GB"/>
              </w:rPr>
              <w:t xml:space="preserve">it is </w:t>
            </w:r>
            <w:r w:rsidRPr="00EE1A7D">
              <w:rPr>
                <w:lang w:val="en-GB"/>
              </w:rPr>
              <w:t>a well done work with sound analysis</w:t>
            </w:r>
            <w:r>
              <w:t xml:space="preserve">. 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Pr="00E46F39" w:rsidRDefault="001045B0" w:rsidP="00362AB0">
            <w:pPr>
              <w:rPr>
                <w:lang w:val="en-GB"/>
              </w:rPr>
            </w:pPr>
            <w:r w:rsidRPr="00E46F39">
              <w:rPr>
                <w:lang w:val="en-GB"/>
              </w:rPr>
              <w:t xml:space="preserve">Did you consult the vocabulary mistakes (e.g., wrong word or unnatural collocation) with an English native speaker? </w:t>
            </w:r>
          </w:p>
          <w:p w:rsidR="001045B0" w:rsidRPr="00E46F39" w:rsidRDefault="001045B0" w:rsidP="00362AB0">
            <w:pPr>
              <w:rPr>
                <w:lang w:val="en-GB"/>
              </w:rPr>
            </w:pPr>
            <w:r w:rsidRPr="00E46F39">
              <w:rPr>
                <w:lang w:val="en-GB"/>
              </w:rPr>
              <w:t>What instructions were the subjects given prior to</w:t>
            </w:r>
            <w:r w:rsidR="00E46F39">
              <w:rPr>
                <w:lang w:val="en-GB"/>
              </w:rPr>
              <w:t xml:space="preserve"> rec</w:t>
            </w:r>
            <w:r w:rsidRPr="00E46F39">
              <w:rPr>
                <w:lang w:val="en-GB"/>
              </w:rPr>
              <w:t>ording the utterances? Did they have to speak about different events in the pre</w:t>
            </w:r>
            <w:r w:rsidR="00E46F39">
              <w:rPr>
                <w:lang w:val="en-GB"/>
              </w:rPr>
              <w:t>-</w:t>
            </w:r>
            <w:r w:rsidRPr="00E46F39">
              <w:rPr>
                <w:lang w:val="en-GB"/>
              </w:rPr>
              <w:t>test and post</w:t>
            </w:r>
            <w:r w:rsidR="00E46F39">
              <w:rPr>
                <w:lang w:val="en-GB"/>
              </w:rPr>
              <w:t>-</w:t>
            </w:r>
            <w:r w:rsidRPr="00E46F39">
              <w:rPr>
                <w:lang w:val="en-GB"/>
              </w:rPr>
              <w:t xml:space="preserve">test? </w:t>
            </w:r>
          </w:p>
          <w:p w:rsidR="00C90D97" w:rsidRDefault="001045B0" w:rsidP="00362AB0">
            <w:r w:rsidRPr="00E46F39">
              <w:rPr>
                <w:lang w:val="en-GB"/>
              </w:rPr>
              <w:t>What other factors could have influenced the seeming improvement of vocabulary use between pre</w:t>
            </w:r>
            <w:r w:rsidR="00E46F39">
              <w:rPr>
                <w:lang w:val="en-GB"/>
              </w:rPr>
              <w:t>-</w:t>
            </w:r>
            <w:r w:rsidRPr="00E46F39">
              <w:rPr>
                <w:lang w:val="en-GB"/>
              </w:rPr>
              <w:t>test and post</w:t>
            </w:r>
            <w:r w:rsidR="00E46F39">
              <w:rPr>
                <w:lang w:val="en-GB"/>
              </w:rPr>
              <w:t>-</w:t>
            </w:r>
            <w:r w:rsidRPr="00E46F39">
              <w:rPr>
                <w:lang w:val="en-GB"/>
              </w:rPr>
              <w:t>test with the research subje</w:t>
            </w:r>
            <w:r w:rsidR="00E46F39">
              <w:rPr>
                <w:lang w:val="en-GB"/>
              </w:rPr>
              <w:t>c</w:t>
            </w:r>
            <w:r w:rsidRPr="00E46F39">
              <w:rPr>
                <w:lang w:val="en-GB"/>
              </w:rPr>
              <w:t>ts?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Pr="00E46F39" w:rsidRDefault="00C90D97" w:rsidP="00760BE2">
            <w:pPr>
              <w:jc w:val="center"/>
              <w:rPr>
                <w:b/>
              </w:rPr>
            </w:pPr>
            <w:r w:rsidRPr="00E46F39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EE1A7D">
              <w:t xml:space="preserve"> 16. 5. 2020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EF4A67">
              <w:t xml:space="preserve"> </w:t>
            </w:r>
            <w:r w:rsidR="00EF4A67">
              <w:t>Katarína Nemčoková, v. r.</w:t>
            </w:r>
            <w:bookmarkStart w:id="0" w:name="_GoBack"/>
            <w:bookmarkEnd w:id="0"/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5B" w:rsidRDefault="00CC595B">
      <w:r>
        <w:separator/>
      </w:r>
    </w:p>
  </w:endnote>
  <w:endnote w:type="continuationSeparator" w:id="0">
    <w:p w:rsidR="00CC595B" w:rsidRDefault="00CC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5B" w:rsidRDefault="00CC595B">
      <w:r>
        <w:separator/>
      </w:r>
    </w:p>
  </w:footnote>
  <w:footnote w:type="continuationSeparator" w:id="0">
    <w:p w:rsidR="00CC595B" w:rsidRDefault="00CC595B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A66"/>
    <w:rsid w:val="000029FF"/>
    <w:rsid w:val="000076A6"/>
    <w:rsid w:val="0001264A"/>
    <w:rsid w:val="00037949"/>
    <w:rsid w:val="00043F5E"/>
    <w:rsid w:val="00065813"/>
    <w:rsid w:val="00086970"/>
    <w:rsid w:val="000A5B0F"/>
    <w:rsid w:val="000B5B83"/>
    <w:rsid w:val="000C472E"/>
    <w:rsid w:val="000F3895"/>
    <w:rsid w:val="001045B0"/>
    <w:rsid w:val="00122F79"/>
    <w:rsid w:val="00132E3B"/>
    <w:rsid w:val="00184BC5"/>
    <w:rsid w:val="001B2D68"/>
    <w:rsid w:val="001D16F2"/>
    <w:rsid w:val="002441EE"/>
    <w:rsid w:val="00251C0A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F5DA2"/>
    <w:rsid w:val="00415531"/>
    <w:rsid w:val="00427876"/>
    <w:rsid w:val="004703FF"/>
    <w:rsid w:val="00471C0C"/>
    <w:rsid w:val="00526D47"/>
    <w:rsid w:val="005458A8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60BE2"/>
    <w:rsid w:val="0076787D"/>
    <w:rsid w:val="00782375"/>
    <w:rsid w:val="00795CBF"/>
    <w:rsid w:val="007B30CF"/>
    <w:rsid w:val="007B7DBB"/>
    <w:rsid w:val="007D57D7"/>
    <w:rsid w:val="00807A78"/>
    <w:rsid w:val="00816C97"/>
    <w:rsid w:val="00874D56"/>
    <w:rsid w:val="008A5955"/>
    <w:rsid w:val="008B457A"/>
    <w:rsid w:val="008D1958"/>
    <w:rsid w:val="00945558"/>
    <w:rsid w:val="00971B76"/>
    <w:rsid w:val="0098167A"/>
    <w:rsid w:val="00986A0A"/>
    <w:rsid w:val="00987F31"/>
    <w:rsid w:val="009C77CE"/>
    <w:rsid w:val="00A107BE"/>
    <w:rsid w:val="00A55E2A"/>
    <w:rsid w:val="00AA599B"/>
    <w:rsid w:val="00AB3B95"/>
    <w:rsid w:val="00AB5373"/>
    <w:rsid w:val="00AE657A"/>
    <w:rsid w:val="00B10B4C"/>
    <w:rsid w:val="00B24848"/>
    <w:rsid w:val="00B45B85"/>
    <w:rsid w:val="00B759C0"/>
    <w:rsid w:val="00BA1CD3"/>
    <w:rsid w:val="00BA3203"/>
    <w:rsid w:val="00BE64C9"/>
    <w:rsid w:val="00C27272"/>
    <w:rsid w:val="00C90D97"/>
    <w:rsid w:val="00C91708"/>
    <w:rsid w:val="00CA0A18"/>
    <w:rsid w:val="00CB3924"/>
    <w:rsid w:val="00CC595B"/>
    <w:rsid w:val="00CF4A12"/>
    <w:rsid w:val="00D30749"/>
    <w:rsid w:val="00D41FD0"/>
    <w:rsid w:val="00D60F34"/>
    <w:rsid w:val="00D7136D"/>
    <w:rsid w:val="00D93200"/>
    <w:rsid w:val="00D95009"/>
    <w:rsid w:val="00DC1BF5"/>
    <w:rsid w:val="00E21784"/>
    <w:rsid w:val="00E21D9C"/>
    <w:rsid w:val="00E46F39"/>
    <w:rsid w:val="00E63A4B"/>
    <w:rsid w:val="00E77CDB"/>
    <w:rsid w:val="00EB76C6"/>
    <w:rsid w:val="00EC0C71"/>
    <w:rsid w:val="00ED246B"/>
    <w:rsid w:val="00EE1A7D"/>
    <w:rsid w:val="00EF0815"/>
    <w:rsid w:val="00EF4A67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8F28B"/>
  <w15:chartTrackingRefBased/>
  <w15:docId w15:val="{038809FE-96CC-4D56-97A7-8438BCE3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Katarína Nemčoková</cp:lastModifiedBy>
  <cp:revision>7</cp:revision>
  <cp:lastPrinted>2014-04-29T11:40:00Z</cp:lastPrinted>
  <dcterms:created xsi:type="dcterms:W3CDTF">2020-05-16T18:09:00Z</dcterms:created>
  <dcterms:modified xsi:type="dcterms:W3CDTF">2020-05-27T08:29:00Z</dcterms:modified>
</cp:coreProperties>
</file>