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348"/>
        <w:gridCol w:w="720"/>
        <w:gridCol w:w="2723"/>
        <w:gridCol w:w="507"/>
        <w:gridCol w:w="506"/>
        <w:gridCol w:w="506"/>
        <w:gridCol w:w="507"/>
        <w:gridCol w:w="506"/>
        <w:gridCol w:w="505"/>
      </w:tblGrid>
      <w:tr w:rsidR="006847E2" w:rsidRPr="00AD2438" w14:paraId="19262472" w14:textId="77777777" w:rsidTr="00AD2438">
        <w:tc>
          <w:tcPr>
            <w:tcW w:w="9828" w:type="dxa"/>
            <w:gridSpan w:val="9"/>
          </w:tcPr>
          <w:p w14:paraId="0297EB2F" w14:textId="58EC5087" w:rsidR="006847E2" w:rsidRPr="00AD2438" w:rsidRDefault="00934626" w:rsidP="00AD2438">
            <w:pPr>
              <w:jc w:val="center"/>
              <w:rPr>
                <w:lang w:val="en-GB"/>
              </w:rPr>
            </w:pPr>
            <w:r w:rsidRPr="00AD2438">
              <w:rPr>
                <w:b/>
                <w:lang w:val="en-GB"/>
              </w:rPr>
              <w:t xml:space="preserve">THESIS </w:t>
            </w:r>
            <w:r w:rsidR="003A69C4" w:rsidRPr="00AD2438">
              <w:rPr>
                <w:b/>
                <w:lang w:val="en-GB"/>
              </w:rPr>
              <w:t>SUPERVISOR</w:t>
            </w:r>
            <w:r w:rsidR="00CD71FB">
              <w:rPr>
                <w:b/>
                <w:lang w:val="en-GB"/>
              </w:rPr>
              <w:t>’</w:t>
            </w:r>
            <w:r w:rsidR="009875B9" w:rsidRPr="00AD2438">
              <w:rPr>
                <w:b/>
                <w:lang w:val="en-GB"/>
              </w:rPr>
              <w:t xml:space="preserve">S </w:t>
            </w:r>
            <w:r w:rsidR="003A69C4" w:rsidRPr="00AD2438">
              <w:rPr>
                <w:b/>
                <w:lang w:val="en-GB"/>
              </w:rPr>
              <w:t>ASSESSMENT</w:t>
            </w:r>
          </w:p>
        </w:tc>
      </w:tr>
      <w:tr w:rsidR="006847E2" w:rsidRPr="00AD2438" w14:paraId="4518424E" w14:textId="77777777" w:rsidTr="00AD2438">
        <w:tc>
          <w:tcPr>
            <w:tcW w:w="3348" w:type="dxa"/>
          </w:tcPr>
          <w:p w14:paraId="6750EFFF" w14:textId="77777777" w:rsidR="006847E2" w:rsidRPr="00AD2438" w:rsidRDefault="00967103" w:rsidP="00362AB0">
            <w:pPr>
              <w:rPr>
                <w:lang w:val="en-GB"/>
              </w:rPr>
            </w:pPr>
            <w:r w:rsidRPr="00AD2438">
              <w:rPr>
                <w:lang w:val="en-GB"/>
              </w:rPr>
              <w:t>Student’s</w:t>
            </w:r>
            <w:r w:rsidR="003043DF" w:rsidRPr="00AD2438">
              <w:rPr>
                <w:lang w:val="en-GB"/>
              </w:rPr>
              <w:t xml:space="preserve"> </w:t>
            </w:r>
            <w:r w:rsidR="009875B9" w:rsidRPr="00AD2438">
              <w:rPr>
                <w:lang w:val="en-GB"/>
              </w:rPr>
              <w:t xml:space="preserve">full </w:t>
            </w:r>
            <w:r w:rsidR="00836F0C" w:rsidRPr="00AD2438">
              <w:rPr>
                <w:lang w:val="en-GB"/>
              </w:rPr>
              <w:t>n</w:t>
            </w:r>
            <w:r w:rsidR="003043DF" w:rsidRPr="00AD2438">
              <w:rPr>
                <w:lang w:val="en-GB"/>
              </w:rPr>
              <w:t xml:space="preserve">ame </w:t>
            </w:r>
          </w:p>
        </w:tc>
        <w:tc>
          <w:tcPr>
            <w:tcW w:w="6480" w:type="dxa"/>
            <w:gridSpan w:val="8"/>
          </w:tcPr>
          <w:p w14:paraId="2713FE87" w14:textId="4B0E11EC" w:rsidR="006847E2" w:rsidRPr="00AD2438" w:rsidRDefault="007B657C" w:rsidP="00362AB0">
            <w:pPr>
              <w:rPr>
                <w:lang w:val="en-GB"/>
              </w:rPr>
            </w:pPr>
            <w:r>
              <w:rPr>
                <w:lang w:val="en-GB"/>
              </w:rPr>
              <w:t xml:space="preserve">Katarína </w:t>
            </w:r>
            <w:r w:rsidRPr="007B657C">
              <w:rPr>
                <w:lang w:val="en-GB"/>
              </w:rPr>
              <w:t>Kundrátová</w:t>
            </w:r>
          </w:p>
        </w:tc>
      </w:tr>
      <w:tr w:rsidR="006847E2" w:rsidRPr="00AD2438" w14:paraId="7D26CF81" w14:textId="77777777" w:rsidTr="00AD2438">
        <w:tc>
          <w:tcPr>
            <w:tcW w:w="3348" w:type="dxa"/>
          </w:tcPr>
          <w:p w14:paraId="4EB48C31" w14:textId="77777777" w:rsidR="006847E2" w:rsidRPr="00AD2438" w:rsidRDefault="00146DE3" w:rsidP="00362AB0">
            <w:pPr>
              <w:rPr>
                <w:lang w:val="en-GB"/>
              </w:rPr>
            </w:pPr>
            <w:r w:rsidRPr="00AD2438">
              <w:rPr>
                <w:lang w:val="en-GB"/>
              </w:rPr>
              <w:t xml:space="preserve">Thesis </w:t>
            </w:r>
            <w:r w:rsidR="009875B9" w:rsidRPr="00AD2438">
              <w:rPr>
                <w:lang w:val="en-GB"/>
              </w:rPr>
              <w:t>title</w:t>
            </w:r>
          </w:p>
        </w:tc>
        <w:tc>
          <w:tcPr>
            <w:tcW w:w="6480" w:type="dxa"/>
            <w:gridSpan w:val="8"/>
          </w:tcPr>
          <w:p w14:paraId="7F73162E" w14:textId="69E44ED1" w:rsidR="006847E2" w:rsidRPr="00AD2438" w:rsidRDefault="007B657C" w:rsidP="00362AB0">
            <w:pPr>
              <w:rPr>
                <w:lang w:val="en-GB"/>
              </w:rPr>
            </w:pPr>
            <w:r w:rsidRPr="007B657C">
              <w:rPr>
                <w:lang w:val="en-GB"/>
              </w:rPr>
              <w:t>The Character of Sherlock Holmes as a Depiction of the Enlightenment in Victorian Britain</w:t>
            </w:r>
          </w:p>
        </w:tc>
      </w:tr>
      <w:tr w:rsidR="006847E2" w:rsidRPr="00AD2438" w14:paraId="51E23586" w14:textId="77777777" w:rsidTr="00AD2438">
        <w:tc>
          <w:tcPr>
            <w:tcW w:w="3348" w:type="dxa"/>
          </w:tcPr>
          <w:p w14:paraId="54F37E2D" w14:textId="77777777" w:rsidR="006847E2" w:rsidRPr="00AD2438" w:rsidRDefault="007634DC" w:rsidP="00362AB0">
            <w:pPr>
              <w:rPr>
                <w:lang w:val="en-GB"/>
              </w:rPr>
            </w:pPr>
            <w:r>
              <w:rPr>
                <w:lang w:val="en-GB"/>
              </w:rPr>
              <w:t>Supervisor</w:t>
            </w:r>
            <w:r w:rsidR="00967103" w:rsidRPr="00AD2438">
              <w:rPr>
                <w:lang w:val="en-GB"/>
              </w:rPr>
              <w:t>’s</w:t>
            </w:r>
            <w:r w:rsidR="009875B9" w:rsidRPr="00AD2438">
              <w:rPr>
                <w:lang w:val="en-GB"/>
              </w:rPr>
              <w:t xml:space="preserve"> name</w:t>
            </w:r>
          </w:p>
        </w:tc>
        <w:tc>
          <w:tcPr>
            <w:tcW w:w="6480" w:type="dxa"/>
            <w:gridSpan w:val="8"/>
          </w:tcPr>
          <w:p w14:paraId="1C3C56FF" w14:textId="250DBEF3" w:rsidR="006847E2" w:rsidRPr="00AD2438" w:rsidRDefault="00CD71FB" w:rsidP="00362AB0">
            <w:pPr>
              <w:rPr>
                <w:lang w:val="en-GB"/>
              </w:rPr>
            </w:pPr>
            <w:r>
              <w:rPr>
                <w:lang w:val="en-GB"/>
              </w:rPr>
              <w:t>Daniel Sampey, MFA</w:t>
            </w:r>
          </w:p>
        </w:tc>
      </w:tr>
      <w:tr w:rsidR="006847E2" w:rsidRPr="00AD2438" w14:paraId="5931C076" w14:textId="77777777" w:rsidTr="00AD2438">
        <w:tc>
          <w:tcPr>
            <w:tcW w:w="3348" w:type="dxa"/>
          </w:tcPr>
          <w:p w14:paraId="6E2C3B0E" w14:textId="77777777" w:rsidR="006847E2" w:rsidRPr="00AD2438" w:rsidRDefault="009875B9" w:rsidP="00362AB0">
            <w:pPr>
              <w:rPr>
                <w:lang w:val="en-GB"/>
              </w:rPr>
            </w:pPr>
            <w:r w:rsidRPr="00AD2438">
              <w:rPr>
                <w:lang w:val="en-GB"/>
              </w:rPr>
              <w:t>Degree course</w:t>
            </w:r>
          </w:p>
        </w:tc>
        <w:tc>
          <w:tcPr>
            <w:tcW w:w="6480" w:type="dxa"/>
            <w:gridSpan w:val="8"/>
          </w:tcPr>
          <w:p w14:paraId="31E27F13" w14:textId="77777777" w:rsidR="006847E2" w:rsidRPr="00AD2438" w:rsidRDefault="00CD4F89" w:rsidP="00362AB0">
            <w:pPr>
              <w:rPr>
                <w:lang w:val="en-GB"/>
              </w:rPr>
            </w:pPr>
            <w:r w:rsidRPr="00AD2438">
              <w:rPr>
                <w:lang w:val="en-GB"/>
              </w:rPr>
              <w:t>English for Business Administration</w:t>
            </w:r>
          </w:p>
        </w:tc>
      </w:tr>
      <w:tr w:rsidR="006847E2" w:rsidRPr="00AD2438" w14:paraId="6E13DEB9" w14:textId="77777777" w:rsidTr="00AD2438">
        <w:tc>
          <w:tcPr>
            <w:tcW w:w="3348" w:type="dxa"/>
          </w:tcPr>
          <w:p w14:paraId="64B1506C" w14:textId="77777777" w:rsidR="006847E2" w:rsidRPr="00AD2438" w:rsidRDefault="009875B9" w:rsidP="00362AB0">
            <w:pPr>
              <w:rPr>
                <w:lang w:val="en-GB"/>
              </w:rPr>
            </w:pPr>
            <w:r w:rsidRPr="00AD2438">
              <w:rPr>
                <w:lang w:val="en-GB"/>
              </w:rPr>
              <w:t>Mode</w:t>
            </w:r>
            <w:r w:rsidR="005B053C" w:rsidRPr="00AD2438">
              <w:rPr>
                <w:lang w:val="en-GB"/>
              </w:rPr>
              <w:t xml:space="preserve"> of </w:t>
            </w:r>
            <w:r w:rsidR="00836F0C" w:rsidRPr="00AD2438">
              <w:rPr>
                <w:lang w:val="en-GB"/>
              </w:rPr>
              <w:t>s</w:t>
            </w:r>
            <w:r w:rsidR="005B053C" w:rsidRPr="00AD2438">
              <w:rPr>
                <w:lang w:val="en-GB"/>
              </w:rPr>
              <w:t>tudy</w:t>
            </w:r>
          </w:p>
        </w:tc>
        <w:tc>
          <w:tcPr>
            <w:tcW w:w="6480" w:type="dxa"/>
            <w:gridSpan w:val="8"/>
          </w:tcPr>
          <w:p w14:paraId="01672C1C" w14:textId="77777777" w:rsidR="006847E2" w:rsidRPr="00AD2438" w:rsidRDefault="00CD4F89" w:rsidP="00362AB0">
            <w:pPr>
              <w:rPr>
                <w:lang w:val="en-GB"/>
              </w:rPr>
            </w:pPr>
            <w:r w:rsidRPr="00AD2438">
              <w:rPr>
                <w:lang w:val="en-GB"/>
              </w:rPr>
              <w:t>Full-time</w:t>
            </w:r>
          </w:p>
        </w:tc>
      </w:tr>
      <w:tr w:rsidR="006847E2" w:rsidRPr="00AD2438" w14:paraId="49C9A7E3" w14:textId="77777777" w:rsidTr="00AD2438">
        <w:tc>
          <w:tcPr>
            <w:tcW w:w="3348" w:type="dxa"/>
            <w:vAlign w:val="center"/>
          </w:tcPr>
          <w:p w14:paraId="0B545406" w14:textId="77777777" w:rsidR="006847E2" w:rsidRPr="00AD2438" w:rsidRDefault="009875B9" w:rsidP="00362AB0">
            <w:pPr>
              <w:rPr>
                <w:b/>
                <w:lang w:val="en-GB"/>
              </w:rPr>
            </w:pPr>
            <w:r w:rsidRPr="00AD2438">
              <w:rPr>
                <w:b/>
                <w:lang w:val="en-GB"/>
              </w:rPr>
              <w:t>Thesis</w:t>
            </w:r>
            <w:r w:rsidR="00073326" w:rsidRPr="00AD2438">
              <w:rPr>
                <w:b/>
                <w:lang w:val="en-GB"/>
              </w:rPr>
              <w:t xml:space="preserve"> </w:t>
            </w:r>
            <w:r w:rsidR="00836F0C" w:rsidRPr="00AD2438">
              <w:rPr>
                <w:b/>
                <w:lang w:val="en-GB"/>
              </w:rPr>
              <w:t>e</w:t>
            </w:r>
            <w:r w:rsidR="00073326" w:rsidRPr="00AD2438">
              <w:rPr>
                <w:b/>
                <w:lang w:val="en-GB"/>
              </w:rPr>
              <w:t xml:space="preserve">valuation </w:t>
            </w:r>
            <w:r w:rsidR="00836F0C" w:rsidRPr="00AD2438">
              <w:rPr>
                <w:b/>
                <w:lang w:val="en-GB"/>
              </w:rPr>
              <w:t>c</w:t>
            </w:r>
            <w:r w:rsidR="00073326" w:rsidRPr="00AD2438">
              <w:rPr>
                <w:b/>
                <w:lang w:val="en-GB"/>
              </w:rPr>
              <w:t>riteria</w:t>
            </w:r>
          </w:p>
        </w:tc>
        <w:tc>
          <w:tcPr>
            <w:tcW w:w="6480" w:type="dxa"/>
            <w:gridSpan w:val="8"/>
          </w:tcPr>
          <w:p w14:paraId="3D283017" w14:textId="77777777" w:rsidR="006847E2" w:rsidRPr="00AD2438" w:rsidRDefault="00073326" w:rsidP="00AD2438">
            <w:pPr>
              <w:jc w:val="right"/>
              <w:rPr>
                <w:lang w:val="en-GB"/>
              </w:rPr>
            </w:pPr>
            <w:r w:rsidRPr="00AD2438">
              <w:rPr>
                <w:b/>
                <w:lang w:val="en-GB"/>
              </w:rPr>
              <w:t xml:space="preserve">Classification grade according to </w:t>
            </w:r>
            <w:r w:rsidR="006847E2" w:rsidRPr="00AD2438">
              <w:rPr>
                <w:b/>
                <w:lang w:val="en-GB"/>
              </w:rPr>
              <w:t>ECTS</w:t>
            </w:r>
            <w:r w:rsidRPr="00AD2438">
              <w:rPr>
                <w:b/>
                <w:lang w:val="en-GB"/>
              </w:rPr>
              <w:t xml:space="preserve"> </w:t>
            </w:r>
          </w:p>
        </w:tc>
      </w:tr>
      <w:tr w:rsidR="006847E2" w:rsidRPr="00AD2438" w14:paraId="5BEE21C3" w14:textId="77777777" w:rsidTr="00AD2438">
        <w:tc>
          <w:tcPr>
            <w:tcW w:w="9828" w:type="dxa"/>
            <w:gridSpan w:val="9"/>
            <w:shd w:val="clear" w:color="auto" w:fill="A6A6A6"/>
          </w:tcPr>
          <w:p w14:paraId="583A9EE2" w14:textId="77777777" w:rsidR="006847E2" w:rsidRPr="00AD2438" w:rsidRDefault="00401253" w:rsidP="00362AB0">
            <w:pPr>
              <w:rPr>
                <w:color w:val="FFFFFF"/>
                <w:lang w:val="en-GB"/>
              </w:rPr>
            </w:pPr>
            <w:r w:rsidRPr="00AD2438">
              <w:rPr>
                <w:b/>
                <w:color w:val="FFFFFF"/>
                <w:lang w:val="en-GB"/>
              </w:rPr>
              <w:t>Structure</w:t>
            </w:r>
          </w:p>
        </w:tc>
      </w:tr>
      <w:tr w:rsidR="006847E2" w:rsidRPr="00AD2438" w14:paraId="1A59B8AF" w14:textId="77777777" w:rsidTr="00AD2438">
        <w:tc>
          <w:tcPr>
            <w:tcW w:w="6791" w:type="dxa"/>
            <w:gridSpan w:val="3"/>
          </w:tcPr>
          <w:p w14:paraId="599211A0" w14:textId="77777777" w:rsidR="006847E2" w:rsidRPr="00AD2438" w:rsidRDefault="00836F0C" w:rsidP="00362AB0">
            <w:pPr>
              <w:rPr>
                <w:lang w:val="en-GB"/>
              </w:rPr>
            </w:pPr>
            <w:r w:rsidRPr="00AD2438">
              <w:rPr>
                <w:lang w:val="en-GB"/>
              </w:rPr>
              <w:t>Outline and division</w:t>
            </w:r>
          </w:p>
        </w:tc>
        <w:tc>
          <w:tcPr>
            <w:tcW w:w="507" w:type="dxa"/>
          </w:tcPr>
          <w:p w14:paraId="53BB1485" w14:textId="77777777" w:rsidR="006847E2" w:rsidRPr="00AD2438" w:rsidRDefault="006847E2" w:rsidP="00AD2438">
            <w:pPr>
              <w:jc w:val="center"/>
              <w:rPr>
                <w:lang w:val="en-GB"/>
              </w:rPr>
            </w:pPr>
            <w:r w:rsidRPr="00AD2438">
              <w:rPr>
                <w:lang w:val="en-GB"/>
              </w:rPr>
              <w:t>A</w:t>
            </w:r>
          </w:p>
        </w:tc>
        <w:tc>
          <w:tcPr>
            <w:tcW w:w="506" w:type="dxa"/>
          </w:tcPr>
          <w:p w14:paraId="4B0F13A6" w14:textId="77777777" w:rsidR="006847E2" w:rsidRPr="00AD2438" w:rsidRDefault="006847E2" w:rsidP="00AD2438">
            <w:pPr>
              <w:jc w:val="center"/>
              <w:rPr>
                <w:lang w:val="en-GB"/>
              </w:rPr>
            </w:pPr>
            <w:r w:rsidRPr="00AD2438">
              <w:rPr>
                <w:lang w:val="en-GB"/>
              </w:rPr>
              <w:t>B</w:t>
            </w:r>
          </w:p>
        </w:tc>
        <w:tc>
          <w:tcPr>
            <w:tcW w:w="506" w:type="dxa"/>
          </w:tcPr>
          <w:p w14:paraId="1C719F46" w14:textId="77777777" w:rsidR="006847E2" w:rsidRPr="00CF162F" w:rsidRDefault="006847E2" w:rsidP="00AD2438">
            <w:pPr>
              <w:jc w:val="center"/>
              <w:rPr>
                <w:b/>
                <w:bCs/>
                <w:u w:val="single"/>
                <w:lang w:val="en-GB"/>
              </w:rPr>
            </w:pPr>
            <w:r w:rsidRPr="00CF162F">
              <w:rPr>
                <w:b/>
                <w:bCs/>
                <w:u w:val="single"/>
                <w:lang w:val="en-GB"/>
              </w:rPr>
              <w:t>C</w:t>
            </w:r>
          </w:p>
        </w:tc>
        <w:tc>
          <w:tcPr>
            <w:tcW w:w="507" w:type="dxa"/>
          </w:tcPr>
          <w:p w14:paraId="4DF7FD59" w14:textId="77777777" w:rsidR="006847E2" w:rsidRPr="00CF162F" w:rsidRDefault="006847E2" w:rsidP="00AD2438">
            <w:pPr>
              <w:jc w:val="center"/>
              <w:rPr>
                <w:u w:val="single"/>
                <w:lang w:val="en-GB"/>
              </w:rPr>
            </w:pPr>
            <w:r w:rsidRPr="00CF162F">
              <w:rPr>
                <w:u w:val="single"/>
                <w:lang w:val="en-GB"/>
              </w:rPr>
              <w:t>D</w:t>
            </w:r>
          </w:p>
        </w:tc>
        <w:tc>
          <w:tcPr>
            <w:tcW w:w="506" w:type="dxa"/>
          </w:tcPr>
          <w:p w14:paraId="3DBF0CA9" w14:textId="77777777" w:rsidR="006847E2" w:rsidRPr="00AD2438" w:rsidRDefault="006847E2" w:rsidP="00AD2438">
            <w:pPr>
              <w:jc w:val="center"/>
              <w:rPr>
                <w:lang w:val="en-GB"/>
              </w:rPr>
            </w:pPr>
            <w:r w:rsidRPr="00AD2438">
              <w:rPr>
                <w:lang w:val="en-GB"/>
              </w:rPr>
              <w:t>E</w:t>
            </w:r>
          </w:p>
        </w:tc>
        <w:tc>
          <w:tcPr>
            <w:tcW w:w="505" w:type="dxa"/>
          </w:tcPr>
          <w:p w14:paraId="65557440" w14:textId="77777777" w:rsidR="006847E2" w:rsidRPr="00AD2438" w:rsidRDefault="006847E2" w:rsidP="00AD2438">
            <w:pPr>
              <w:jc w:val="center"/>
              <w:rPr>
                <w:lang w:val="en-GB"/>
              </w:rPr>
            </w:pPr>
            <w:r w:rsidRPr="00AD2438">
              <w:rPr>
                <w:lang w:val="en-GB"/>
              </w:rPr>
              <w:t>F</w:t>
            </w:r>
          </w:p>
        </w:tc>
      </w:tr>
      <w:tr w:rsidR="006847E2" w:rsidRPr="00AD2438" w14:paraId="7277796D" w14:textId="77777777" w:rsidTr="00AD2438">
        <w:tc>
          <w:tcPr>
            <w:tcW w:w="6791" w:type="dxa"/>
            <w:gridSpan w:val="3"/>
          </w:tcPr>
          <w:p w14:paraId="7F0EC798" w14:textId="77777777" w:rsidR="006847E2" w:rsidRPr="00AD2438" w:rsidRDefault="00836F0C" w:rsidP="00362AB0">
            <w:pPr>
              <w:rPr>
                <w:lang w:val="en-GB"/>
              </w:rPr>
            </w:pPr>
            <w:r w:rsidRPr="00AD2438">
              <w:rPr>
                <w:lang w:val="en-GB"/>
              </w:rPr>
              <w:t>Language level</w:t>
            </w:r>
          </w:p>
        </w:tc>
        <w:tc>
          <w:tcPr>
            <w:tcW w:w="507" w:type="dxa"/>
          </w:tcPr>
          <w:p w14:paraId="750C10FF" w14:textId="77777777" w:rsidR="006847E2" w:rsidRPr="00AD2438" w:rsidRDefault="006847E2" w:rsidP="00AD2438">
            <w:pPr>
              <w:jc w:val="center"/>
              <w:rPr>
                <w:lang w:val="en-GB"/>
              </w:rPr>
            </w:pPr>
            <w:r w:rsidRPr="00AD2438">
              <w:rPr>
                <w:lang w:val="en-GB"/>
              </w:rPr>
              <w:t>A</w:t>
            </w:r>
          </w:p>
        </w:tc>
        <w:tc>
          <w:tcPr>
            <w:tcW w:w="506" w:type="dxa"/>
          </w:tcPr>
          <w:p w14:paraId="6AF4ED5C" w14:textId="77777777" w:rsidR="006847E2" w:rsidRPr="00AD2438" w:rsidRDefault="006847E2" w:rsidP="00AD2438">
            <w:pPr>
              <w:jc w:val="center"/>
              <w:rPr>
                <w:lang w:val="en-GB"/>
              </w:rPr>
            </w:pPr>
            <w:r w:rsidRPr="00AD2438">
              <w:rPr>
                <w:lang w:val="en-GB"/>
              </w:rPr>
              <w:t>B</w:t>
            </w:r>
          </w:p>
        </w:tc>
        <w:tc>
          <w:tcPr>
            <w:tcW w:w="506" w:type="dxa"/>
          </w:tcPr>
          <w:p w14:paraId="5142E3D3" w14:textId="77777777" w:rsidR="006847E2" w:rsidRPr="007D0F6E" w:rsidRDefault="006847E2" w:rsidP="00AD2438">
            <w:pPr>
              <w:jc w:val="center"/>
              <w:rPr>
                <w:b/>
                <w:bCs/>
                <w:u w:val="single"/>
                <w:lang w:val="en-GB"/>
              </w:rPr>
            </w:pPr>
            <w:r w:rsidRPr="007D0F6E">
              <w:rPr>
                <w:b/>
                <w:bCs/>
                <w:u w:val="single"/>
                <w:lang w:val="en-GB"/>
              </w:rPr>
              <w:t>C</w:t>
            </w:r>
          </w:p>
        </w:tc>
        <w:tc>
          <w:tcPr>
            <w:tcW w:w="507" w:type="dxa"/>
          </w:tcPr>
          <w:p w14:paraId="0E2AE3CE" w14:textId="77777777" w:rsidR="006847E2" w:rsidRPr="00AD2438" w:rsidRDefault="006847E2" w:rsidP="00AD2438">
            <w:pPr>
              <w:jc w:val="center"/>
              <w:rPr>
                <w:lang w:val="en-GB"/>
              </w:rPr>
            </w:pPr>
            <w:r w:rsidRPr="00AD2438">
              <w:rPr>
                <w:lang w:val="en-GB"/>
              </w:rPr>
              <w:t>D</w:t>
            </w:r>
          </w:p>
        </w:tc>
        <w:tc>
          <w:tcPr>
            <w:tcW w:w="506" w:type="dxa"/>
          </w:tcPr>
          <w:p w14:paraId="1E721A9F" w14:textId="77777777" w:rsidR="006847E2" w:rsidRPr="00AD2438" w:rsidRDefault="006847E2" w:rsidP="00AD2438">
            <w:pPr>
              <w:jc w:val="center"/>
              <w:rPr>
                <w:lang w:val="en-GB"/>
              </w:rPr>
            </w:pPr>
            <w:r w:rsidRPr="00AD2438">
              <w:rPr>
                <w:lang w:val="en-GB"/>
              </w:rPr>
              <w:t>E</w:t>
            </w:r>
          </w:p>
        </w:tc>
        <w:tc>
          <w:tcPr>
            <w:tcW w:w="505" w:type="dxa"/>
          </w:tcPr>
          <w:p w14:paraId="1A7415DD" w14:textId="77777777" w:rsidR="006847E2" w:rsidRPr="00AD2438" w:rsidRDefault="006847E2" w:rsidP="00AD2438">
            <w:pPr>
              <w:jc w:val="center"/>
              <w:rPr>
                <w:lang w:val="en-GB"/>
              </w:rPr>
            </w:pPr>
            <w:r w:rsidRPr="00AD2438">
              <w:rPr>
                <w:lang w:val="en-GB"/>
              </w:rPr>
              <w:t>F</w:t>
            </w:r>
          </w:p>
        </w:tc>
      </w:tr>
      <w:tr w:rsidR="006847E2" w:rsidRPr="00AD2438" w14:paraId="72906020" w14:textId="77777777" w:rsidTr="00AD2438">
        <w:tc>
          <w:tcPr>
            <w:tcW w:w="6791" w:type="dxa"/>
            <w:gridSpan w:val="3"/>
          </w:tcPr>
          <w:p w14:paraId="6C7A4900" w14:textId="77777777" w:rsidR="006847E2" w:rsidRPr="00AD2438" w:rsidRDefault="00836F0C" w:rsidP="00362AB0">
            <w:pPr>
              <w:rPr>
                <w:lang w:val="en-GB"/>
              </w:rPr>
            </w:pPr>
            <w:r w:rsidRPr="00AD2438">
              <w:rPr>
                <w:lang w:val="en-GB"/>
              </w:rPr>
              <w:t>Formatting</w:t>
            </w:r>
            <w:r w:rsidR="009875B9" w:rsidRPr="00AD2438">
              <w:rPr>
                <w:lang w:val="en-GB"/>
              </w:rPr>
              <w:t xml:space="preserve"> (citations, </w:t>
            </w:r>
            <w:r w:rsidR="00382E0D" w:rsidRPr="00AD2438">
              <w:rPr>
                <w:lang w:val="en-GB"/>
              </w:rPr>
              <w:t>presentation</w:t>
            </w:r>
            <w:r w:rsidR="009875B9" w:rsidRPr="00AD2438">
              <w:rPr>
                <w:lang w:val="en-GB"/>
              </w:rPr>
              <w:t>)</w:t>
            </w:r>
          </w:p>
        </w:tc>
        <w:tc>
          <w:tcPr>
            <w:tcW w:w="507" w:type="dxa"/>
          </w:tcPr>
          <w:p w14:paraId="2A4F6F53" w14:textId="77777777" w:rsidR="006847E2" w:rsidRPr="00AD2438" w:rsidRDefault="006847E2" w:rsidP="00AD2438">
            <w:pPr>
              <w:jc w:val="center"/>
              <w:rPr>
                <w:lang w:val="en-GB"/>
              </w:rPr>
            </w:pPr>
            <w:r w:rsidRPr="00AD2438">
              <w:rPr>
                <w:lang w:val="en-GB"/>
              </w:rPr>
              <w:t>A</w:t>
            </w:r>
          </w:p>
        </w:tc>
        <w:tc>
          <w:tcPr>
            <w:tcW w:w="506" w:type="dxa"/>
          </w:tcPr>
          <w:p w14:paraId="446E9367" w14:textId="77777777" w:rsidR="006847E2" w:rsidRPr="00AD2438" w:rsidRDefault="006847E2" w:rsidP="00AD2438">
            <w:pPr>
              <w:jc w:val="center"/>
              <w:rPr>
                <w:lang w:val="en-GB"/>
              </w:rPr>
            </w:pPr>
            <w:r w:rsidRPr="00AD2438">
              <w:rPr>
                <w:lang w:val="en-GB"/>
              </w:rPr>
              <w:t>B</w:t>
            </w:r>
          </w:p>
        </w:tc>
        <w:tc>
          <w:tcPr>
            <w:tcW w:w="506" w:type="dxa"/>
          </w:tcPr>
          <w:p w14:paraId="61199E7F" w14:textId="77777777" w:rsidR="006847E2" w:rsidRPr="007820E3" w:rsidRDefault="006847E2" w:rsidP="00AD2438">
            <w:pPr>
              <w:jc w:val="center"/>
              <w:rPr>
                <w:b/>
                <w:bCs/>
                <w:u w:val="single"/>
                <w:lang w:val="en-GB"/>
              </w:rPr>
            </w:pPr>
            <w:r w:rsidRPr="007820E3">
              <w:rPr>
                <w:b/>
                <w:bCs/>
                <w:u w:val="single"/>
                <w:lang w:val="en-GB"/>
              </w:rPr>
              <w:t>C</w:t>
            </w:r>
          </w:p>
        </w:tc>
        <w:tc>
          <w:tcPr>
            <w:tcW w:w="507" w:type="dxa"/>
          </w:tcPr>
          <w:p w14:paraId="2EE2644D" w14:textId="77777777" w:rsidR="006847E2" w:rsidRPr="00AD2438" w:rsidRDefault="006847E2" w:rsidP="00AD2438">
            <w:pPr>
              <w:jc w:val="center"/>
              <w:rPr>
                <w:lang w:val="en-GB"/>
              </w:rPr>
            </w:pPr>
            <w:r w:rsidRPr="00AD2438">
              <w:rPr>
                <w:lang w:val="en-GB"/>
              </w:rPr>
              <w:t>D</w:t>
            </w:r>
          </w:p>
        </w:tc>
        <w:tc>
          <w:tcPr>
            <w:tcW w:w="506" w:type="dxa"/>
          </w:tcPr>
          <w:p w14:paraId="3E2EA29B" w14:textId="77777777" w:rsidR="006847E2" w:rsidRPr="00AD2438" w:rsidRDefault="006847E2" w:rsidP="00AD2438">
            <w:pPr>
              <w:jc w:val="center"/>
              <w:rPr>
                <w:lang w:val="en-GB"/>
              </w:rPr>
            </w:pPr>
            <w:r w:rsidRPr="00AD2438">
              <w:rPr>
                <w:lang w:val="en-GB"/>
              </w:rPr>
              <w:t>E</w:t>
            </w:r>
          </w:p>
        </w:tc>
        <w:tc>
          <w:tcPr>
            <w:tcW w:w="505" w:type="dxa"/>
          </w:tcPr>
          <w:p w14:paraId="1E20FCD6" w14:textId="77777777" w:rsidR="006847E2" w:rsidRPr="00AD2438" w:rsidRDefault="006847E2" w:rsidP="00AD2438">
            <w:pPr>
              <w:jc w:val="center"/>
              <w:rPr>
                <w:lang w:val="en-GB"/>
              </w:rPr>
            </w:pPr>
            <w:r w:rsidRPr="00AD2438">
              <w:rPr>
                <w:lang w:val="en-GB"/>
              </w:rPr>
              <w:t>F</w:t>
            </w:r>
          </w:p>
        </w:tc>
      </w:tr>
      <w:tr w:rsidR="006847E2" w:rsidRPr="00AD2438" w14:paraId="3E9EFA29" w14:textId="77777777" w:rsidTr="00AD2438">
        <w:tc>
          <w:tcPr>
            <w:tcW w:w="9828" w:type="dxa"/>
            <w:gridSpan w:val="9"/>
            <w:shd w:val="clear" w:color="auto" w:fill="A6A6A6"/>
          </w:tcPr>
          <w:p w14:paraId="27C4A948" w14:textId="77777777" w:rsidR="006847E2" w:rsidRPr="00AD2438" w:rsidRDefault="00836F0C" w:rsidP="00362AB0">
            <w:pPr>
              <w:rPr>
                <w:lang w:val="en-GB"/>
              </w:rPr>
            </w:pPr>
            <w:r w:rsidRPr="00AD2438">
              <w:rPr>
                <w:b/>
                <w:color w:val="FFFFFF"/>
                <w:lang w:val="en-GB"/>
              </w:rPr>
              <w:t>Content</w:t>
            </w:r>
          </w:p>
        </w:tc>
      </w:tr>
      <w:tr w:rsidR="006847E2" w:rsidRPr="00AD2438" w14:paraId="71DA1BBB" w14:textId="77777777" w:rsidTr="00AD2438">
        <w:tc>
          <w:tcPr>
            <w:tcW w:w="6791" w:type="dxa"/>
            <w:gridSpan w:val="3"/>
          </w:tcPr>
          <w:p w14:paraId="73EFC9EA" w14:textId="77777777" w:rsidR="006847E2" w:rsidRPr="00AD2438" w:rsidRDefault="007634DC" w:rsidP="007634DC">
            <w:pPr>
              <w:rPr>
                <w:lang w:val="en-GB"/>
              </w:rPr>
            </w:pPr>
            <w:r w:rsidRPr="00AD2438">
              <w:rPr>
                <w:lang w:val="en-GB"/>
              </w:rPr>
              <w:t xml:space="preserve">Thesis statement formulation </w:t>
            </w:r>
          </w:p>
        </w:tc>
        <w:tc>
          <w:tcPr>
            <w:tcW w:w="507" w:type="dxa"/>
          </w:tcPr>
          <w:p w14:paraId="5121F9BD" w14:textId="77777777" w:rsidR="006847E2" w:rsidRPr="00AD2438" w:rsidRDefault="006847E2" w:rsidP="00AD2438">
            <w:pPr>
              <w:jc w:val="center"/>
              <w:rPr>
                <w:lang w:val="en-GB"/>
              </w:rPr>
            </w:pPr>
            <w:r w:rsidRPr="00AD2438">
              <w:rPr>
                <w:lang w:val="en-GB"/>
              </w:rPr>
              <w:t>A</w:t>
            </w:r>
          </w:p>
        </w:tc>
        <w:tc>
          <w:tcPr>
            <w:tcW w:w="506" w:type="dxa"/>
          </w:tcPr>
          <w:p w14:paraId="1F769883" w14:textId="77777777" w:rsidR="006847E2" w:rsidRPr="00AD2438" w:rsidRDefault="006847E2" w:rsidP="00AD2438">
            <w:pPr>
              <w:jc w:val="center"/>
              <w:rPr>
                <w:lang w:val="en-GB"/>
              </w:rPr>
            </w:pPr>
            <w:r w:rsidRPr="00AD2438">
              <w:rPr>
                <w:lang w:val="en-GB"/>
              </w:rPr>
              <w:t>B</w:t>
            </w:r>
          </w:p>
        </w:tc>
        <w:tc>
          <w:tcPr>
            <w:tcW w:w="506" w:type="dxa"/>
          </w:tcPr>
          <w:p w14:paraId="23C58CB1" w14:textId="77777777" w:rsidR="006847E2" w:rsidRPr="007820E3" w:rsidRDefault="006847E2" w:rsidP="00AD2438">
            <w:pPr>
              <w:jc w:val="center"/>
              <w:rPr>
                <w:b/>
                <w:bCs/>
                <w:u w:val="thick"/>
                <w:lang w:val="en-GB"/>
              </w:rPr>
            </w:pPr>
            <w:r w:rsidRPr="007820E3">
              <w:rPr>
                <w:b/>
                <w:bCs/>
                <w:u w:val="thick"/>
                <w:lang w:val="en-GB"/>
              </w:rPr>
              <w:t>C</w:t>
            </w:r>
          </w:p>
        </w:tc>
        <w:tc>
          <w:tcPr>
            <w:tcW w:w="507" w:type="dxa"/>
          </w:tcPr>
          <w:p w14:paraId="6CB3377E" w14:textId="77777777" w:rsidR="006847E2" w:rsidRPr="00AD2438" w:rsidRDefault="006847E2" w:rsidP="00AD2438">
            <w:pPr>
              <w:jc w:val="center"/>
              <w:rPr>
                <w:lang w:val="en-GB"/>
              </w:rPr>
            </w:pPr>
            <w:r w:rsidRPr="00AD2438">
              <w:rPr>
                <w:lang w:val="en-GB"/>
              </w:rPr>
              <w:t>D</w:t>
            </w:r>
          </w:p>
        </w:tc>
        <w:tc>
          <w:tcPr>
            <w:tcW w:w="506" w:type="dxa"/>
          </w:tcPr>
          <w:p w14:paraId="3264CAC5" w14:textId="77777777" w:rsidR="006847E2" w:rsidRPr="00AD2438" w:rsidRDefault="006847E2" w:rsidP="00AD2438">
            <w:pPr>
              <w:jc w:val="center"/>
              <w:rPr>
                <w:lang w:val="en-GB"/>
              </w:rPr>
            </w:pPr>
            <w:r w:rsidRPr="00AD2438">
              <w:rPr>
                <w:lang w:val="en-GB"/>
              </w:rPr>
              <w:t>E</w:t>
            </w:r>
          </w:p>
        </w:tc>
        <w:tc>
          <w:tcPr>
            <w:tcW w:w="505" w:type="dxa"/>
          </w:tcPr>
          <w:p w14:paraId="5FC3B3EB" w14:textId="77777777" w:rsidR="006847E2" w:rsidRPr="00AD2438" w:rsidRDefault="006847E2" w:rsidP="00AD2438">
            <w:pPr>
              <w:jc w:val="center"/>
              <w:rPr>
                <w:lang w:val="en-GB"/>
              </w:rPr>
            </w:pPr>
            <w:r w:rsidRPr="00AD2438">
              <w:rPr>
                <w:lang w:val="en-GB"/>
              </w:rPr>
              <w:t>F</w:t>
            </w:r>
          </w:p>
        </w:tc>
      </w:tr>
      <w:tr w:rsidR="006847E2" w:rsidRPr="00AD2438" w14:paraId="758A7F09" w14:textId="77777777" w:rsidTr="00AD2438">
        <w:tc>
          <w:tcPr>
            <w:tcW w:w="6791" w:type="dxa"/>
            <w:gridSpan w:val="3"/>
          </w:tcPr>
          <w:p w14:paraId="5766BB36" w14:textId="77777777" w:rsidR="006847E2" w:rsidRPr="00AD2438" w:rsidRDefault="007634DC" w:rsidP="00362AB0">
            <w:pPr>
              <w:rPr>
                <w:lang w:val="en-GB"/>
              </w:rPr>
            </w:pPr>
            <w:r w:rsidRPr="00AD2438">
              <w:rPr>
                <w:lang w:val="en-GB"/>
              </w:rPr>
              <w:t>Sources and their utilization</w:t>
            </w:r>
          </w:p>
        </w:tc>
        <w:tc>
          <w:tcPr>
            <w:tcW w:w="507" w:type="dxa"/>
          </w:tcPr>
          <w:p w14:paraId="1B28DE36" w14:textId="77777777" w:rsidR="006847E2" w:rsidRPr="00AD2438" w:rsidRDefault="006847E2" w:rsidP="00AD2438">
            <w:pPr>
              <w:jc w:val="center"/>
              <w:rPr>
                <w:lang w:val="en-GB"/>
              </w:rPr>
            </w:pPr>
            <w:r w:rsidRPr="00AD2438">
              <w:rPr>
                <w:lang w:val="en-GB"/>
              </w:rPr>
              <w:t>A</w:t>
            </w:r>
          </w:p>
        </w:tc>
        <w:tc>
          <w:tcPr>
            <w:tcW w:w="506" w:type="dxa"/>
          </w:tcPr>
          <w:p w14:paraId="09E17E0F" w14:textId="77777777" w:rsidR="006847E2" w:rsidRPr="00AD2438" w:rsidRDefault="006847E2" w:rsidP="00AD2438">
            <w:pPr>
              <w:jc w:val="center"/>
              <w:rPr>
                <w:lang w:val="en-GB"/>
              </w:rPr>
            </w:pPr>
            <w:r w:rsidRPr="00AD2438">
              <w:rPr>
                <w:lang w:val="en-GB"/>
              </w:rPr>
              <w:t>B</w:t>
            </w:r>
          </w:p>
        </w:tc>
        <w:tc>
          <w:tcPr>
            <w:tcW w:w="506" w:type="dxa"/>
          </w:tcPr>
          <w:p w14:paraId="2AADC105" w14:textId="77777777" w:rsidR="006847E2" w:rsidRPr="007820E3" w:rsidRDefault="006847E2" w:rsidP="00AD2438">
            <w:pPr>
              <w:jc w:val="center"/>
              <w:rPr>
                <w:b/>
                <w:bCs/>
                <w:u w:val="thick"/>
                <w:lang w:val="en-GB"/>
              </w:rPr>
            </w:pPr>
            <w:r w:rsidRPr="007820E3">
              <w:rPr>
                <w:b/>
                <w:bCs/>
                <w:u w:val="thick"/>
                <w:lang w:val="en-GB"/>
              </w:rPr>
              <w:t>C</w:t>
            </w:r>
          </w:p>
        </w:tc>
        <w:tc>
          <w:tcPr>
            <w:tcW w:w="507" w:type="dxa"/>
          </w:tcPr>
          <w:p w14:paraId="66D29FCD" w14:textId="77777777" w:rsidR="006847E2" w:rsidRPr="00AD2438" w:rsidRDefault="006847E2" w:rsidP="00AD2438">
            <w:pPr>
              <w:jc w:val="center"/>
              <w:rPr>
                <w:lang w:val="en-GB"/>
              </w:rPr>
            </w:pPr>
            <w:r w:rsidRPr="00AD2438">
              <w:rPr>
                <w:lang w:val="en-GB"/>
              </w:rPr>
              <w:t>D</w:t>
            </w:r>
          </w:p>
        </w:tc>
        <w:tc>
          <w:tcPr>
            <w:tcW w:w="506" w:type="dxa"/>
          </w:tcPr>
          <w:p w14:paraId="39496426" w14:textId="77777777" w:rsidR="006847E2" w:rsidRPr="00AD2438" w:rsidRDefault="006847E2" w:rsidP="00AD2438">
            <w:pPr>
              <w:jc w:val="center"/>
              <w:rPr>
                <w:lang w:val="en-GB"/>
              </w:rPr>
            </w:pPr>
            <w:r w:rsidRPr="00AD2438">
              <w:rPr>
                <w:lang w:val="en-GB"/>
              </w:rPr>
              <w:t>E</w:t>
            </w:r>
          </w:p>
        </w:tc>
        <w:tc>
          <w:tcPr>
            <w:tcW w:w="505" w:type="dxa"/>
          </w:tcPr>
          <w:p w14:paraId="4F93D621" w14:textId="77777777" w:rsidR="006847E2" w:rsidRPr="00AD2438" w:rsidRDefault="006847E2" w:rsidP="00AD2438">
            <w:pPr>
              <w:jc w:val="center"/>
              <w:rPr>
                <w:lang w:val="en-GB"/>
              </w:rPr>
            </w:pPr>
            <w:r w:rsidRPr="00AD2438">
              <w:rPr>
                <w:lang w:val="en-GB"/>
              </w:rPr>
              <w:t>F</w:t>
            </w:r>
          </w:p>
        </w:tc>
      </w:tr>
      <w:tr w:rsidR="006847E2" w:rsidRPr="00AD2438" w14:paraId="1712902D" w14:textId="77777777" w:rsidTr="00AD2438">
        <w:tc>
          <w:tcPr>
            <w:tcW w:w="6791" w:type="dxa"/>
            <w:gridSpan w:val="3"/>
          </w:tcPr>
          <w:p w14:paraId="5D386E4F" w14:textId="77777777" w:rsidR="006847E2" w:rsidRPr="00AD2438" w:rsidRDefault="007634DC" w:rsidP="007634DC">
            <w:pPr>
              <w:rPr>
                <w:lang w:val="en-GB"/>
              </w:rPr>
            </w:pPr>
            <w:r>
              <w:rPr>
                <w:lang w:val="en-GB"/>
              </w:rPr>
              <w:t>Methods of processing the research problem</w:t>
            </w:r>
          </w:p>
        </w:tc>
        <w:tc>
          <w:tcPr>
            <w:tcW w:w="507" w:type="dxa"/>
            <w:vAlign w:val="center"/>
          </w:tcPr>
          <w:p w14:paraId="58ECB838" w14:textId="77777777" w:rsidR="006847E2" w:rsidRPr="00AD2438" w:rsidRDefault="006847E2" w:rsidP="00AD2438">
            <w:pPr>
              <w:jc w:val="center"/>
              <w:rPr>
                <w:lang w:val="en-GB"/>
              </w:rPr>
            </w:pPr>
            <w:r w:rsidRPr="00AD2438">
              <w:rPr>
                <w:lang w:val="en-GB"/>
              </w:rPr>
              <w:t>A</w:t>
            </w:r>
          </w:p>
        </w:tc>
        <w:tc>
          <w:tcPr>
            <w:tcW w:w="506" w:type="dxa"/>
            <w:vAlign w:val="center"/>
          </w:tcPr>
          <w:p w14:paraId="0C642F4A" w14:textId="77777777" w:rsidR="006847E2" w:rsidRPr="007820E3" w:rsidRDefault="006847E2" w:rsidP="00AD2438">
            <w:pPr>
              <w:jc w:val="center"/>
              <w:rPr>
                <w:b/>
                <w:bCs/>
                <w:u w:val="thick"/>
                <w:lang w:val="en-GB"/>
              </w:rPr>
            </w:pPr>
            <w:r w:rsidRPr="007820E3">
              <w:rPr>
                <w:b/>
                <w:bCs/>
                <w:u w:val="thick"/>
                <w:lang w:val="en-GB"/>
              </w:rPr>
              <w:t>B</w:t>
            </w:r>
          </w:p>
        </w:tc>
        <w:tc>
          <w:tcPr>
            <w:tcW w:w="506" w:type="dxa"/>
            <w:vAlign w:val="center"/>
          </w:tcPr>
          <w:p w14:paraId="7A76CF6B" w14:textId="77777777" w:rsidR="006847E2" w:rsidRPr="00AD2438" w:rsidRDefault="006847E2" w:rsidP="00AD2438">
            <w:pPr>
              <w:jc w:val="center"/>
              <w:rPr>
                <w:lang w:val="en-GB"/>
              </w:rPr>
            </w:pPr>
            <w:r w:rsidRPr="00AD2438">
              <w:rPr>
                <w:lang w:val="en-GB"/>
              </w:rPr>
              <w:t>C</w:t>
            </w:r>
          </w:p>
        </w:tc>
        <w:tc>
          <w:tcPr>
            <w:tcW w:w="507" w:type="dxa"/>
            <w:vAlign w:val="center"/>
          </w:tcPr>
          <w:p w14:paraId="3B003C26" w14:textId="77777777" w:rsidR="006847E2" w:rsidRPr="00AD2438" w:rsidRDefault="006847E2" w:rsidP="00AD2438">
            <w:pPr>
              <w:jc w:val="center"/>
              <w:rPr>
                <w:lang w:val="en-GB"/>
              </w:rPr>
            </w:pPr>
            <w:r w:rsidRPr="00AD2438">
              <w:rPr>
                <w:lang w:val="en-GB"/>
              </w:rPr>
              <w:t>D</w:t>
            </w:r>
          </w:p>
        </w:tc>
        <w:tc>
          <w:tcPr>
            <w:tcW w:w="506" w:type="dxa"/>
            <w:vAlign w:val="center"/>
          </w:tcPr>
          <w:p w14:paraId="13105673" w14:textId="77777777" w:rsidR="006847E2" w:rsidRPr="00AD2438" w:rsidRDefault="006847E2" w:rsidP="00AD2438">
            <w:pPr>
              <w:jc w:val="center"/>
              <w:rPr>
                <w:lang w:val="en-GB"/>
              </w:rPr>
            </w:pPr>
            <w:r w:rsidRPr="00AD2438">
              <w:rPr>
                <w:lang w:val="en-GB"/>
              </w:rPr>
              <w:t>E</w:t>
            </w:r>
          </w:p>
        </w:tc>
        <w:tc>
          <w:tcPr>
            <w:tcW w:w="505" w:type="dxa"/>
            <w:vAlign w:val="center"/>
          </w:tcPr>
          <w:p w14:paraId="74D128AE" w14:textId="77777777" w:rsidR="006847E2" w:rsidRPr="00AD2438" w:rsidRDefault="006847E2" w:rsidP="00AD2438">
            <w:pPr>
              <w:jc w:val="center"/>
              <w:rPr>
                <w:lang w:val="en-GB"/>
              </w:rPr>
            </w:pPr>
            <w:r w:rsidRPr="00AD2438">
              <w:rPr>
                <w:lang w:val="en-GB"/>
              </w:rPr>
              <w:t>F</w:t>
            </w:r>
          </w:p>
        </w:tc>
      </w:tr>
      <w:tr w:rsidR="006847E2" w:rsidRPr="00AD2438" w14:paraId="065AF96A" w14:textId="77777777" w:rsidTr="00AD2438">
        <w:tc>
          <w:tcPr>
            <w:tcW w:w="6791" w:type="dxa"/>
            <w:gridSpan w:val="3"/>
          </w:tcPr>
          <w:p w14:paraId="3E31D6A7" w14:textId="77777777" w:rsidR="006847E2" w:rsidRPr="00AD2438" w:rsidRDefault="007634DC" w:rsidP="007634DC">
            <w:pPr>
              <w:rPr>
                <w:lang w:val="en-GB"/>
              </w:rPr>
            </w:pPr>
            <w:r>
              <w:rPr>
                <w:lang w:val="en-GB"/>
              </w:rPr>
              <w:t>Level of</w:t>
            </w:r>
            <w:r w:rsidR="00836F0C" w:rsidRPr="00AD2438">
              <w:rPr>
                <w:lang w:val="en-GB"/>
              </w:rPr>
              <w:t xml:space="preserve"> analy</w:t>
            </w:r>
            <w:r>
              <w:rPr>
                <w:lang w:val="en-GB"/>
              </w:rPr>
              <w:t>tical and interpretive components</w:t>
            </w:r>
          </w:p>
        </w:tc>
        <w:tc>
          <w:tcPr>
            <w:tcW w:w="507" w:type="dxa"/>
          </w:tcPr>
          <w:p w14:paraId="1904A960" w14:textId="77777777" w:rsidR="006847E2" w:rsidRPr="00AD2438" w:rsidRDefault="006847E2" w:rsidP="00AD2438">
            <w:pPr>
              <w:jc w:val="center"/>
              <w:rPr>
                <w:lang w:val="en-GB"/>
              </w:rPr>
            </w:pPr>
            <w:r w:rsidRPr="00AD2438">
              <w:rPr>
                <w:lang w:val="en-GB"/>
              </w:rPr>
              <w:t>A</w:t>
            </w:r>
          </w:p>
        </w:tc>
        <w:tc>
          <w:tcPr>
            <w:tcW w:w="506" w:type="dxa"/>
          </w:tcPr>
          <w:p w14:paraId="62E28025" w14:textId="77777777" w:rsidR="006847E2" w:rsidRPr="00AD2438" w:rsidRDefault="006847E2" w:rsidP="00AD2438">
            <w:pPr>
              <w:jc w:val="center"/>
              <w:rPr>
                <w:lang w:val="en-GB"/>
              </w:rPr>
            </w:pPr>
            <w:r w:rsidRPr="00AD2438">
              <w:rPr>
                <w:lang w:val="en-GB"/>
              </w:rPr>
              <w:t>B</w:t>
            </w:r>
          </w:p>
        </w:tc>
        <w:tc>
          <w:tcPr>
            <w:tcW w:w="506" w:type="dxa"/>
          </w:tcPr>
          <w:p w14:paraId="265AF518" w14:textId="77777777" w:rsidR="006847E2" w:rsidRPr="00AD2438" w:rsidRDefault="006847E2" w:rsidP="00AD2438">
            <w:pPr>
              <w:jc w:val="center"/>
              <w:rPr>
                <w:lang w:val="en-GB"/>
              </w:rPr>
            </w:pPr>
            <w:r w:rsidRPr="00AD2438">
              <w:rPr>
                <w:lang w:val="en-GB"/>
              </w:rPr>
              <w:t>C</w:t>
            </w:r>
          </w:p>
        </w:tc>
        <w:tc>
          <w:tcPr>
            <w:tcW w:w="507" w:type="dxa"/>
          </w:tcPr>
          <w:p w14:paraId="0A79518B" w14:textId="77777777" w:rsidR="006847E2" w:rsidRPr="007820E3" w:rsidRDefault="006847E2" w:rsidP="00AD2438">
            <w:pPr>
              <w:jc w:val="center"/>
              <w:rPr>
                <w:b/>
                <w:bCs/>
                <w:u w:val="thick"/>
                <w:lang w:val="en-GB"/>
              </w:rPr>
            </w:pPr>
            <w:r w:rsidRPr="007820E3">
              <w:rPr>
                <w:b/>
                <w:bCs/>
                <w:u w:val="thick"/>
                <w:lang w:val="en-GB"/>
              </w:rPr>
              <w:t>D</w:t>
            </w:r>
          </w:p>
        </w:tc>
        <w:tc>
          <w:tcPr>
            <w:tcW w:w="506" w:type="dxa"/>
          </w:tcPr>
          <w:p w14:paraId="6B3A0155" w14:textId="77777777" w:rsidR="006847E2" w:rsidRPr="00AD2438" w:rsidRDefault="006847E2" w:rsidP="00AD2438">
            <w:pPr>
              <w:jc w:val="center"/>
              <w:rPr>
                <w:lang w:val="en-GB"/>
              </w:rPr>
            </w:pPr>
            <w:r w:rsidRPr="00AD2438">
              <w:rPr>
                <w:lang w:val="en-GB"/>
              </w:rPr>
              <w:t>E</w:t>
            </w:r>
          </w:p>
        </w:tc>
        <w:tc>
          <w:tcPr>
            <w:tcW w:w="505" w:type="dxa"/>
          </w:tcPr>
          <w:p w14:paraId="2B5210CB" w14:textId="77777777" w:rsidR="006847E2" w:rsidRPr="00AD2438" w:rsidRDefault="006847E2" w:rsidP="00AD2438">
            <w:pPr>
              <w:jc w:val="center"/>
              <w:rPr>
                <w:lang w:val="en-GB"/>
              </w:rPr>
            </w:pPr>
            <w:r w:rsidRPr="00AD2438">
              <w:rPr>
                <w:lang w:val="en-GB"/>
              </w:rPr>
              <w:t>F</w:t>
            </w:r>
          </w:p>
        </w:tc>
      </w:tr>
      <w:tr w:rsidR="006847E2" w:rsidRPr="00AD2438" w14:paraId="72AA666C" w14:textId="77777777" w:rsidTr="00AD2438">
        <w:tc>
          <w:tcPr>
            <w:tcW w:w="6791" w:type="dxa"/>
            <w:gridSpan w:val="3"/>
          </w:tcPr>
          <w:p w14:paraId="6B1F1DCA" w14:textId="77777777" w:rsidR="006847E2" w:rsidRPr="00AD2438" w:rsidRDefault="007634DC" w:rsidP="00362AB0">
            <w:pPr>
              <w:rPr>
                <w:lang w:val="en-GB"/>
              </w:rPr>
            </w:pPr>
            <w:r>
              <w:rPr>
                <w:lang w:val="en-GB"/>
              </w:rPr>
              <w:t>Formulation of</w:t>
            </w:r>
            <w:r w:rsidR="00836F0C" w:rsidRPr="00AD2438">
              <w:rPr>
                <w:lang w:val="en-GB"/>
              </w:rPr>
              <w:t xml:space="preserve"> conclusions</w:t>
            </w:r>
            <w:r>
              <w:rPr>
                <w:lang w:val="en-GB"/>
              </w:rPr>
              <w:t xml:space="preserve"> and meeting the objectives</w:t>
            </w:r>
          </w:p>
        </w:tc>
        <w:tc>
          <w:tcPr>
            <w:tcW w:w="507" w:type="dxa"/>
          </w:tcPr>
          <w:p w14:paraId="23C6B6C3" w14:textId="77777777" w:rsidR="006847E2" w:rsidRPr="00AD2438" w:rsidRDefault="006847E2" w:rsidP="00AD2438">
            <w:pPr>
              <w:jc w:val="center"/>
              <w:rPr>
                <w:lang w:val="en-GB"/>
              </w:rPr>
            </w:pPr>
            <w:r w:rsidRPr="00AD2438">
              <w:rPr>
                <w:lang w:val="en-GB"/>
              </w:rPr>
              <w:t>A</w:t>
            </w:r>
          </w:p>
        </w:tc>
        <w:tc>
          <w:tcPr>
            <w:tcW w:w="506" w:type="dxa"/>
          </w:tcPr>
          <w:p w14:paraId="195E0B5E" w14:textId="77777777" w:rsidR="006847E2" w:rsidRPr="00AD2438" w:rsidRDefault="006847E2" w:rsidP="00AD2438">
            <w:pPr>
              <w:jc w:val="center"/>
              <w:rPr>
                <w:lang w:val="en-GB"/>
              </w:rPr>
            </w:pPr>
            <w:r w:rsidRPr="00AD2438">
              <w:rPr>
                <w:lang w:val="en-GB"/>
              </w:rPr>
              <w:t>B</w:t>
            </w:r>
          </w:p>
        </w:tc>
        <w:tc>
          <w:tcPr>
            <w:tcW w:w="506" w:type="dxa"/>
          </w:tcPr>
          <w:p w14:paraId="47E6D549" w14:textId="77777777" w:rsidR="006847E2" w:rsidRPr="007820E3" w:rsidRDefault="006847E2" w:rsidP="00AD2438">
            <w:pPr>
              <w:jc w:val="center"/>
              <w:rPr>
                <w:b/>
                <w:bCs/>
                <w:u w:val="thick"/>
                <w:lang w:val="en-GB"/>
              </w:rPr>
            </w:pPr>
            <w:r w:rsidRPr="007820E3">
              <w:rPr>
                <w:b/>
                <w:bCs/>
                <w:u w:val="thick"/>
                <w:lang w:val="en-GB"/>
              </w:rPr>
              <w:t>C</w:t>
            </w:r>
          </w:p>
        </w:tc>
        <w:tc>
          <w:tcPr>
            <w:tcW w:w="507" w:type="dxa"/>
          </w:tcPr>
          <w:p w14:paraId="7D913DF0" w14:textId="77777777" w:rsidR="006847E2" w:rsidRPr="00AD2438" w:rsidRDefault="006847E2" w:rsidP="00AD2438">
            <w:pPr>
              <w:jc w:val="center"/>
              <w:rPr>
                <w:lang w:val="en-GB"/>
              </w:rPr>
            </w:pPr>
            <w:r w:rsidRPr="00AD2438">
              <w:rPr>
                <w:lang w:val="en-GB"/>
              </w:rPr>
              <w:t>D</w:t>
            </w:r>
          </w:p>
        </w:tc>
        <w:tc>
          <w:tcPr>
            <w:tcW w:w="506" w:type="dxa"/>
          </w:tcPr>
          <w:p w14:paraId="48021A05" w14:textId="77777777" w:rsidR="006847E2" w:rsidRPr="00AD2438" w:rsidRDefault="006847E2" w:rsidP="00AD2438">
            <w:pPr>
              <w:jc w:val="center"/>
              <w:rPr>
                <w:lang w:val="en-GB"/>
              </w:rPr>
            </w:pPr>
            <w:r w:rsidRPr="00AD2438">
              <w:rPr>
                <w:lang w:val="en-GB"/>
              </w:rPr>
              <w:t>E</w:t>
            </w:r>
          </w:p>
        </w:tc>
        <w:tc>
          <w:tcPr>
            <w:tcW w:w="505" w:type="dxa"/>
          </w:tcPr>
          <w:p w14:paraId="13AD1925" w14:textId="77777777" w:rsidR="006847E2" w:rsidRPr="00AD2438" w:rsidRDefault="006847E2" w:rsidP="00AD2438">
            <w:pPr>
              <w:jc w:val="center"/>
              <w:rPr>
                <w:lang w:val="en-GB"/>
              </w:rPr>
            </w:pPr>
            <w:r w:rsidRPr="00AD2438">
              <w:rPr>
                <w:lang w:val="en-GB"/>
              </w:rPr>
              <w:t>F</w:t>
            </w:r>
          </w:p>
        </w:tc>
      </w:tr>
      <w:tr w:rsidR="006847E2" w:rsidRPr="00AD2438" w14:paraId="1ED247DF" w14:textId="77777777" w:rsidTr="00AD2438">
        <w:tc>
          <w:tcPr>
            <w:tcW w:w="6791" w:type="dxa"/>
            <w:gridSpan w:val="3"/>
          </w:tcPr>
          <w:p w14:paraId="0E28301A" w14:textId="77777777" w:rsidR="006847E2" w:rsidRPr="00AD2438" w:rsidRDefault="007634DC" w:rsidP="007634DC">
            <w:pPr>
              <w:rPr>
                <w:lang w:val="en-GB"/>
              </w:rPr>
            </w:pPr>
            <w:r>
              <w:rPr>
                <w:lang w:val="en-GB"/>
              </w:rPr>
              <w:t>Originality and v</w:t>
            </w:r>
            <w:r w:rsidR="00967103" w:rsidRPr="00AD2438">
              <w:rPr>
                <w:lang w:val="en-GB"/>
              </w:rPr>
              <w:t xml:space="preserve">ocational </w:t>
            </w:r>
            <w:r>
              <w:rPr>
                <w:lang w:val="en-GB"/>
              </w:rPr>
              <w:t>contribution</w:t>
            </w:r>
          </w:p>
        </w:tc>
        <w:tc>
          <w:tcPr>
            <w:tcW w:w="507" w:type="dxa"/>
          </w:tcPr>
          <w:p w14:paraId="36CA1A75" w14:textId="77777777" w:rsidR="006847E2" w:rsidRPr="00AD2438" w:rsidRDefault="006847E2" w:rsidP="00AD2438">
            <w:pPr>
              <w:jc w:val="center"/>
              <w:rPr>
                <w:lang w:val="en-GB"/>
              </w:rPr>
            </w:pPr>
            <w:r w:rsidRPr="00AD2438">
              <w:rPr>
                <w:lang w:val="en-GB"/>
              </w:rPr>
              <w:t>A</w:t>
            </w:r>
          </w:p>
        </w:tc>
        <w:tc>
          <w:tcPr>
            <w:tcW w:w="506" w:type="dxa"/>
          </w:tcPr>
          <w:p w14:paraId="0265B926" w14:textId="77777777" w:rsidR="006847E2" w:rsidRPr="00AD2438" w:rsidRDefault="006847E2" w:rsidP="00AD2438">
            <w:pPr>
              <w:jc w:val="center"/>
              <w:rPr>
                <w:lang w:val="en-GB"/>
              </w:rPr>
            </w:pPr>
            <w:r w:rsidRPr="00AD2438">
              <w:rPr>
                <w:lang w:val="en-GB"/>
              </w:rPr>
              <w:t>B</w:t>
            </w:r>
          </w:p>
        </w:tc>
        <w:tc>
          <w:tcPr>
            <w:tcW w:w="506" w:type="dxa"/>
          </w:tcPr>
          <w:p w14:paraId="137C9497" w14:textId="77777777" w:rsidR="006847E2" w:rsidRPr="007820E3" w:rsidRDefault="006847E2" w:rsidP="00AD2438">
            <w:pPr>
              <w:jc w:val="center"/>
              <w:rPr>
                <w:b/>
                <w:bCs/>
                <w:u w:val="thick"/>
                <w:lang w:val="en-GB"/>
              </w:rPr>
            </w:pPr>
            <w:r w:rsidRPr="007820E3">
              <w:rPr>
                <w:b/>
                <w:bCs/>
                <w:u w:val="thick"/>
                <w:lang w:val="en-GB"/>
              </w:rPr>
              <w:t>C</w:t>
            </w:r>
          </w:p>
        </w:tc>
        <w:tc>
          <w:tcPr>
            <w:tcW w:w="507" w:type="dxa"/>
          </w:tcPr>
          <w:p w14:paraId="2D5D17A9" w14:textId="77777777" w:rsidR="006847E2" w:rsidRPr="00AD2438" w:rsidRDefault="006847E2" w:rsidP="00AD2438">
            <w:pPr>
              <w:jc w:val="center"/>
              <w:rPr>
                <w:lang w:val="en-GB"/>
              </w:rPr>
            </w:pPr>
            <w:r w:rsidRPr="00AD2438">
              <w:rPr>
                <w:lang w:val="en-GB"/>
              </w:rPr>
              <w:t>D</w:t>
            </w:r>
          </w:p>
        </w:tc>
        <w:tc>
          <w:tcPr>
            <w:tcW w:w="506" w:type="dxa"/>
          </w:tcPr>
          <w:p w14:paraId="67617EB7" w14:textId="77777777" w:rsidR="006847E2" w:rsidRPr="00AD2438" w:rsidRDefault="006847E2" w:rsidP="00AD2438">
            <w:pPr>
              <w:jc w:val="center"/>
              <w:rPr>
                <w:lang w:val="en-GB"/>
              </w:rPr>
            </w:pPr>
            <w:r w:rsidRPr="00AD2438">
              <w:rPr>
                <w:lang w:val="en-GB"/>
              </w:rPr>
              <w:t>E</w:t>
            </w:r>
          </w:p>
        </w:tc>
        <w:tc>
          <w:tcPr>
            <w:tcW w:w="505" w:type="dxa"/>
          </w:tcPr>
          <w:p w14:paraId="224727E5" w14:textId="77777777" w:rsidR="006847E2" w:rsidRPr="00AD2438" w:rsidRDefault="006847E2" w:rsidP="00AD2438">
            <w:pPr>
              <w:jc w:val="center"/>
              <w:rPr>
                <w:lang w:val="en-GB"/>
              </w:rPr>
            </w:pPr>
            <w:r w:rsidRPr="00AD2438">
              <w:rPr>
                <w:lang w:val="en-GB"/>
              </w:rPr>
              <w:t>F</w:t>
            </w:r>
          </w:p>
        </w:tc>
      </w:tr>
      <w:tr w:rsidR="006847E2" w:rsidRPr="00AD2438" w14:paraId="7F1F4A6F" w14:textId="77777777" w:rsidTr="00AD2438">
        <w:tc>
          <w:tcPr>
            <w:tcW w:w="9828" w:type="dxa"/>
            <w:gridSpan w:val="9"/>
          </w:tcPr>
          <w:p w14:paraId="6D8A4455" w14:textId="77777777" w:rsidR="000253C6" w:rsidRPr="00D23976" w:rsidRDefault="000253C6" w:rsidP="00362AB0">
            <w:pPr>
              <w:rPr>
                <w:b/>
                <w:sz w:val="12"/>
                <w:szCs w:val="12"/>
                <w:lang w:val="en-GB"/>
              </w:rPr>
            </w:pPr>
          </w:p>
          <w:p w14:paraId="041BFB06" w14:textId="0A83636F" w:rsidR="006847E2" w:rsidRPr="00AD2438" w:rsidRDefault="00C11E00" w:rsidP="00362AB0">
            <w:pPr>
              <w:rPr>
                <w:b/>
                <w:lang w:val="en-GB"/>
              </w:rPr>
            </w:pPr>
            <w:r w:rsidRPr="00AD2438">
              <w:rPr>
                <w:b/>
                <w:lang w:val="en-GB"/>
              </w:rPr>
              <w:t>Evaluation justification</w:t>
            </w:r>
            <w:r w:rsidR="001C1CA8" w:rsidRPr="00AD2438">
              <w:rPr>
                <w:b/>
                <w:lang w:val="en-GB"/>
              </w:rPr>
              <w:t xml:space="preserve"> (</w:t>
            </w:r>
            <w:r w:rsidR="00382E0D" w:rsidRPr="00AD2438">
              <w:rPr>
                <w:b/>
                <w:lang w:val="en-GB"/>
              </w:rPr>
              <w:t>strengths</w:t>
            </w:r>
            <w:r w:rsidRPr="00AD2438">
              <w:rPr>
                <w:b/>
                <w:lang w:val="en-GB"/>
              </w:rPr>
              <w:t xml:space="preserve"> and weaknesses</w:t>
            </w:r>
            <w:r w:rsidR="001C1CA8" w:rsidRPr="00AD2438">
              <w:rPr>
                <w:b/>
                <w:lang w:val="en-GB"/>
              </w:rPr>
              <w:t xml:space="preserve"> of thesis):</w:t>
            </w:r>
          </w:p>
          <w:p w14:paraId="4079D3D2" w14:textId="766A7C62" w:rsidR="006847E2" w:rsidRDefault="000253C6" w:rsidP="00261E09">
            <w:pPr>
              <w:jc w:val="both"/>
              <w:rPr>
                <w:lang w:val="en-GB"/>
              </w:rPr>
            </w:pPr>
            <w:r>
              <w:rPr>
                <w:lang w:val="en-GB"/>
              </w:rPr>
              <w:t xml:space="preserve">This thesis defines features of the Enlightenment, </w:t>
            </w:r>
            <w:r w:rsidR="00B6497E">
              <w:rPr>
                <w:lang w:val="en-GB"/>
              </w:rPr>
              <w:t xml:space="preserve">the </w:t>
            </w:r>
            <w:r w:rsidR="00261E09">
              <w:rPr>
                <w:lang w:val="en-GB"/>
              </w:rPr>
              <w:t>development</w:t>
            </w:r>
            <w:r w:rsidR="00B6497E">
              <w:rPr>
                <w:lang w:val="en-GB"/>
              </w:rPr>
              <w:t xml:space="preserve"> of </w:t>
            </w:r>
            <w:r w:rsidR="00261E09">
              <w:rPr>
                <w:lang w:val="en-GB"/>
              </w:rPr>
              <w:t xml:space="preserve">modern </w:t>
            </w:r>
            <w:r w:rsidR="00B6497E">
              <w:rPr>
                <w:lang w:val="en-GB"/>
              </w:rPr>
              <w:t>criminal investigation techniques during the 19</w:t>
            </w:r>
            <w:r w:rsidR="00B6497E" w:rsidRPr="00B6497E">
              <w:rPr>
                <w:vertAlign w:val="superscript"/>
                <w:lang w:val="en-GB"/>
              </w:rPr>
              <w:t>th</w:t>
            </w:r>
            <w:r w:rsidR="00B6497E">
              <w:rPr>
                <w:lang w:val="en-GB"/>
              </w:rPr>
              <w:t xml:space="preserve"> century</w:t>
            </w:r>
            <w:r w:rsidR="00261E09">
              <w:rPr>
                <w:lang w:val="en-GB"/>
              </w:rPr>
              <w:t>,</w:t>
            </w:r>
            <w:r w:rsidR="00B6497E">
              <w:rPr>
                <w:lang w:val="en-GB"/>
              </w:rPr>
              <w:t xml:space="preserve"> and</w:t>
            </w:r>
            <w:r>
              <w:rPr>
                <w:lang w:val="en-GB"/>
              </w:rPr>
              <w:t xml:space="preserve"> characteristics of d</w:t>
            </w:r>
            <w:r w:rsidR="00B6497E">
              <w:rPr>
                <w:lang w:val="en-GB"/>
              </w:rPr>
              <w:t xml:space="preserve">etective fiction to analyse </w:t>
            </w:r>
            <w:r w:rsidR="002373F4">
              <w:rPr>
                <w:lang w:val="en-GB"/>
              </w:rPr>
              <w:t xml:space="preserve">all </w:t>
            </w:r>
            <w:r w:rsidR="00B6497E">
              <w:rPr>
                <w:lang w:val="en-GB"/>
              </w:rPr>
              <w:t xml:space="preserve">four novels </w:t>
            </w:r>
            <w:r w:rsidR="002373F4">
              <w:rPr>
                <w:lang w:val="en-GB"/>
              </w:rPr>
              <w:t xml:space="preserve">featuring the character as well as </w:t>
            </w:r>
            <w:r w:rsidR="00B6497E">
              <w:rPr>
                <w:lang w:val="en-GB"/>
              </w:rPr>
              <w:t xml:space="preserve">two stories </w:t>
            </w:r>
            <w:r w:rsidR="00261E09">
              <w:rPr>
                <w:lang w:val="en-GB"/>
              </w:rPr>
              <w:t>from various periods</w:t>
            </w:r>
            <w:r w:rsidR="00B6497E">
              <w:rPr>
                <w:lang w:val="en-GB"/>
              </w:rPr>
              <w:t xml:space="preserve">. The </w:t>
            </w:r>
            <w:r w:rsidR="0023032D">
              <w:rPr>
                <w:lang w:val="en-GB"/>
              </w:rPr>
              <w:t>thesis</w:t>
            </w:r>
            <w:r w:rsidR="00B6497E">
              <w:rPr>
                <w:lang w:val="en-GB"/>
              </w:rPr>
              <w:t xml:space="preserve"> introduces a number of </w:t>
            </w:r>
            <w:r w:rsidR="00180DF7">
              <w:rPr>
                <w:lang w:val="en-GB"/>
              </w:rPr>
              <w:t>challenging</w:t>
            </w:r>
            <w:r w:rsidR="00B6497E">
              <w:rPr>
                <w:lang w:val="en-GB"/>
              </w:rPr>
              <w:t xml:space="preserve"> ideas, but sometimes does not </w:t>
            </w:r>
            <w:r w:rsidR="00180DF7">
              <w:rPr>
                <w:lang w:val="en-GB"/>
              </w:rPr>
              <w:t xml:space="preserve">follow them up by </w:t>
            </w:r>
            <w:r w:rsidR="00B6497E">
              <w:rPr>
                <w:lang w:val="en-GB"/>
              </w:rPr>
              <w:t>dig</w:t>
            </w:r>
            <w:r w:rsidR="00180DF7">
              <w:rPr>
                <w:lang w:val="en-GB"/>
              </w:rPr>
              <w:t>ging</w:t>
            </w:r>
            <w:r w:rsidR="00B6497E">
              <w:rPr>
                <w:lang w:val="en-GB"/>
              </w:rPr>
              <w:t xml:space="preserve"> deep enough to produce </w:t>
            </w:r>
            <w:r w:rsidR="0023032D">
              <w:rPr>
                <w:lang w:val="en-GB"/>
              </w:rPr>
              <w:t>more stimulating</w:t>
            </w:r>
            <w:r w:rsidR="00B6497E">
              <w:rPr>
                <w:lang w:val="en-GB"/>
              </w:rPr>
              <w:t xml:space="preserve"> results.  </w:t>
            </w:r>
          </w:p>
          <w:p w14:paraId="37DD70DE" w14:textId="453FBC6E" w:rsidR="007D0F6E" w:rsidRPr="00D23976" w:rsidRDefault="007D0F6E" w:rsidP="00261E09">
            <w:pPr>
              <w:jc w:val="both"/>
              <w:rPr>
                <w:sz w:val="12"/>
                <w:szCs w:val="12"/>
                <w:lang w:val="en-GB"/>
              </w:rPr>
            </w:pPr>
          </w:p>
          <w:p w14:paraId="0703EB94" w14:textId="1B0F8B73" w:rsidR="009208B9" w:rsidRDefault="00261E09" w:rsidP="00261E09">
            <w:pPr>
              <w:jc w:val="both"/>
              <w:rPr>
                <w:lang w:val="en-GB"/>
              </w:rPr>
            </w:pPr>
            <w:r>
              <w:rPr>
                <w:lang w:val="en-GB"/>
              </w:rPr>
              <w:t xml:space="preserve">The first chapter (11-15) presents the Enlightenment, providing a general overview and highlighting the “progress in the sciences […] physical and chemistry laws” (13) that will later be expanded on as the </w:t>
            </w:r>
            <w:r w:rsidR="00CF162F">
              <w:rPr>
                <w:lang w:val="en-GB"/>
              </w:rPr>
              <w:t>early stages</w:t>
            </w:r>
            <w:r w:rsidR="00405766">
              <w:rPr>
                <w:lang w:val="en-GB"/>
              </w:rPr>
              <w:t xml:space="preserve"> of </w:t>
            </w:r>
            <w:r w:rsidR="00CF162F">
              <w:rPr>
                <w:lang w:val="en-GB"/>
              </w:rPr>
              <w:t xml:space="preserve">the development of </w:t>
            </w:r>
            <w:r w:rsidR="00405766">
              <w:rPr>
                <w:lang w:val="en-GB"/>
              </w:rPr>
              <w:t xml:space="preserve">forensic criminal investigation are introduced in 3.1 (26-28). One interesting finding is how the emphasis </w:t>
            </w:r>
            <w:r w:rsidR="00D23976">
              <w:rPr>
                <w:lang w:val="en-GB"/>
              </w:rPr>
              <w:t>in the 19</w:t>
            </w:r>
            <w:r w:rsidR="00D23976" w:rsidRPr="00D23976">
              <w:rPr>
                <w:vertAlign w:val="superscript"/>
                <w:lang w:val="en-GB"/>
              </w:rPr>
              <w:t>th</w:t>
            </w:r>
            <w:r w:rsidR="00D23976">
              <w:rPr>
                <w:lang w:val="en-GB"/>
              </w:rPr>
              <w:t xml:space="preserve"> century </w:t>
            </w:r>
            <w:r w:rsidR="00405766">
              <w:rPr>
                <w:lang w:val="en-GB"/>
              </w:rPr>
              <w:t xml:space="preserve">shifted from moral and ethical enforcement </w:t>
            </w:r>
            <w:r w:rsidR="00D23976">
              <w:rPr>
                <w:lang w:val="en-GB"/>
              </w:rPr>
              <w:t xml:space="preserve">of the “value of possessions and property” </w:t>
            </w:r>
            <w:r w:rsidR="00405766">
              <w:rPr>
                <w:lang w:val="en-GB"/>
              </w:rPr>
              <w:t xml:space="preserve">to </w:t>
            </w:r>
            <w:r w:rsidR="00D23976">
              <w:rPr>
                <w:lang w:val="en-GB"/>
              </w:rPr>
              <w:t xml:space="preserve">seemingly </w:t>
            </w:r>
            <w:r w:rsidR="00405766">
              <w:rPr>
                <w:lang w:val="en-GB"/>
              </w:rPr>
              <w:t xml:space="preserve">more objective, empirical and psychological </w:t>
            </w:r>
            <w:r w:rsidR="00D23976">
              <w:rPr>
                <w:lang w:val="en-GB"/>
              </w:rPr>
              <w:t>techniques</w:t>
            </w:r>
            <w:r w:rsidR="00405766">
              <w:rPr>
                <w:lang w:val="en-GB"/>
              </w:rPr>
              <w:t xml:space="preserve"> </w:t>
            </w:r>
            <w:r w:rsidR="00D23976">
              <w:rPr>
                <w:lang w:val="en-GB"/>
              </w:rPr>
              <w:t>stressing the “life, health and labour power” of all (27)</w:t>
            </w:r>
            <w:r w:rsidR="009208B9">
              <w:rPr>
                <w:lang w:val="en-GB"/>
              </w:rPr>
              <w:t>, with a corresponding trend from punishment toward rehabilitation</w:t>
            </w:r>
            <w:r w:rsidR="0023032D">
              <w:rPr>
                <w:lang w:val="en-GB"/>
              </w:rPr>
              <w:t xml:space="preserve"> (</w:t>
            </w:r>
            <w:r w:rsidR="009208B9">
              <w:rPr>
                <w:lang w:val="en-GB"/>
              </w:rPr>
              <w:t xml:space="preserve">although </w:t>
            </w:r>
            <w:r w:rsidR="0023032D">
              <w:rPr>
                <w:lang w:val="en-GB"/>
              </w:rPr>
              <w:t xml:space="preserve">the second wave of </w:t>
            </w:r>
            <w:r w:rsidR="009208B9">
              <w:rPr>
                <w:lang w:val="en-GB"/>
              </w:rPr>
              <w:t>significant reform to the British criminal justice system does not begin until the 1930s</w:t>
            </w:r>
            <w:r w:rsidR="0023032D">
              <w:rPr>
                <w:lang w:val="en-GB"/>
              </w:rPr>
              <w:t>)</w:t>
            </w:r>
            <w:r w:rsidR="009208B9">
              <w:rPr>
                <w:lang w:val="en-GB"/>
              </w:rPr>
              <w:t>.</w:t>
            </w:r>
            <w:r w:rsidR="00D23976">
              <w:rPr>
                <w:lang w:val="en-GB"/>
              </w:rPr>
              <w:t xml:space="preserve"> </w:t>
            </w:r>
            <w:r w:rsidR="009208B9">
              <w:rPr>
                <w:lang w:val="en-GB"/>
              </w:rPr>
              <w:t xml:space="preserve">A brief survey of the rise of “detective fiction as a genre” (28-31) parallels the rise </w:t>
            </w:r>
            <w:r w:rsidR="00337C9A">
              <w:rPr>
                <w:lang w:val="en-GB"/>
              </w:rPr>
              <w:t xml:space="preserve">of real crime narratives in magazines and newspapers </w:t>
            </w:r>
            <w:r w:rsidR="00831674">
              <w:rPr>
                <w:lang w:val="en-GB"/>
              </w:rPr>
              <w:t xml:space="preserve">along </w:t>
            </w:r>
            <w:r w:rsidR="00337C9A">
              <w:rPr>
                <w:lang w:val="en-GB"/>
              </w:rPr>
              <w:t xml:space="preserve">with </w:t>
            </w:r>
            <w:r w:rsidR="0023032D">
              <w:rPr>
                <w:lang w:val="en-GB"/>
              </w:rPr>
              <w:t xml:space="preserve">other </w:t>
            </w:r>
            <w:r w:rsidR="00337C9A">
              <w:rPr>
                <w:lang w:val="en-GB"/>
              </w:rPr>
              <w:t xml:space="preserve">literary crime stories </w:t>
            </w:r>
            <w:r w:rsidR="00831674">
              <w:rPr>
                <w:lang w:val="en-GB"/>
              </w:rPr>
              <w:t>as well as</w:t>
            </w:r>
            <w:r w:rsidR="00337C9A">
              <w:rPr>
                <w:lang w:val="en-GB"/>
              </w:rPr>
              <w:t xml:space="preserve"> the popularity of organizations for the general public such as the “Detective Club” with closely defined rules for stories such as “all supernatural forces are forbidden.” (30)  The </w:t>
            </w:r>
            <w:r w:rsidR="00831674">
              <w:rPr>
                <w:lang w:val="en-GB"/>
              </w:rPr>
              <w:t xml:space="preserve">interwar </w:t>
            </w:r>
            <w:r w:rsidR="00337C9A">
              <w:rPr>
                <w:lang w:val="en-GB"/>
              </w:rPr>
              <w:t xml:space="preserve">“Golden Age of </w:t>
            </w:r>
            <w:r w:rsidR="00831674">
              <w:rPr>
                <w:lang w:val="en-GB"/>
              </w:rPr>
              <w:t>Detective</w:t>
            </w:r>
            <w:r w:rsidR="00337C9A">
              <w:rPr>
                <w:lang w:val="en-GB"/>
              </w:rPr>
              <w:t xml:space="preserve"> </w:t>
            </w:r>
            <w:r w:rsidR="00831674">
              <w:rPr>
                <w:lang w:val="en-GB"/>
              </w:rPr>
              <w:t>Fiction” is sketched out in a few paragraphs, and famous fictional crime solvers and classic authors are mentioned. (30-31). The end of the chapter</w:t>
            </w:r>
            <w:r w:rsidR="00DD42AD">
              <w:rPr>
                <w:lang w:val="en-GB"/>
              </w:rPr>
              <w:t xml:space="preserve"> sums up the genre by presenting the police procedural, with its features most closely associated with the Enlightenment such as “the use of the senses, logic, rationality and […] scientific methods while gathering the evidence” (sic)</w:t>
            </w:r>
            <w:r w:rsidR="00831674">
              <w:rPr>
                <w:lang w:val="en-GB"/>
              </w:rPr>
              <w:t>.</w:t>
            </w:r>
          </w:p>
          <w:p w14:paraId="5462AE8A" w14:textId="68CEBB33" w:rsidR="00DD42AD" w:rsidRPr="00AE3747" w:rsidRDefault="00DD42AD" w:rsidP="00261E09">
            <w:pPr>
              <w:jc w:val="both"/>
              <w:rPr>
                <w:sz w:val="12"/>
                <w:szCs w:val="12"/>
                <w:lang w:val="en-GB"/>
              </w:rPr>
            </w:pPr>
          </w:p>
          <w:p w14:paraId="5DF06FEA" w14:textId="3A153D33" w:rsidR="00DD42AD" w:rsidRDefault="00DD42AD" w:rsidP="00261E09">
            <w:pPr>
              <w:jc w:val="both"/>
              <w:rPr>
                <w:lang w:val="en-GB"/>
              </w:rPr>
            </w:pPr>
            <w:r>
              <w:rPr>
                <w:lang w:val="en-GB"/>
              </w:rPr>
              <w:t xml:space="preserve">The analysis of the </w:t>
            </w:r>
            <w:r w:rsidR="006366ED">
              <w:rPr>
                <w:lang w:val="en-GB"/>
              </w:rPr>
              <w:t>novels and the stories is featured in a chapter with the intriguing title “A cold reasoning machine or a guessing human with empathy?” (33-44) Th</w:t>
            </w:r>
            <w:r w:rsidR="00CF162F">
              <w:rPr>
                <w:lang w:val="en-GB"/>
              </w:rPr>
              <w:t>e</w:t>
            </w:r>
            <w:r w:rsidR="006366ED">
              <w:rPr>
                <w:lang w:val="en-GB"/>
              </w:rPr>
              <w:t xml:space="preserve"> </w:t>
            </w:r>
            <w:r w:rsidR="00CF162F">
              <w:rPr>
                <w:lang w:val="en-GB"/>
              </w:rPr>
              <w:t xml:space="preserve">whole analytical </w:t>
            </w:r>
            <w:r w:rsidR="006366ED">
              <w:rPr>
                <w:lang w:val="en-GB"/>
              </w:rPr>
              <w:t xml:space="preserve">section is a bit too short, </w:t>
            </w:r>
            <w:r w:rsidR="0023032D">
              <w:rPr>
                <w:lang w:val="en-GB"/>
              </w:rPr>
              <w:t>although</w:t>
            </w:r>
            <w:r w:rsidR="006366ED">
              <w:rPr>
                <w:lang w:val="en-GB"/>
              </w:rPr>
              <w:t xml:space="preserve"> again some </w:t>
            </w:r>
            <w:r w:rsidR="00393756">
              <w:rPr>
                <w:lang w:val="en-GB"/>
              </w:rPr>
              <w:t>thought-provoking</w:t>
            </w:r>
            <w:r w:rsidR="006366ED">
              <w:rPr>
                <w:lang w:val="en-GB"/>
              </w:rPr>
              <w:t xml:space="preserve"> concepts are introduced and </w:t>
            </w:r>
            <w:r w:rsidR="00393756">
              <w:rPr>
                <w:lang w:val="en-GB"/>
              </w:rPr>
              <w:t xml:space="preserve">briefly </w:t>
            </w:r>
            <w:r w:rsidR="006366ED">
              <w:rPr>
                <w:lang w:val="en-GB"/>
              </w:rPr>
              <w:t>explore</w:t>
            </w:r>
            <w:r w:rsidR="00CB2444">
              <w:rPr>
                <w:lang w:val="en-GB"/>
              </w:rPr>
              <w:t xml:space="preserve">d. The BT author presents Sherlock Holmes as </w:t>
            </w:r>
            <w:r w:rsidR="00CF162F">
              <w:rPr>
                <w:lang w:val="en-GB"/>
              </w:rPr>
              <w:t>a character</w:t>
            </w:r>
            <w:r w:rsidR="00CB2444">
              <w:rPr>
                <w:lang w:val="en-GB"/>
              </w:rPr>
              <w:t xml:space="preserve"> </w:t>
            </w:r>
            <w:r w:rsidR="00CF162F">
              <w:rPr>
                <w:lang w:val="en-GB"/>
              </w:rPr>
              <w:t>of</w:t>
            </w:r>
            <w:r w:rsidR="00CB2444">
              <w:rPr>
                <w:lang w:val="en-GB"/>
              </w:rPr>
              <w:t xml:space="preserve"> “Enlightenment reason with a hint of Romantic emotion” (33). Depictions in recent mass media aside, the famous detective is stereotypically well-known for being an unemotional, objective observer, yet the BT author describes how “the seemingly rational has often its origin in the irrational, especially in need, </w:t>
            </w:r>
            <w:r w:rsidR="00CB2444">
              <w:rPr>
                <w:lang w:val="en-GB"/>
              </w:rPr>
              <w:lastRenderedPageBreak/>
              <w:t>desire, pleasure</w:t>
            </w:r>
            <w:r w:rsidR="00CD034A">
              <w:rPr>
                <w:lang w:val="en-GB"/>
              </w:rPr>
              <w:t xml:space="preserve"> and fear” in her analysis of </w:t>
            </w:r>
            <w:r w:rsidR="00CD034A" w:rsidRPr="00CD034A">
              <w:rPr>
                <w:i/>
                <w:iCs/>
                <w:lang w:val="en-GB"/>
              </w:rPr>
              <w:t>A Study in Scarlet</w:t>
            </w:r>
            <w:r w:rsidR="00CD034A">
              <w:rPr>
                <w:lang w:val="en-GB"/>
              </w:rPr>
              <w:t xml:space="preserve"> and </w:t>
            </w:r>
            <w:r w:rsidR="00CD034A" w:rsidRPr="00CD034A">
              <w:rPr>
                <w:i/>
                <w:iCs/>
                <w:lang w:val="en-GB"/>
              </w:rPr>
              <w:t>The Sign of the Four</w:t>
            </w:r>
            <w:r w:rsidR="00CD034A">
              <w:rPr>
                <w:lang w:val="en-GB"/>
              </w:rPr>
              <w:t xml:space="preserve">. (36-38) </w:t>
            </w:r>
            <w:r w:rsidR="00C365D4">
              <w:rPr>
                <w:lang w:val="en-GB"/>
              </w:rPr>
              <w:t>The detective’s</w:t>
            </w:r>
            <w:r w:rsidR="00CD034A">
              <w:rPr>
                <w:lang w:val="en-GB"/>
              </w:rPr>
              <w:t xml:space="preserve"> sarcasm (38), passion (39-40) and “intuition and creativity” (38-41) are exemplified, hardly empirical characteristics one would </w:t>
            </w:r>
            <w:r w:rsidR="0023032D">
              <w:rPr>
                <w:lang w:val="en-GB"/>
              </w:rPr>
              <w:t>typically</w:t>
            </w:r>
            <w:r w:rsidR="00CD034A">
              <w:rPr>
                <w:lang w:val="en-GB"/>
              </w:rPr>
              <w:t xml:space="preserve"> associate with </w:t>
            </w:r>
            <w:r w:rsidR="00C365D4">
              <w:rPr>
                <w:lang w:val="en-GB"/>
              </w:rPr>
              <w:t>Holmes</w:t>
            </w:r>
            <w:r w:rsidR="00CD034A">
              <w:rPr>
                <w:lang w:val="en-GB"/>
              </w:rPr>
              <w:t xml:space="preserve"> or more generally </w:t>
            </w:r>
            <w:r w:rsidR="00C365D4">
              <w:rPr>
                <w:lang w:val="en-GB"/>
              </w:rPr>
              <w:t>with</w:t>
            </w:r>
            <w:r w:rsidR="00CD034A">
              <w:rPr>
                <w:lang w:val="en-GB"/>
              </w:rPr>
              <w:t xml:space="preserve"> the Enlightenment. </w:t>
            </w:r>
            <w:r w:rsidR="00C365D4">
              <w:rPr>
                <w:lang w:val="en-GB"/>
              </w:rPr>
              <w:t xml:space="preserve">Another </w:t>
            </w:r>
            <w:r w:rsidR="00393756">
              <w:rPr>
                <w:lang w:val="en-GB"/>
              </w:rPr>
              <w:t>examination</w:t>
            </w:r>
            <w:r w:rsidR="00C365D4">
              <w:rPr>
                <w:lang w:val="en-GB"/>
              </w:rPr>
              <w:t xml:space="preserve"> </w:t>
            </w:r>
            <w:r w:rsidR="00CF162F">
              <w:rPr>
                <w:lang w:val="en-GB"/>
              </w:rPr>
              <w:t>describes</w:t>
            </w:r>
            <w:r w:rsidR="00C365D4">
              <w:rPr>
                <w:lang w:val="en-GB"/>
              </w:rPr>
              <w:t xml:space="preserve"> the “dark side of the Enlightenment” (36) as, e.g. theorized by Adorno and Horkheimer (36-39). </w:t>
            </w:r>
            <w:r w:rsidR="00180DF7">
              <w:rPr>
                <w:lang w:val="en-GB"/>
              </w:rPr>
              <w:t xml:space="preserve">This </w:t>
            </w:r>
            <w:r w:rsidR="0023032D">
              <w:rPr>
                <w:lang w:val="en-GB"/>
              </w:rPr>
              <w:t>sinister mirror</w:t>
            </w:r>
            <w:r w:rsidR="00180DF7">
              <w:rPr>
                <w:lang w:val="en-GB"/>
              </w:rPr>
              <w:t xml:space="preserve"> of </w:t>
            </w:r>
            <w:r w:rsidR="00393756">
              <w:rPr>
                <w:lang w:val="en-GB"/>
              </w:rPr>
              <w:t xml:space="preserve">positivism, </w:t>
            </w:r>
            <w:r w:rsidR="007820E3">
              <w:rPr>
                <w:lang w:val="en-GB"/>
              </w:rPr>
              <w:t xml:space="preserve">i.e. </w:t>
            </w:r>
            <w:r w:rsidR="00393756">
              <w:rPr>
                <w:lang w:val="en-GB"/>
              </w:rPr>
              <w:t xml:space="preserve">the </w:t>
            </w:r>
            <w:r w:rsidR="0023032D">
              <w:rPr>
                <w:lang w:val="en-GB"/>
              </w:rPr>
              <w:t>dark</w:t>
            </w:r>
            <w:r w:rsidR="00393756">
              <w:rPr>
                <w:lang w:val="en-GB"/>
              </w:rPr>
              <w:t xml:space="preserve"> potential </w:t>
            </w:r>
            <w:r w:rsidR="007820E3">
              <w:rPr>
                <w:lang w:val="en-GB"/>
              </w:rPr>
              <w:t>entailed in</w:t>
            </w:r>
            <w:r w:rsidR="00393756">
              <w:rPr>
                <w:lang w:val="en-GB"/>
              </w:rPr>
              <w:t xml:space="preserve"> </w:t>
            </w:r>
            <w:r w:rsidR="00180DF7">
              <w:rPr>
                <w:lang w:val="en-GB"/>
              </w:rPr>
              <w:t xml:space="preserve">the search for and even obsession with determining ultimate scientific </w:t>
            </w:r>
            <w:r w:rsidR="0023032D">
              <w:rPr>
                <w:lang w:val="en-GB"/>
              </w:rPr>
              <w:t>“</w:t>
            </w:r>
            <w:r w:rsidR="00180DF7">
              <w:rPr>
                <w:lang w:val="en-GB"/>
              </w:rPr>
              <w:t>truth</w:t>
            </w:r>
            <w:r w:rsidR="0023032D">
              <w:rPr>
                <w:lang w:val="en-GB"/>
              </w:rPr>
              <w:t>”</w:t>
            </w:r>
            <w:r w:rsidR="00180DF7">
              <w:rPr>
                <w:lang w:val="en-GB"/>
              </w:rPr>
              <w:t xml:space="preserve"> comes out in the character of Sherlock Holmes. In the paragraphs that follow, </w:t>
            </w:r>
            <w:r w:rsidR="00C365D4">
              <w:rPr>
                <w:lang w:val="en-GB"/>
              </w:rPr>
              <w:t>Watson as is identified as a “representation of the Romanticism” (</w:t>
            </w:r>
            <w:r w:rsidR="00185D8C">
              <w:rPr>
                <w:lang w:val="en-GB"/>
              </w:rPr>
              <w:t>41, sic</w:t>
            </w:r>
            <w:r w:rsidR="00C365D4">
              <w:rPr>
                <w:lang w:val="en-GB"/>
              </w:rPr>
              <w:t xml:space="preserve">), which is a fascinating idea, but not really explored, as merely </w:t>
            </w:r>
            <w:r w:rsidR="00457D09">
              <w:rPr>
                <w:lang w:val="en-GB"/>
              </w:rPr>
              <w:t>a few</w:t>
            </w:r>
            <w:r w:rsidR="00C365D4">
              <w:rPr>
                <w:lang w:val="en-GB"/>
              </w:rPr>
              <w:t xml:space="preserve"> of </w:t>
            </w:r>
            <w:r w:rsidR="00457D09">
              <w:rPr>
                <w:lang w:val="en-GB"/>
              </w:rPr>
              <w:t xml:space="preserve">his </w:t>
            </w:r>
            <w:r w:rsidR="00C365D4">
              <w:rPr>
                <w:lang w:val="en-GB"/>
              </w:rPr>
              <w:t xml:space="preserve">romantic </w:t>
            </w:r>
            <w:r w:rsidR="00457D09">
              <w:rPr>
                <w:lang w:val="en-GB"/>
              </w:rPr>
              <w:t xml:space="preserve">(small “r”) </w:t>
            </w:r>
            <w:r w:rsidR="00C365D4">
              <w:rPr>
                <w:lang w:val="en-GB"/>
              </w:rPr>
              <w:t xml:space="preserve">relationships and feelings </w:t>
            </w:r>
            <w:r w:rsidR="00457D09">
              <w:rPr>
                <w:lang w:val="en-GB"/>
              </w:rPr>
              <w:t>are briefly catalogued. A rather superficial two-page chapter on “Features of detective fiction” (42-44) in the analysed works rounds out the analysis.</w:t>
            </w:r>
          </w:p>
          <w:p w14:paraId="544E10E7" w14:textId="51EB4881" w:rsidR="00457D09" w:rsidRPr="00AE3747" w:rsidRDefault="00457D09" w:rsidP="00261E09">
            <w:pPr>
              <w:jc w:val="both"/>
              <w:rPr>
                <w:sz w:val="12"/>
                <w:szCs w:val="12"/>
                <w:lang w:val="en-GB"/>
              </w:rPr>
            </w:pPr>
          </w:p>
          <w:p w14:paraId="4A496DDB" w14:textId="56B03000" w:rsidR="00457D09" w:rsidRDefault="00457D09" w:rsidP="00261E09">
            <w:pPr>
              <w:jc w:val="both"/>
              <w:rPr>
                <w:lang w:val="en-GB"/>
              </w:rPr>
            </w:pPr>
            <w:r>
              <w:rPr>
                <w:lang w:val="en-GB"/>
              </w:rPr>
              <w:t>One problem is that in the main analytical chapter (33-44) there are no subchapter listings, which is representative of the fact that the information</w:t>
            </w:r>
            <w:r w:rsidR="00180DF7">
              <w:rPr>
                <w:lang w:val="en-GB"/>
              </w:rPr>
              <w:t>, while often quite interesting,</w:t>
            </w:r>
            <w:r>
              <w:rPr>
                <w:lang w:val="en-GB"/>
              </w:rPr>
              <w:t xml:space="preserve"> is not very well organized. It seems like the analysis was written rather quickly, and with </w:t>
            </w:r>
            <w:r w:rsidR="007820E3">
              <w:rPr>
                <w:lang w:val="en-GB"/>
              </w:rPr>
              <w:t>additional</w:t>
            </w:r>
            <w:r>
              <w:rPr>
                <w:lang w:val="en-GB"/>
              </w:rPr>
              <w:t xml:space="preserve"> time more detailed results could have been defined.</w:t>
            </w:r>
            <w:r w:rsidR="008E7D48">
              <w:rPr>
                <w:lang w:val="en-GB"/>
              </w:rPr>
              <w:t xml:space="preserve"> While the language is generally acceptable, from time to time the level dips below C1, and </w:t>
            </w:r>
            <w:r w:rsidR="00393756">
              <w:rPr>
                <w:lang w:val="en-GB"/>
              </w:rPr>
              <w:t>other</w:t>
            </w:r>
            <w:r w:rsidR="008E7D48">
              <w:rPr>
                <w:lang w:val="en-GB"/>
              </w:rPr>
              <w:t xml:space="preserve"> inconsistencies are </w:t>
            </w:r>
            <w:r w:rsidR="00CF162F">
              <w:rPr>
                <w:lang w:val="en-GB"/>
              </w:rPr>
              <w:t xml:space="preserve">occasionally </w:t>
            </w:r>
            <w:r w:rsidR="008E7D48">
              <w:rPr>
                <w:lang w:val="en-GB"/>
              </w:rPr>
              <w:t xml:space="preserve">present such the incorrect orthography of titles of novels and stories, of newspapers and magazines, as well as events, organizations, periods, etc. </w:t>
            </w:r>
          </w:p>
          <w:p w14:paraId="1268C6CF" w14:textId="589FAC85" w:rsidR="008E7D48" w:rsidRPr="00AE3747" w:rsidRDefault="008E7D48" w:rsidP="00261E09">
            <w:pPr>
              <w:jc w:val="both"/>
              <w:rPr>
                <w:sz w:val="12"/>
                <w:szCs w:val="12"/>
                <w:lang w:val="en-GB"/>
              </w:rPr>
            </w:pPr>
          </w:p>
          <w:p w14:paraId="40345FE8" w14:textId="1913AC69" w:rsidR="006847E2" w:rsidRPr="00AD2438" w:rsidRDefault="008E7D48" w:rsidP="00AE3747">
            <w:pPr>
              <w:jc w:val="both"/>
              <w:rPr>
                <w:lang w:val="en-GB"/>
              </w:rPr>
            </w:pPr>
            <w:r>
              <w:rPr>
                <w:lang w:val="en-GB"/>
              </w:rPr>
              <w:t xml:space="preserve">Nevertheless, the BT author has </w:t>
            </w:r>
            <w:r w:rsidR="00AE3747">
              <w:rPr>
                <w:lang w:val="en-GB"/>
              </w:rPr>
              <w:t>presented</w:t>
            </w:r>
            <w:r>
              <w:rPr>
                <w:lang w:val="en-GB"/>
              </w:rPr>
              <w:t xml:space="preserve"> useful information about the Enlightenment in Victorian Britain, </w:t>
            </w:r>
            <w:r w:rsidR="00AE3747">
              <w:rPr>
                <w:lang w:val="en-GB"/>
              </w:rPr>
              <w:t xml:space="preserve">as well as about </w:t>
            </w:r>
            <w:r>
              <w:rPr>
                <w:lang w:val="en-GB"/>
              </w:rPr>
              <w:t xml:space="preserve">the detective work </w:t>
            </w:r>
            <w:r w:rsidR="00AE3747">
              <w:rPr>
                <w:lang w:val="en-GB"/>
              </w:rPr>
              <w:t xml:space="preserve">of the period </w:t>
            </w:r>
            <w:r>
              <w:rPr>
                <w:lang w:val="en-GB"/>
              </w:rPr>
              <w:t>and the literary genre</w:t>
            </w:r>
            <w:r w:rsidR="00AE3747">
              <w:rPr>
                <w:lang w:val="en-GB"/>
              </w:rPr>
              <w:t>.</w:t>
            </w:r>
            <w:r>
              <w:rPr>
                <w:lang w:val="en-GB"/>
              </w:rPr>
              <w:t xml:space="preserve"> </w:t>
            </w:r>
            <w:r w:rsidR="00AE3747">
              <w:rPr>
                <w:lang w:val="en-GB"/>
              </w:rPr>
              <w:t xml:space="preserve">Among the most </w:t>
            </w:r>
            <w:r w:rsidR="00393756">
              <w:rPr>
                <w:lang w:val="en-GB"/>
              </w:rPr>
              <w:t>sophisticated</w:t>
            </w:r>
            <w:r w:rsidR="00AE3747">
              <w:rPr>
                <w:lang w:val="en-GB"/>
              </w:rPr>
              <w:t xml:space="preserve"> results is the exploration of Holmes as both a rational representative of the Enlightenment as well as a creature with “irrational peculiarities […] emotions, eccentric habits, and [a] peculiar desire and passion for exact knowledge” (45). </w:t>
            </w:r>
            <w:r w:rsidR="002373F4">
              <w:rPr>
                <w:lang w:val="en-GB"/>
              </w:rPr>
              <w:t xml:space="preserve">It is clear that the author has gained some keen insights into the period and the stories, and </w:t>
            </w:r>
            <w:r w:rsidR="00AE3747">
              <w:rPr>
                <w:lang w:val="en-GB"/>
              </w:rPr>
              <w:t>I strongly recommend that this thesis be accepted by the committee.</w:t>
            </w:r>
          </w:p>
          <w:p w14:paraId="34501415" w14:textId="77777777" w:rsidR="006847E2" w:rsidRPr="00AE3747" w:rsidRDefault="006847E2" w:rsidP="00362AB0">
            <w:pPr>
              <w:rPr>
                <w:sz w:val="12"/>
                <w:szCs w:val="12"/>
                <w:lang w:val="en-GB"/>
              </w:rPr>
            </w:pPr>
          </w:p>
        </w:tc>
      </w:tr>
      <w:tr w:rsidR="006847E2" w:rsidRPr="00AD2438" w14:paraId="20EC6760" w14:textId="77777777" w:rsidTr="00AD2438">
        <w:tc>
          <w:tcPr>
            <w:tcW w:w="9828" w:type="dxa"/>
            <w:gridSpan w:val="9"/>
          </w:tcPr>
          <w:p w14:paraId="6E77783C" w14:textId="77777777" w:rsidR="006847E2" w:rsidRPr="00AD2438" w:rsidRDefault="003E027C" w:rsidP="00362AB0">
            <w:pPr>
              <w:rPr>
                <w:b/>
                <w:lang w:val="en-GB"/>
              </w:rPr>
            </w:pPr>
            <w:r w:rsidRPr="00AD2438">
              <w:rPr>
                <w:b/>
                <w:lang w:val="en-GB"/>
              </w:rPr>
              <w:lastRenderedPageBreak/>
              <w:t>Questions</w:t>
            </w:r>
            <w:r w:rsidR="00967103" w:rsidRPr="00AD2438">
              <w:rPr>
                <w:b/>
                <w:lang w:val="en-GB"/>
              </w:rPr>
              <w:t xml:space="preserve"> to be answered by student</w:t>
            </w:r>
            <w:r w:rsidR="006847E2" w:rsidRPr="00AD2438">
              <w:rPr>
                <w:b/>
                <w:lang w:val="en-GB"/>
              </w:rPr>
              <w:t>:</w:t>
            </w:r>
          </w:p>
          <w:p w14:paraId="3F1CF908" w14:textId="12988520" w:rsidR="00185D8C" w:rsidRDefault="002F5C93" w:rsidP="00185D8C">
            <w:pPr>
              <w:numPr>
                <w:ilvl w:val="0"/>
                <w:numId w:val="1"/>
              </w:numPr>
              <w:rPr>
                <w:lang w:val="en-GB"/>
              </w:rPr>
            </w:pPr>
            <w:r>
              <w:rPr>
                <w:lang w:val="en-GB"/>
              </w:rPr>
              <w:t>The</w:t>
            </w:r>
            <w:r w:rsidR="002373F4">
              <w:rPr>
                <w:lang w:val="en-GB"/>
              </w:rPr>
              <w:t xml:space="preserve"> Sherlock Holmes </w:t>
            </w:r>
            <w:r>
              <w:rPr>
                <w:lang w:val="en-GB"/>
              </w:rPr>
              <w:t xml:space="preserve">novels and </w:t>
            </w:r>
            <w:r w:rsidR="002373F4">
              <w:rPr>
                <w:lang w:val="en-GB"/>
              </w:rPr>
              <w:t>stories</w:t>
            </w:r>
            <w:r>
              <w:rPr>
                <w:lang w:val="en-GB"/>
              </w:rPr>
              <w:t xml:space="preserve"> were first published over many decades. Can you describe changes in the stories and / or changes in the character of Sherlock Holmes over the years? (only the works unequivocally written by A.C. Doyle)</w:t>
            </w:r>
          </w:p>
          <w:p w14:paraId="6234C885" w14:textId="774653B9" w:rsidR="006847E2" w:rsidRPr="002F5C93" w:rsidRDefault="00185D8C" w:rsidP="00362AB0">
            <w:pPr>
              <w:numPr>
                <w:ilvl w:val="0"/>
                <w:numId w:val="1"/>
              </w:numPr>
              <w:rPr>
                <w:lang w:val="en-GB"/>
              </w:rPr>
            </w:pPr>
            <w:r w:rsidRPr="002F5C93">
              <w:rPr>
                <w:lang w:val="en-GB"/>
              </w:rPr>
              <w:t xml:space="preserve">Choose a film or TV version of Sherlock Holmes and describe how the depiction represents some of the ideas about the character that you have presented, e.g. his rational side and his intuitive side. Or how does the film </w:t>
            </w:r>
            <w:r w:rsidR="00FB707E">
              <w:rPr>
                <w:lang w:val="en-GB"/>
              </w:rPr>
              <w:t xml:space="preserve">or TV </w:t>
            </w:r>
            <w:r w:rsidRPr="002F5C93">
              <w:rPr>
                <w:lang w:val="en-GB"/>
              </w:rPr>
              <w:t>version go against the ideas you have presented</w:t>
            </w:r>
            <w:r w:rsidR="008A3E03">
              <w:rPr>
                <w:lang w:val="en-GB"/>
              </w:rPr>
              <w:t>?</w:t>
            </w:r>
            <w:r w:rsidRPr="002F5C93">
              <w:rPr>
                <w:lang w:val="en-GB"/>
              </w:rPr>
              <w:t xml:space="preserve"> A few examples of events or behaviours is enough.</w:t>
            </w:r>
          </w:p>
          <w:p w14:paraId="1DFD7E8B" w14:textId="77777777" w:rsidR="006847E2" w:rsidRPr="008A3E03" w:rsidRDefault="006847E2" w:rsidP="00362AB0">
            <w:pPr>
              <w:rPr>
                <w:sz w:val="12"/>
                <w:szCs w:val="12"/>
                <w:lang w:val="en-GB"/>
              </w:rPr>
            </w:pPr>
          </w:p>
        </w:tc>
      </w:tr>
      <w:tr w:rsidR="00723566" w:rsidRPr="00AD2438" w14:paraId="35F3D350" w14:textId="77777777" w:rsidTr="00AD2438">
        <w:tc>
          <w:tcPr>
            <w:tcW w:w="9828" w:type="dxa"/>
            <w:gridSpan w:val="9"/>
          </w:tcPr>
          <w:p w14:paraId="28468F4A" w14:textId="787D54C8" w:rsidR="00723566" w:rsidRPr="0030066B" w:rsidRDefault="00723566" w:rsidP="00723566">
            <w:pPr>
              <w:rPr>
                <w:b/>
                <w:lang w:val="en-GB"/>
              </w:rPr>
            </w:pPr>
            <w:bookmarkStart w:id="0" w:name="_Hlk40788189"/>
            <w:r w:rsidRPr="0030066B">
              <w:rPr>
                <w:b/>
                <w:lang w:val="en-GB"/>
              </w:rPr>
              <w:t xml:space="preserve">The work </w:t>
            </w:r>
            <w:r>
              <w:rPr>
                <w:b/>
                <w:lang w:val="en-GB"/>
              </w:rPr>
              <w:t>was</w:t>
            </w:r>
            <w:r w:rsidRPr="0030066B">
              <w:rPr>
                <w:b/>
                <w:lang w:val="en-GB"/>
              </w:rPr>
              <w:t xml:space="preserve"> checked </w:t>
            </w:r>
            <w:r>
              <w:rPr>
                <w:b/>
                <w:lang w:val="en-GB"/>
              </w:rPr>
              <w:t>by the</w:t>
            </w:r>
            <w:r w:rsidRPr="0030066B">
              <w:rPr>
                <w:b/>
                <w:lang w:val="en-GB"/>
              </w:rPr>
              <w:t xml:space="preserve"> plagiarism detection system </w:t>
            </w:r>
            <w:r>
              <w:rPr>
                <w:b/>
                <w:lang w:val="en-GB"/>
              </w:rPr>
              <w:t xml:space="preserve">Theses </w:t>
            </w:r>
            <w:r w:rsidRPr="0030066B">
              <w:rPr>
                <w:b/>
                <w:lang w:val="en-GB"/>
              </w:rPr>
              <w:t xml:space="preserve">with the result of </w:t>
            </w:r>
            <w:r>
              <w:rPr>
                <w:b/>
                <w:u w:val="single"/>
                <w:lang w:val="en-GB"/>
              </w:rPr>
              <w:t>negative</w:t>
            </w:r>
            <w:r w:rsidRPr="0030066B">
              <w:rPr>
                <w:b/>
                <w:lang w:val="en-GB"/>
              </w:rPr>
              <w:t>.*</w:t>
            </w:r>
            <w:bookmarkEnd w:id="0"/>
          </w:p>
        </w:tc>
      </w:tr>
      <w:tr w:rsidR="00723566" w:rsidRPr="00AD2438" w14:paraId="6956A5B1" w14:textId="77777777" w:rsidTr="00AD2438">
        <w:tc>
          <w:tcPr>
            <w:tcW w:w="6791" w:type="dxa"/>
            <w:gridSpan w:val="3"/>
          </w:tcPr>
          <w:p w14:paraId="65FE7E33" w14:textId="77777777" w:rsidR="00723566" w:rsidRPr="00AD2438" w:rsidRDefault="00723566" w:rsidP="00723566">
            <w:pPr>
              <w:rPr>
                <w:lang w:val="en-GB"/>
              </w:rPr>
            </w:pPr>
            <w:r w:rsidRPr="00AD2438">
              <w:rPr>
                <w:b/>
                <w:lang w:val="en-GB"/>
              </w:rPr>
              <w:t>Overall mark</w:t>
            </w:r>
            <w:r w:rsidRPr="00AD2438">
              <w:rPr>
                <w:rStyle w:val="FootnoteReference"/>
                <w:b/>
                <w:lang w:val="en-GB"/>
              </w:rPr>
              <w:footnoteReference w:customMarkFollows="1" w:id="1"/>
              <w:t>*</w:t>
            </w:r>
            <w:r w:rsidRPr="00B34571">
              <w:rPr>
                <w:b/>
                <w:vertAlign w:val="superscript"/>
                <w:lang w:val="en-GB"/>
              </w:rPr>
              <w:t>*</w:t>
            </w:r>
          </w:p>
        </w:tc>
        <w:tc>
          <w:tcPr>
            <w:tcW w:w="507" w:type="dxa"/>
          </w:tcPr>
          <w:p w14:paraId="6F3C5812" w14:textId="77777777" w:rsidR="00723566" w:rsidRPr="00AD2438" w:rsidRDefault="00723566" w:rsidP="00723566">
            <w:pPr>
              <w:jc w:val="center"/>
              <w:rPr>
                <w:lang w:val="en-GB"/>
              </w:rPr>
            </w:pPr>
            <w:r w:rsidRPr="00AD2438">
              <w:rPr>
                <w:lang w:val="en-GB"/>
              </w:rPr>
              <w:t>A</w:t>
            </w:r>
          </w:p>
        </w:tc>
        <w:tc>
          <w:tcPr>
            <w:tcW w:w="506" w:type="dxa"/>
          </w:tcPr>
          <w:p w14:paraId="790B99CE" w14:textId="77777777" w:rsidR="00723566" w:rsidRPr="00AD2438" w:rsidRDefault="00723566" w:rsidP="00723566">
            <w:pPr>
              <w:jc w:val="center"/>
              <w:rPr>
                <w:lang w:val="en-GB"/>
              </w:rPr>
            </w:pPr>
            <w:r w:rsidRPr="00AD2438">
              <w:rPr>
                <w:lang w:val="en-GB"/>
              </w:rPr>
              <w:t>B</w:t>
            </w:r>
          </w:p>
        </w:tc>
        <w:tc>
          <w:tcPr>
            <w:tcW w:w="506" w:type="dxa"/>
          </w:tcPr>
          <w:p w14:paraId="4D1869FF" w14:textId="77777777" w:rsidR="00723566" w:rsidRPr="007820E3" w:rsidRDefault="00723566" w:rsidP="00723566">
            <w:pPr>
              <w:jc w:val="center"/>
              <w:rPr>
                <w:b/>
                <w:bCs/>
                <w:u w:val="thick"/>
                <w:lang w:val="en-GB"/>
              </w:rPr>
            </w:pPr>
            <w:r w:rsidRPr="007820E3">
              <w:rPr>
                <w:b/>
                <w:bCs/>
                <w:u w:val="thick"/>
                <w:lang w:val="en-GB"/>
              </w:rPr>
              <w:t>C</w:t>
            </w:r>
          </w:p>
        </w:tc>
        <w:tc>
          <w:tcPr>
            <w:tcW w:w="507" w:type="dxa"/>
          </w:tcPr>
          <w:p w14:paraId="3CA746B6" w14:textId="77777777" w:rsidR="00723566" w:rsidRPr="00AD2438" w:rsidRDefault="00723566" w:rsidP="00723566">
            <w:pPr>
              <w:jc w:val="center"/>
              <w:rPr>
                <w:lang w:val="en-GB"/>
              </w:rPr>
            </w:pPr>
            <w:r w:rsidRPr="00AD2438">
              <w:rPr>
                <w:lang w:val="en-GB"/>
              </w:rPr>
              <w:t>D</w:t>
            </w:r>
          </w:p>
        </w:tc>
        <w:tc>
          <w:tcPr>
            <w:tcW w:w="506" w:type="dxa"/>
          </w:tcPr>
          <w:p w14:paraId="78507D3E" w14:textId="77777777" w:rsidR="00723566" w:rsidRPr="00AD2438" w:rsidRDefault="00723566" w:rsidP="00723566">
            <w:pPr>
              <w:jc w:val="center"/>
              <w:rPr>
                <w:lang w:val="en-GB"/>
              </w:rPr>
            </w:pPr>
            <w:r w:rsidRPr="00AD2438">
              <w:rPr>
                <w:lang w:val="en-GB"/>
              </w:rPr>
              <w:t>E</w:t>
            </w:r>
          </w:p>
        </w:tc>
        <w:tc>
          <w:tcPr>
            <w:tcW w:w="505" w:type="dxa"/>
          </w:tcPr>
          <w:p w14:paraId="42E1BE84" w14:textId="77777777" w:rsidR="00723566" w:rsidRPr="00AD2438" w:rsidRDefault="00723566" w:rsidP="00723566">
            <w:pPr>
              <w:jc w:val="center"/>
              <w:rPr>
                <w:lang w:val="en-GB"/>
              </w:rPr>
            </w:pPr>
            <w:r w:rsidRPr="00AD2438">
              <w:rPr>
                <w:lang w:val="en-GB"/>
              </w:rPr>
              <w:t>F</w:t>
            </w:r>
          </w:p>
        </w:tc>
      </w:tr>
      <w:tr w:rsidR="00723566" w:rsidRPr="00AD2438" w14:paraId="0BED54E4" w14:textId="77777777" w:rsidTr="00AD2438">
        <w:tc>
          <w:tcPr>
            <w:tcW w:w="4068" w:type="dxa"/>
            <w:gridSpan w:val="2"/>
            <w:vAlign w:val="center"/>
          </w:tcPr>
          <w:p w14:paraId="3C1F6C0A" w14:textId="5B4909FC" w:rsidR="00723566" w:rsidRPr="00AD2438" w:rsidRDefault="00723566" w:rsidP="00723566">
            <w:pPr>
              <w:rPr>
                <w:lang w:val="en-GB"/>
              </w:rPr>
            </w:pPr>
            <w:r w:rsidRPr="00AD2438">
              <w:rPr>
                <w:lang w:val="en-GB"/>
              </w:rPr>
              <w:t>Date:</w:t>
            </w:r>
            <w:r w:rsidR="007820E3">
              <w:rPr>
                <w:lang w:val="en-GB"/>
              </w:rPr>
              <w:t xml:space="preserve"> 29.5.2020</w:t>
            </w:r>
          </w:p>
        </w:tc>
        <w:tc>
          <w:tcPr>
            <w:tcW w:w="5760" w:type="dxa"/>
            <w:gridSpan w:val="7"/>
            <w:vAlign w:val="center"/>
          </w:tcPr>
          <w:p w14:paraId="1C809553" w14:textId="77777777" w:rsidR="00723566" w:rsidRPr="00AD2438" w:rsidRDefault="00723566" w:rsidP="00723566">
            <w:pPr>
              <w:rPr>
                <w:lang w:val="en-GB"/>
              </w:rPr>
            </w:pPr>
            <w:r w:rsidRPr="00AD2438">
              <w:rPr>
                <w:lang w:val="en-GB"/>
              </w:rPr>
              <w:t>Signature:</w:t>
            </w:r>
          </w:p>
        </w:tc>
      </w:tr>
    </w:tbl>
    <w:p w14:paraId="2ADE6A19" w14:textId="77777777" w:rsidR="006847E2" w:rsidRPr="001B2D89" w:rsidRDefault="006847E2">
      <w:pPr>
        <w:rPr>
          <w:lang w:val="en-GB"/>
        </w:rPr>
      </w:pPr>
    </w:p>
    <w:sectPr w:rsidR="006847E2" w:rsidRPr="001B2D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07236" w14:textId="77777777" w:rsidR="007A454E" w:rsidRDefault="007A454E">
      <w:r>
        <w:separator/>
      </w:r>
    </w:p>
  </w:endnote>
  <w:endnote w:type="continuationSeparator" w:id="0">
    <w:p w14:paraId="085F3988" w14:textId="77777777" w:rsidR="007A454E" w:rsidRDefault="007A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33A9A" w14:textId="77777777" w:rsidR="007A454E" w:rsidRDefault="007A454E">
      <w:r>
        <w:separator/>
      </w:r>
    </w:p>
  </w:footnote>
  <w:footnote w:type="continuationSeparator" w:id="0">
    <w:p w14:paraId="3D3B311F" w14:textId="77777777" w:rsidR="007A454E" w:rsidRDefault="007A454E">
      <w:r>
        <w:continuationSeparator/>
      </w:r>
    </w:p>
  </w:footnote>
  <w:footnote w:id="1">
    <w:p w14:paraId="5EBC125F" w14:textId="77777777" w:rsidR="00723566" w:rsidRDefault="00723566" w:rsidP="006847E2">
      <w:pPr>
        <w:pStyle w:val="FootnoteText"/>
        <w:rPr>
          <w:lang w:val="en-GB"/>
        </w:rPr>
      </w:pPr>
      <w:r w:rsidRPr="00E27C53">
        <w:rPr>
          <w:vertAlign w:val="superscript"/>
          <w:lang w:val="en-GB"/>
        </w:rPr>
        <w:t>*</w:t>
      </w:r>
      <w:r>
        <w:rPr>
          <w:vertAlign w:val="superscript"/>
          <w:lang w:val="en-GB"/>
        </w:rPr>
        <w:t xml:space="preserve">    </w:t>
      </w:r>
      <w:r>
        <w:rPr>
          <w:lang w:val="en-GB"/>
        </w:rPr>
        <w:t>Circle</w:t>
      </w:r>
      <w:r w:rsidRPr="00E27C53">
        <w:rPr>
          <w:lang w:val="en-GB"/>
        </w:rPr>
        <w:t xml:space="preserve"> the appropriate </w:t>
      </w:r>
      <w:r>
        <w:rPr>
          <w:lang w:val="en-GB"/>
        </w:rPr>
        <w:t>determinat</w:t>
      </w:r>
      <w:r w:rsidRPr="00E27C53">
        <w:rPr>
          <w:lang w:val="en-GB"/>
        </w:rPr>
        <w:t>ion</w:t>
      </w:r>
      <w:r>
        <w:rPr>
          <w:lang w:val="en-GB"/>
        </w:rPr>
        <w:t>.</w:t>
      </w:r>
    </w:p>
    <w:p w14:paraId="7019BBC6" w14:textId="77777777" w:rsidR="00723566" w:rsidRPr="00967103" w:rsidRDefault="00723566" w:rsidP="006847E2">
      <w:pPr>
        <w:pStyle w:val="FootnoteText"/>
        <w:rPr>
          <w:lang w:val="en-GB"/>
        </w:rPr>
      </w:pPr>
      <w:r w:rsidRPr="00E27C53">
        <w:rPr>
          <w:vertAlign w:val="superscript"/>
          <w:lang w:val="en-GB"/>
        </w:rPr>
        <w:t>*</w:t>
      </w:r>
      <w:r w:rsidRPr="00967103">
        <w:rPr>
          <w:rStyle w:val="FootnoteReference"/>
          <w:lang w:val="en-GB"/>
        </w:rPr>
        <w:t>*</w:t>
      </w:r>
      <w:r w:rsidRPr="00967103">
        <w:rPr>
          <w:lang w:val="en-GB"/>
        </w:rPr>
        <w:t xml:space="preserve"> Overall mark is not a mathematical average of individual marks.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B04926"/>
    <w:multiLevelType w:val="hybridMultilevel"/>
    <w:tmpl w:val="D2B4D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1A66"/>
    <w:rsid w:val="000253C6"/>
    <w:rsid w:val="00042477"/>
    <w:rsid w:val="00065813"/>
    <w:rsid w:val="00073326"/>
    <w:rsid w:val="000841C9"/>
    <w:rsid w:val="00094414"/>
    <w:rsid w:val="00146DE3"/>
    <w:rsid w:val="00180DF7"/>
    <w:rsid w:val="00185D8C"/>
    <w:rsid w:val="001B2D89"/>
    <w:rsid w:val="001B4794"/>
    <w:rsid w:val="001C1CA8"/>
    <w:rsid w:val="001C3C78"/>
    <w:rsid w:val="0023032D"/>
    <w:rsid w:val="002373F4"/>
    <w:rsid w:val="00261E09"/>
    <w:rsid w:val="00295A02"/>
    <w:rsid w:val="002F5C93"/>
    <w:rsid w:val="0030066B"/>
    <w:rsid w:val="003043DF"/>
    <w:rsid w:val="00337C9A"/>
    <w:rsid w:val="00362AB0"/>
    <w:rsid w:val="00382E0D"/>
    <w:rsid w:val="00393756"/>
    <w:rsid w:val="003A69C4"/>
    <w:rsid w:val="003D4EB1"/>
    <w:rsid w:val="003E027C"/>
    <w:rsid w:val="003F5DA2"/>
    <w:rsid w:val="00401253"/>
    <w:rsid w:val="00405766"/>
    <w:rsid w:val="00457D09"/>
    <w:rsid w:val="004C2086"/>
    <w:rsid w:val="00526D47"/>
    <w:rsid w:val="00546EFC"/>
    <w:rsid w:val="0055567C"/>
    <w:rsid w:val="005A58F6"/>
    <w:rsid w:val="005B053C"/>
    <w:rsid w:val="00603BFD"/>
    <w:rsid w:val="006366ED"/>
    <w:rsid w:val="006847E2"/>
    <w:rsid w:val="006B02F8"/>
    <w:rsid w:val="006E1A66"/>
    <w:rsid w:val="00723566"/>
    <w:rsid w:val="00744306"/>
    <w:rsid w:val="007634DC"/>
    <w:rsid w:val="007820E3"/>
    <w:rsid w:val="007A454E"/>
    <w:rsid w:val="007B657C"/>
    <w:rsid w:val="007D0F6E"/>
    <w:rsid w:val="007E12EE"/>
    <w:rsid w:val="007E7DCD"/>
    <w:rsid w:val="00831674"/>
    <w:rsid w:val="00836F0C"/>
    <w:rsid w:val="008A3E03"/>
    <w:rsid w:val="008E7D48"/>
    <w:rsid w:val="00913F8D"/>
    <w:rsid w:val="009208B9"/>
    <w:rsid w:val="00934626"/>
    <w:rsid w:val="00967103"/>
    <w:rsid w:val="009875B9"/>
    <w:rsid w:val="00A55E2A"/>
    <w:rsid w:val="00A82F76"/>
    <w:rsid w:val="00AA599B"/>
    <w:rsid w:val="00AD2438"/>
    <w:rsid w:val="00AE3747"/>
    <w:rsid w:val="00B10B4C"/>
    <w:rsid w:val="00B34571"/>
    <w:rsid w:val="00B6497E"/>
    <w:rsid w:val="00BA3203"/>
    <w:rsid w:val="00C04EFD"/>
    <w:rsid w:val="00C11E00"/>
    <w:rsid w:val="00C365D4"/>
    <w:rsid w:val="00CB2444"/>
    <w:rsid w:val="00CD034A"/>
    <w:rsid w:val="00CD4F89"/>
    <w:rsid w:val="00CD71FB"/>
    <w:rsid w:val="00CF162F"/>
    <w:rsid w:val="00D23976"/>
    <w:rsid w:val="00D6218D"/>
    <w:rsid w:val="00DC1BF5"/>
    <w:rsid w:val="00DD42AD"/>
    <w:rsid w:val="00E27C53"/>
    <w:rsid w:val="00E300A4"/>
    <w:rsid w:val="00E468BE"/>
    <w:rsid w:val="00EC2DDF"/>
    <w:rsid w:val="00EC6E7E"/>
    <w:rsid w:val="00ED5ACA"/>
    <w:rsid w:val="00EE598B"/>
    <w:rsid w:val="00F46169"/>
    <w:rsid w:val="00FB7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5793"/>
  <w15:chartTrackingRefBased/>
  <w15:docId w15:val="{B099B5F3-AD8C-4DE7-8CDB-293CE7DB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47E2"/>
    <w:rPr>
      <w:sz w:val="2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6847E2"/>
    <w:rPr>
      <w:sz w:val="20"/>
      <w:szCs w:val="20"/>
    </w:rPr>
  </w:style>
  <w:style w:type="character" w:styleId="FootnoteReference">
    <w:name w:val="footnote reference"/>
    <w:semiHidden/>
    <w:rsid w:val="006847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rka\Dokumenty\FHS\posudek%20vedouc&#237;ho%20pr&#225;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posudek vedoucího práce</Template>
  <TotalTime>136</TotalTime>
  <Pages>2</Pages>
  <Words>976</Words>
  <Characters>5569</Characters>
  <Application>Microsoft Office Word</Application>
  <DocSecurity>0</DocSecurity>
  <Lines>46</Lines>
  <Paragraphs>13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POSUDEK VEDOUCÍHO BAKALÁŘSKÉ PRÁCE</vt:lpstr>
      <vt:lpstr>POSUDEK VEDOUCÍHO BAKALÁŘSKÉ PRÁCE</vt:lpstr>
    </vt:vector>
  </TitlesOfParts>
  <Company>UNI UTB Zlín</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Jaros</dc:creator>
  <cp:keywords/>
  <dc:description/>
  <cp:lastModifiedBy>Daniel Paul Sampey</cp:lastModifiedBy>
  <cp:revision>8</cp:revision>
  <cp:lastPrinted>2013-05-10T11:09:00Z</cp:lastPrinted>
  <dcterms:created xsi:type="dcterms:W3CDTF">2020-05-19T09:37:00Z</dcterms:created>
  <dcterms:modified xsi:type="dcterms:W3CDTF">2020-05-31T16:52:00Z</dcterms:modified>
</cp:coreProperties>
</file>